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72" w:rsidRPr="00BD2B72" w:rsidRDefault="00BD2B72" w:rsidP="00BD2B72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D2B7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Использование культурно-образовательного потенциала города в рамках международного обмена с Германией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>Под культурно-образовательным потенциалом города понимают специфические особенности и функции городского пространства, которые используются субъектами образовательного процесса для трансляции и освоения культурно значимых ценностей.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>Вопрос о возможности использования культурно-образовательного потенциала города приобретает особую актуальность в современных социальных теориях. Город (как воплощение социального пространства) представляет собой организованную совокупность физических, символических объектов, технологий, нормативных и ценностных образований, включающих в себя не только материальные (природные или искусственные, т. е. созданные людьми объекты), но и нечто, что может быть обозначено как «душа города» – нормы или ценности, социальная психология, образ жизни,  менталитет горожан,  межкультурная коммуникация и т. п. При этом,  вхождение  в городскую среду («постижение души города») не происходит автоматически. Необходим длительный процесс освоения системы ценностей, формирования навыков взаимодействия. Точкой пересечения вышеуказанных сфер является городское образовательное пространство, выступающее как культурно-образовательный ресурс.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Культурно-образовательное пространство города – это конкретное место, охватывающее человека и среду в процессе их взаимодействия.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 -  крупный  образовательный,  научный,  инновационный  центр. Этот город  задает  тон,  распространяя  новые  культурные  идеи  и  тенденции, ориентируясь  на  то,  что  происходит  в  мире. Это  динамично  развивающийся  город,  что  вызывает  гордость  у  жителей,  которым  присущи  такие  черты,  как:  интеллигентность,  высокий  уровень  образования,  доброжелательность. 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>В  городском  пространстве   можно  выделить  то,  что  составляет  его  имидж:  образование,  бизнес,  наука  и  инновации,  особая  экономическая  зона,  история,  достопримечательности,  разнообразие  культурной  жизни.  В  городе есть возможность для реализации  проектов,  способствующих  творческой  активности  школьников.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>Следует  отметить,  что  Санкт-Петербург - город  с  богатой  культурной  историей,  традициями,  которые  и  составляют  основу  его  культурного  потенциала.  Стратегия  развития,  обозначенная рамками международного обмена,  базируется  на  принципах  гармоничного  сочетания  динамичности  и бережного  отношения  к  традициям.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в рамках международного проекта «Взаимодействие  молодёжи России и Германии в области культуры» ГБОУ гимназия № 168 г. Санкт - Петербурга и семьи принимают школьников из немецкой школы Freie Waldorfschule  города Bergisch Gladbach. 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>Цель проекта - передача друг другу культурных ценностей и языковая практика изучаемых иностранных языков.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Культурная программа школьного обмена  оказывается всегда насыщенной, образовательной, увлекательной. В неё входят посещения культурных достопримечательностей Санкт-Петербурга: Эрмитаж, Петропавловская крепость, Русский музей, Летний сад, Юсуповский  дворец, Исаакиевский собор, образовательные и экскурсионные маршруты по главным улицам города, а также поездка в Петергоф, </w:t>
      </w:r>
      <w:proofErr w:type="gramStart"/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Пушкин и посещение Екатерининского дворца. В каждом из музеев организуются профессиональные экскурсии на немецком языке. 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Михайловском театре гости смотрят балет. А затем немецкие и русские школьники принимают участие в театральной мастерской, пробуя себя  в постановке спектакля.  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 не только знакомятся с достопримечательностями  нашего  прекрасного города, памятниками и музеями, но и бывают на уроках в школе. На уроках немецкие школьники чувствуют себя не пассивными наблюдателями, а активными участниками образовательного процесса.  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Живя в гостеприимных семьях,  немецкие ребята  знакомятся с нашей  повседневной жизнью и бытом.  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участники школьного обмена надеются на дальнейшее сотрудничество между нашими школами. 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>Хочется отметить, что немецкие школьники и их руководители выражают положительные отзывы и эмоции, огромную благодарность за приём в рамках данного проекта.</w:t>
      </w:r>
    </w:p>
    <w:p w:rsidR="00BD2B72" w:rsidRPr="00BD2B72" w:rsidRDefault="00BD2B72" w:rsidP="00BD2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Подводя  итоги,  следует  сказать,  что  такое  явление,  как  культурный потенциал  города,  известно  давно,  но  все  еще  недостаточно  изучено. </w:t>
      </w:r>
    </w:p>
    <w:p w:rsidR="00B12D4E" w:rsidRPr="00BD2B72" w:rsidRDefault="00BD2B72" w:rsidP="00BD2B72">
      <w:pPr>
        <w:ind w:firstLine="708"/>
        <w:jc w:val="both"/>
        <w:rPr>
          <w:sz w:val="24"/>
          <w:szCs w:val="24"/>
        </w:rPr>
      </w:pPr>
      <w:r w:rsidRPr="00BD2B7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концепта культурного потенциала города – задача, имеющая  не  только  теоретическое,  но  и  важное  практическое  значение. Разработка  концепции  культурного  потенциала,  как  фактора  развития  «открытой» образовательной площадки  может  способствовать  не  только  более  эффективному обмену культурными традициями,  но  и  стать  одним  из  оснований  дальнейшего сотрудничества гимназии с другими странами.</w:t>
      </w:r>
    </w:p>
    <w:sectPr w:rsidR="00B12D4E" w:rsidRPr="00BD2B72" w:rsidSect="000A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CB3E25"/>
    <w:rsid w:val="000171D0"/>
    <w:rsid w:val="000A20B5"/>
    <w:rsid w:val="000E2987"/>
    <w:rsid w:val="001D0835"/>
    <w:rsid w:val="0027411D"/>
    <w:rsid w:val="00296C5F"/>
    <w:rsid w:val="003354CF"/>
    <w:rsid w:val="00417030"/>
    <w:rsid w:val="004334DD"/>
    <w:rsid w:val="00476E9C"/>
    <w:rsid w:val="005178F4"/>
    <w:rsid w:val="00556FE9"/>
    <w:rsid w:val="005F4BEC"/>
    <w:rsid w:val="00616212"/>
    <w:rsid w:val="006C78DC"/>
    <w:rsid w:val="006F1913"/>
    <w:rsid w:val="006F20EA"/>
    <w:rsid w:val="00795C8F"/>
    <w:rsid w:val="007C45B5"/>
    <w:rsid w:val="0081613F"/>
    <w:rsid w:val="008F0126"/>
    <w:rsid w:val="00934CED"/>
    <w:rsid w:val="009C4ECF"/>
    <w:rsid w:val="00B07C7F"/>
    <w:rsid w:val="00B12D4E"/>
    <w:rsid w:val="00B22273"/>
    <w:rsid w:val="00BD2B72"/>
    <w:rsid w:val="00C15F11"/>
    <w:rsid w:val="00CB3E25"/>
    <w:rsid w:val="00D402CC"/>
    <w:rsid w:val="00E36031"/>
    <w:rsid w:val="00FC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D4E"/>
    <w:rPr>
      <w:b/>
      <w:bCs/>
    </w:rPr>
  </w:style>
  <w:style w:type="character" w:styleId="a5">
    <w:name w:val="Emphasis"/>
    <w:basedOn w:val="a0"/>
    <w:uiPriority w:val="20"/>
    <w:qFormat/>
    <w:rsid w:val="00B12D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D4E"/>
    <w:rPr>
      <w:b/>
      <w:bCs/>
    </w:rPr>
  </w:style>
  <w:style w:type="character" w:styleId="a5">
    <w:name w:val="Emphasis"/>
    <w:basedOn w:val="a0"/>
    <w:uiPriority w:val="20"/>
    <w:qFormat/>
    <w:rsid w:val="00B12D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214E-C84A-4C30-8D0A-9E659A57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 </cp:lastModifiedBy>
  <cp:revision>2</cp:revision>
  <dcterms:created xsi:type="dcterms:W3CDTF">2019-10-30T16:49:00Z</dcterms:created>
  <dcterms:modified xsi:type="dcterms:W3CDTF">2019-10-30T16:49:00Z</dcterms:modified>
</cp:coreProperties>
</file>