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D7" w:rsidRDefault="005535D7" w:rsidP="005535D7">
      <w:pPr>
        <w:pStyle w:val="a4"/>
        <w:spacing w:line="240" w:lineRule="auto"/>
        <w:ind w:firstLine="709"/>
        <w:jc w:val="center"/>
        <w:rPr>
          <w:b/>
          <w:kern w:val="2"/>
          <w:szCs w:val="28"/>
        </w:rPr>
      </w:pPr>
      <w:r>
        <w:rPr>
          <w:b/>
          <w:kern w:val="2"/>
          <w:szCs w:val="28"/>
        </w:rPr>
        <w:t>Внеурочная деятельность – Эффективная форма достижения планируемых результатов</w:t>
      </w: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rPr>
          <w:szCs w:val="28"/>
        </w:rPr>
      </w:pPr>
      <w:r>
        <w:rPr>
          <w:kern w:val="2"/>
          <w:szCs w:val="28"/>
        </w:rPr>
        <w:t xml:space="preserve">В соответствии с федеральным государственным образовательным стандартом начального общего образования (ФГОС НОО), </w:t>
      </w:r>
      <w:r>
        <w:rPr>
          <w:szCs w:val="28"/>
        </w:rPr>
        <w:t xml:space="preserve">утвержденным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Pr>
            <w:szCs w:val="28"/>
          </w:rPr>
          <w:t>2009 г</w:t>
        </w:r>
      </w:smartTag>
      <w:r>
        <w:rPr>
          <w:szCs w:val="28"/>
        </w:rPr>
        <w:t xml:space="preserve">. № 373 (с изменениями, внесенными приказом Минобрнауки России от 26 ноября </w:t>
      </w:r>
      <w:smartTag w:uri="urn:schemas-microsoft-com:office:smarttags" w:element="metricconverter">
        <w:smartTagPr>
          <w:attr w:name="ProductID" w:val="2010 г"/>
        </w:smartTagPr>
        <w:r>
          <w:rPr>
            <w:szCs w:val="28"/>
          </w:rPr>
          <w:t>2010 г</w:t>
        </w:r>
      </w:smartTag>
      <w:r>
        <w:rPr>
          <w:szCs w:val="28"/>
        </w:rPr>
        <w:t>. № 1241)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p>
    <w:p w:rsidR="005535D7" w:rsidRDefault="005535D7" w:rsidP="005535D7">
      <w:pPr>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требованиях к структуре основной образовательной программы начального общего образования определено, что внеурочная деятельность</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должен узнать, сколько научиться действовать, чувствовать, принимать решения и др. </w:t>
      </w:r>
      <w:r>
        <w:rPr>
          <w:rFonts w:ascii="Times New Roman" w:eastAsia="Calibri" w:hAnsi="Times New Roman" w:cs="Times New Roman"/>
          <w:color w:val="000000"/>
          <w:sz w:val="28"/>
          <w:szCs w:val="28"/>
        </w:rPr>
        <w:t xml:space="preserve">Реализация внеурочной деятельности в начальной школе позволяет также решить ряд очень важных задач: </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обеспечить благоприятную адаптацию ребенка в школе;</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снизить учебную нагрузку обучающихся;</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улучшить условия для развития ребенка;</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учесть возрастные и индивидуальные особенности обучающихся.</w:t>
      </w:r>
    </w:p>
    <w:p w:rsidR="005535D7" w:rsidRDefault="005535D7" w:rsidP="005535D7">
      <w:pPr>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Поэтому, использование таких форм организации образовательного процесса как целевые прогулки, экскурсии, развивающие игры и т.д. приобретает особое значение для формирования умения учиться, а опора на наглядно-действенное и наглядно-образное мышление будет способствовать формированию логического мышления на первых этапах обучения в школе. Перечисленные формы внеурочной деятельности в начальной школе должны способствовать формированию:</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целостного, социально ориентированного взгляда на мир в его органичном единстве и разнообразии природы, культур и народов;</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эстетических потребностей, ценностей и чувств;</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установки на безопасный, здоровый образ жизни;</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способности принимать и сохранять цели и задачи учебной деятельности;</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умения активно использовать речевые средства для решения коммуникативных и познавательных задач;</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способности осознанно строить речевое высказывание в соответствии с задачами коммуникации;</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логических действий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способности </w:t>
      </w:r>
      <w:r>
        <w:rPr>
          <w:rFonts w:ascii="Times New Roman" w:eastAsia="Calibri" w:hAnsi="Times New Roman" w:cs="Times New Roman"/>
          <w:kern w:val="2"/>
          <w:sz w:val="28"/>
          <w:szCs w:val="28"/>
        </w:rPr>
        <w:t>использования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kern w:val="2"/>
          <w:sz w:val="28"/>
          <w:szCs w:val="28"/>
        </w:rPr>
        <w:t>пространственного воображения и математической речи, измерения, пересчета, прикидки и оценки;</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kern w:val="2"/>
          <w:sz w:val="28"/>
          <w:szCs w:val="28"/>
        </w:rPr>
        <w:t>значимости чтения для личного развития; формирования представлений о мире, российской истории и культуре, первоначальных этических представлений;</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kern w:val="2"/>
          <w:sz w:val="28"/>
          <w:szCs w:val="28"/>
        </w:rPr>
        <w:t>уважительного отношения к России, родному краю, своей семье, истории, культуре, природе нашей страны, её современной жизни;</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kern w:val="2"/>
          <w:sz w:val="28"/>
          <w:szCs w:val="28"/>
        </w:rPr>
        <w:t>навыков устанавливать и выявлять причинно-следственные связи в окружающем мире;</w:t>
      </w:r>
    </w:p>
    <w:p w:rsidR="005535D7" w:rsidRDefault="005535D7" w:rsidP="005535D7">
      <w:pPr>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kern w:val="2"/>
          <w:sz w:val="28"/>
          <w:szCs w:val="28"/>
        </w:rPr>
        <w:t>умений организовывать здоровьесберегающую жизнедеятельность</w:t>
      </w:r>
      <w:r>
        <w:rPr>
          <w:rFonts w:ascii="Times New Roman" w:eastAsia="Calibri" w:hAnsi="Times New Roman" w:cs="Times New Roman"/>
          <w:sz w:val="28"/>
          <w:szCs w:val="28"/>
        </w:rPr>
        <w:t>.</w:t>
      </w:r>
    </w:p>
    <w:p w:rsidR="005535D7" w:rsidRDefault="005535D7" w:rsidP="005535D7">
      <w:pPr>
        <w:pStyle w:val="21"/>
        <w:autoSpaceDE w:val="0"/>
        <w:autoSpaceDN w:val="0"/>
        <w:adjustRightInd w:val="0"/>
        <w:spacing w:line="24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Внеурочная деятельность способна решать общие задачи с урочной деятельностью не только в таких образовательных областях как «Искусство», «Технология», «Физическая культура», «Основы духовно-нравственной культуры народов России», но и в образовательных областях «Математика и информатика» и «Обществознание и естествознание». </w:t>
      </w:r>
      <w:r>
        <w:rPr>
          <w:rFonts w:ascii="Times New Roman" w:hAnsi="Times New Roman" w:cs="Times New Roman"/>
          <w:color w:val="000000"/>
          <w:sz w:val="28"/>
          <w:szCs w:val="28"/>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Часы, отводимые на внеурочную деятельность, используются по желанию обучающихся и в формах, отличных от урочной системы обучения.</w:t>
      </w:r>
    </w:p>
    <w:p w:rsidR="005535D7" w:rsidRDefault="005535D7" w:rsidP="005535D7">
      <w:pPr>
        <w:pStyle w:val="a3"/>
        <w:spacing w:before="0" w:beforeAutospacing="0" w:after="0" w:afterAutospacing="0"/>
        <w:jc w:val="center"/>
        <w:rPr>
          <w:b/>
          <w:color w:val="000000"/>
          <w:sz w:val="28"/>
          <w:szCs w:val="28"/>
        </w:rPr>
      </w:pPr>
      <w:r>
        <w:rPr>
          <w:b/>
          <w:color w:val="000000"/>
          <w:sz w:val="28"/>
          <w:szCs w:val="28"/>
        </w:rPr>
        <w:t>Характеристика основных направлений внеурочной деятельности</w:t>
      </w:r>
    </w:p>
    <w:p w:rsidR="005535D7" w:rsidRDefault="005535D7" w:rsidP="005535D7">
      <w:pPr>
        <w:pStyle w:val="a3"/>
        <w:spacing w:before="0" w:beforeAutospacing="0" w:after="0" w:afterAutospacing="0"/>
        <w:ind w:firstLine="708"/>
        <w:jc w:val="both"/>
        <w:rPr>
          <w:color w:val="000000"/>
          <w:sz w:val="28"/>
          <w:szCs w:val="28"/>
        </w:rPr>
      </w:pPr>
      <w:r>
        <w:rPr>
          <w:color w:val="000000"/>
          <w:sz w:val="28"/>
          <w:szCs w:val="28"/>
        </w:rPr>
        <w:t>В начальной школы выделены основные направления внеурочной деятельности:</w:t>
      </w:r>
    </w:p>
    <w:p w:rsidR="005535D7" w:rsidRDefault="005535D7" w:rsidP="005535D7">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Спортивно-оздоровительное направление </w:t>
      </w:r>
    </w:p>
    <w:p w:rsidR="005535D7" w:rsidRDefault="005535D7" w:rsidP="005535D7">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Духовно-нравственное направление</w:t>
      </w:r>
    </w:p>
    <w:p w:rsidR="005535D7" w:rsidRDefault="005535D7" w:rsidP="005535D7">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Общеинтеллектуальное направление</w:t>
      </w:r>
    </w:p>
    <w:p w:rsidR="005535D7" w:rsidRDefault="005535D7" w:rsidP="005535D7">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Общекультурное направление</w:t>
      </w:r>
    </w:p>
    <w:p w:rsidR="005535D7" w:rsidRDefault="005535D7" w:rsidP="005535D7">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Социальное направление</w:t>
      </w:r>
    </w:p>
    <w:p w:rsidR="005535D7" w:rsidRDefault="005535D7" w:rsidP="005535D7">
      <w:pPr>
        <w:pStyle w:val="a3"/>
        <w:spacing w:before="0" w:beforeAutospacing="0" w:after="0" w:afterAutospacing="0"/>
        <w:ind w:firstLine="708"/>
        <w:jc w:val="both"/>
        <w:rPr>
          <w:color w:val="000000"/>
          <w:sz w:val="28"/>
          <w:szCs w:val="28"/>
        </w:rPr>
      </w:pPr>
      <w:r>
        <w:rPr>
          <w:bCs/>
          <w:color w:val="000000"/>
          <w:sz w:val="28"/>
          <w:szCs w:val="28"/>
        </w:rPr>
        <w:lastRenderedPageBreak/>
        <w:t>Направления</w:t>
      </w:r>
      <w:r>
        <w:rPr>
          <w:color w:val="000000"/>
          <w:sz w:val="28"/>
          <w:szCs w:val="28"/>
        </w:rPr>
        <w:t xml:space="preserve"> внеурочной деятельности являются </w:t>
      </w:r>
      <w:r>
        <w:rPr>
          <w:b/>
          <w:bCs/>
          <w:color w:val="000000"/>
          <w:sz w:val="28"/>
          <w:szCs w:val="28"/>
        </w:rPr>
        <w:t>содержательным ориентиром</w:t>
      </w:r>
      <w:r>
        <w:rPr>
          <w:color w:val="000000"/>
          <w:sz w:val="28"/>
          <w:szCs w:val="28"/>
        </w:rPr>
        <w:t xml:space="preserve">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w:t>
      </w:r>
    </w:p>
    <w:p w:rsidR="005535D7" w:rsidRDefault="005535D7" w:rsidP="005535D7">
      <w:pPr>
        <w:pStyle w:val="a3"/>
        <w:spacing w:before="0" w:beforeAutospacing="0" w:after="0" w:afterAutospacing="0"/>
        <w:ind w:firstLine="708"/>
        <w:jc w:val="both"/>
        <w:rPr>
          <w:color w:val="000000"/>
          <w:sz w:val="28"/>
          <w:szCs w:val="28"/>
        </w:rPr>
      </w:pPr>
    </w:p>
    <w:p w:rsidR="005535D7" w:rsidRDefault="005535D7" w:rsidP="005535D7">
      <w:pPr>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Спортивно – оздоровительное направление</w:t>
      </w:r>
    </w:p>
    <w:p w:rsidR="005535D7" w:rsidRDefault="005535D7" w:rsidP="005535D7">
      <w:pPr>
        <w:pStyle w:val="Pa7"/>
        <w:ind w:firstLine="708"/>
        <w:jc w:val="both"/>
        <w:rPr>
          <w:color w:val="000000"/>
          <w:sz w:val="28"/>
          <w:szCs w:val="28"/>
        </w:rPr>
      </w:pPr>
      <w:r>
        <w:rPr>
          <w:color w:val="000000"/>
          <w:sz w:val="28"/>
          <w:szCs w:val="28"/>
        </w:rPr>
        <w:t>Формирование основ здорового и безопасного образа жизни у обучающихся начальной школы является одной из приоритетных целей.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p>
    <w:p w:rsidR="005535D7" w:rsidRDefault="005535D7" w:rsidP="005535D7">
      <w:pPr>
        <w:pStyle w:val="Pa7"/>
        <w:ind w:firstLine="720"/>
        <w:jc w:val="both"/>
        <w:rPr>
          <w:color w:val="000000"/>
          <w:sz w:val="28"/>
          <w:szCs w:val="28"/>
        </w:rPr>
      </w:pPr>
      <w:r>
        <w:rPr>
          <w:color w:val="000000"/>
          <w:sz w:val="28"/>
          <w:szCs w:val="28"/>
        </w:rPr>
        <w:t>Взаимосвязи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5535D7" w:rsidRDefault="005535D7" w:rsidP="005535D7">
      <w:pPr>
        <w:pStyle w:val="Pa7"/>
        <w:ind w:firstLine="720"/>
        <w:jc w:val="both"/>
        <w:rPr>
          <w:color w:val="000000"/>
          <w:sz w:val="28"/>
          <w:szCs w:val="28"/>
        </w:rPr>
      </w:pPr>
      <w:r>
        <w:rPr>
          <w:color w:val="000000"/>
          <w:sz w:val="28"/>
          <w:szCs w:val="28"/>
        </w:rPr>
        <w:t>Предметом обучения физической культуре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творчество и самостоятельность. Совершенствоваться эти качества будут в ходе организованных занятий по спортивно-оздоровительному направлению внеурочной деятельности, что является неотъемлемой частью образовательного процесса согласно ФГОС НОО. Образовательные учреждения должны предоставлять обучающимся возможность выбора широкого спектра занятий данного направления. Таким образом, внеурочная деятельность увеличивает пространство, в котором школьники могут развивать свою творческую, познавательную и физическую активность, реализовывать свои лучшие личностные качества.</w:t>
      </w:r>
    </w:p>
    <w:p w:rsidR="005535D7" w:rsidRDefault="005535D7" w:rsidP="005535D7">
      <w:pPr>
        <w:ind w:firstLine="708"/>
        <w:jc w:val="both"/>
        <w:rPr>
          <w:rStyle w:val="A15"/>
          <w:rFonts w:ascii="Times New Roman" w:hAnsi="Times New Roman" w:cs="Times New Roman"/>
          <w:sz w:val="28"/>
          <w:szCs w:val="28"/>
        </w:rPr>
      </w:pPr>
      <w:r>
        <w:rPr>
          <w:rStyle w:val="A15"/>
          <w:rFonts w:ascii="Times New Roman" w:eastAsia="Calibri" w:hAnsi="Times New Roman" w:cs="Times New Roman"/>
          <w:b/>
          <w:sz w:val="28"/>
          <w:szCs w:val="28"/>
        </w:rPr>
        <w:t>Формы организации</w:t>
      </w:r>
      <w:r>
        <w:rPr>
          <w:rStyle w:val="A15"/>
          <w:rFonts w:ascii="Times New Roman" w:hAnsi="Times New Roman" w:cs="Times New Roman"/>
          <w:b/>
          <w:sz w:val="28"/>
          <w:szCs w:val="28"/>
        </w:rPr>
        <w:t xml:space="preserve">: </w:t>
      </w:r>
      <w:r>
        <w:rPr>
          <w:rStyle w:val="A15"/>
          <w:rFonts w:ascii="Times New Roman" w:eastAsia="Calibri" w:hAnsi="Times New Roman" w:cs="Times New Roman"/>
          <w:sz w:val="28"/>
          <w:szCs w:val="28"/>
        </w:rPr>
        <w:t>Прогулки, спортивно-оздоровительные часы, свободная деятельность в ГПД, физкультурные праздники и соревнования, факультативы, кружки подвижных, народных, оздоровительных игр</w:t>
      </w:r>
    </w:p>
    <w:p w:rsidR="005535D7" w:rsidRDefault="005535D7" w:rsidP="005535D7">
      <w:pPr>
        <w:pStyle w:val="Pa7"/>
        <w:jc w:val="center"/>
        <w:rPr>
          <w:b/>
        </w:rPr>
      </w:pPr>
      <w:r>
        <w:rPr>
          <w:b/>
          <w:sz w:val="28"/>
          <w:szCs w:val="28"/>
        </w:rPr>
        <w:t>Духовно-нравственное направление, общекультурное направление</w:t>
      </w:r>
    </w:p>
    <w:p w:rsidR="005535D7" w:rsidRDefault="005535D7" w:rsidP="005535D7">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Духовно-нравственное и общекультурное направление направления включают широкий спектр видов деятельности.</w:t>
      </w:r>
    </w:p>
    <w:p w:rsidR="005535D7" w:rsidRDefault="005535D7" w:rsidP="005535D7">
      <w:pPr>
        <w:ind w:firstLine="708"/>
        <w:jc w:val="both"/>
        <w:rPr>
          <w:rFonts w:ascii="Times New Roman" w:eastAsia="Calibri" w:hAnsi="Times New Roman" w:cs="Times New Roman"/>
          <w:sz w:val="28"/>
          <w:szCs w:val="28"/>
        </w:rPr>
      </w:pPr>
      <w:r>
        <w:rPr>
          <w:rStyle w:val="A15"/>
          <w:rFonts w:ascii="Times New Roman" w:hAnsi="Times New Roman" w:cs="Times New Roman"/>
          <w:b/>
          <w:bCs/>
          <w:iCs/>
          <w:noProof/>
          <w:sz w:val="28"/>
          <w:szCs w:val="28"/>
        </w:rPr>
        <w:t xml:space="preserve">Формы организации: </w:t>
      </w:r>
      <w:r>
        <w:rPr>
          <w:rStyle w:val="A15"/>
          <w:rFonts w:ascii="Times New Roman" w:hAnsi="Times New Roman" w:cs="Times New Roman"/>
          <w:bCs/>
          <w:iCs/>
          <w:noProof/>
          <w:sz w:val="28"/>
          <w:szCs w:val="28"/>
        </w:rPr>
        <w:t>к</w:t>
      </w:r>
      <w:r>
        <w:rPr>
          <w:rFonts w:ascii="Times New Roman" w:eastAsia="Calibri" w:hAnsi="Times New Roman" w:cs="Times New Roman"/>
          <w:bCs/>
          <w:iCs/>
          <w:noProof/>
          <w:color w:val="000000"/>
          <w:sz w:val="28"/>
          <w:szCs w:val="28"/>
        </w:rPr>
        <w:t xml:space="preserve">ружки художественного творчества, прикладного искусства: вышивка «крестом», «гладью».; лоскутная пластика, мягкая игрушка; плоскостная и объёмная флористика, коллаж; роспись по камням, дереву; бумажная пластика; холодный батик; витраж; работа с </w:t>
      </w:r>
      <w:r>
        <w:rPr>
          <w:rFonts w:ascii="Times New Roman" w:eastAsia="Calibri" w:hAnsi="Times New Roman" w:cs="Times New Roman"/>
          <w:bCs/>
          <w:iCs/>
          <w:noProof/>
          <w:color w:val="000000"/>
          <w:sz w:val="28"/>
          <w:szCs w:val="28"/>
        </w:rPr>
        <w:lastRenderedPageBreak/>
        <w:t xml:space="preserve">кожей, с соломкой и др.; </w:t>
      </w:r>
      <w:r>
        <w:rPr>
          <w:rFonts w:ascii="Times New Roman" w:eastAsia="Calibri" w:hAnsi="Times New Roman" w:cs="Times New Roman"/>
          <w:bCs/>
          <w:iCs/>
          <w:noProof/>
          <w:sz w:val="28"/>
          <w:szCs w:val="28"/>
        </w:rPr>
        <w:t>кружки технического творчества (лего - конструирование), домашних ремесел;</w:t>
      </w:r>
      <w:r>
        <w:rPr>
          <w:rFonts w:ascii="Times New Roman" w:eastAsia="Calibri" w:hAnsi="Times New Roman" w:cs="Times New Roman"/>
          <w:bCs/>
          <w:iCs/>
          <w:noProof/>
          <w:color w:val="000000"/>
          <w:sz w:val="28"/>
          <w:szCs w:val="28"/>
        </w:rPr>
        <w:t xml:space="preserve"> посещение художественных выставок, музеев, кино, фестивалей искусств, спектаклей в классе, школе, театре, художественные акции школьников в окружающем школу социуме. Игры – миниатюры, инсценирование сюжетов из истории, диалоги на темы, чтение и просмотр красочных познавательных программ, компьютерные игры (специально отобранные специалистом), игра на инструменте, прослушивание музыкальных произведений и т.д</w:t>
      </w:r>
    </w:p>
    <w:p w:rsidR="005535D7" w:rsidRDefault="005535D7" w:rsidP="005535D7">
      <w:pPr>
        <w:ind w:firstLine="720"/>
        <w:jc w:val="center"/>
        <w:rPr>
          <w:rFonts w:ascii="Times New Roman" w:eastAsia="Calibri" w:hAnsi="Times New Roman" w:cs="Times New Roman"/>
          <w:b/>
          <w:color w:val="000000"/>
          <w:sz w:val="28"/>
          <w:szCs w:val="28"/>
          <w:u w:val="single"/>
        </w:rPr>
      </w:pPr>
      <w:r>
        <w:rPr>
          <w:rFonts w:ascii="Times New Roman" w:eastAsia="Calibri" w:hAnsi="Times New Roman" w:cs="Times New Roman"/>
          <w:b/>
          <w:sz w:val="28"/>
          <w:szCs w:val="28"/>
        </w:rPr>
        <w:t>Общеинтеллектуальное направление</w:t>
      </w:r>
    </w:p>
    <w:p w:rsidR="005535D7" w:rsidRDefault="005535D7" w:rsidP="005535D7">
      <w:pPr>
        <w:ind w:firstLine="720"/>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Общеинтеллектуальное направление</w:t>
      </w:r>
      <w:r>
        <w:rPr>
          <w:rFonts w:ascii="Times New Roman" w:eastAsia="Calibri" w:hAnsi="Times New Roman" w:cs="Times New Roman"/>
          <w:color w:val="000000"/>
          <w:sz w:val="28"/>
          <w:szCs w:val="28"/>
        </w:rPr>
        <w:t xml:space="preserve"> базируется на организации научно-познавательной и проектной деятельности обучающихся.</w:t>
      </w:r>
    </w:p>
    <w:p w:rsidR="005535D7" w:rsidRDefault="005535D7" w:rsidP="005535D7">
      <w:pPr>
        <w:tabs>
          <w:tab w:val="right" w:leader="dot" w:pos="9000"/>
        </w:tabs>
        <w:ind w:right="96"/>
        <w:jc w:val="both"/>
        <w:rPr>
          <w:rFonts w:ascii="Times New Roman" w:eastAsia="Calibri" w:hAnsi="Times New Roman" w:cs="Times New Roman"/>
          <w:bCs/>
          <w:iCs/>
          <w:noProof/>
          <w:color w:val="000000"/>
          <w:sz w:val="28"/>
          <w:szCs w:val="28"/>
        </w:rPr>
      </w:pPr>
      <w:r>
        <w:rPr>
          <w:rStyle w:val="A15"/>
          <w:rFonts w:ascii="Times New Roman" w:hAnsi="Times New Roman" w:cs="Times New Roman"/>
          <w:b/>
          <w:bCs/>
          <w:iCs/>
          <w:noProof/>
          <w:sz w:val="28"/>
          <w:szCs w:val="28"/>
        </w:rPr>
        <w:t>Формы организации:</w:t>
      </w:r>
      <w:r>
        <w:rPr>
          <w:rStyle w:val="A15"/>
          <w:rFonts w:ascii="Times New Roman" w:hAnsi="Times New Roman" w:cs="Times New Roman"/>
          <w:bCs/>
          <w:iCs/>
          <w:noProof/>
          <w:sz w:val="28"/>
          <w:szCs w:val="28"/>
        </w:rPr>
        <w:t xml:space="preserve"> </w:t>
      </w:r>
      <w:r>
        <w:rPr>
          <w:rFonts w:ascii="Times New Roman" w:eastAsia="Calibri" w:hAnsi="Times New Roman" w:cs="Times New Roman"/>
          <w:bCs/>
          <w:iCs/>
          <w:noProof/>
          <w:color w:val="000000"/>
          <w:sz w:val="28"/>
          <w:szCs w:val="28"/>
        </w:rPr>
        <w:t>познавательные беседы, олимпиады, дидактический игры, общественный смотр знаний, интеллектуальный клуб «Что? Где? Когда?» и др.; детские исследовательские проекты, внешкольные акции познавательной направленности (конференции учащихся, интеллектуальные марафоны и т.п.), и др.</w:t>
      </w:r>
    </w:p>
    <w:p w:rsidR="005535D7" w:rsidRDefault="005535D7" w:rsidP="005535D7">
      <w:pPr>
        <w:tabs>
          <w:tab w:val="right" w:leader="dot" w:pos="9000"/>
        </w:tabs>
        <w:ind w:right="96"/>
        <w:jc w:val="both"/>
        <w:rPr>
          <w:rFonts w:ascii="Times New Roman" w:eastAsia="Calibri" w:hAnsi="Times New Roman" w:cs="Times New Roman"/>
          <w:bCs/>
          <w:iCs/>
          <w:noProof/>
          <w:color w:val="000000"/>
          <w:sz w:val="28"/>
          <w:szCs w:val="28"/>
        </w:rPr>
      </w:pPr>
      <w:r>
        <w:rPr>
          <w:rFonts w:ascii="Times New Roman" w:hAnsi="Times New Roman" w:cs="Times New Roman"/>
          <w:color w:val="000000"/>
          <w:sz w:val="28"/>
          <w:szCs w:val="28"/>
        </w:rPr>
        <w:tab/>
        <w:t xml:space="preserve">            От того, как ученик может применить свои знания, насколько он компетентен в широком внешкольном контексте, зависит его будущее самоопределение. Это не только умение добывать и применять знания, это коммуникативные навыки, навыки самоконтроля и самооценивания, развитие творческих способностей.</w:t>
      </w:r>
      <w:r>
        <w:rPr>
          <w:rFonts w:ascii="Times New Roman" w:eastAsia="Calibri" w:hAnsi="Times New Roman" w:cs="Times New Roman"/>
          <w:bCs/>
          <w:iCs/>
          <w:noProof/>
          <w:color w:val="000000"/>
          <w:sz w:val="28"/>
          <w:szCs w:val="28"/>
        </w:rPr>
        <w:t xml:space="preserve"> </w:t>
      </w:r>
      <w:r>
        <w:rPr>
          <w:rFonts w:ascii="Times New Roman" w:eastAsia="Calibri" w:hAnsi="Times New Roman" w:cs="Times New Roman"/>
          <w:color w:val="000000"/>
          <w:sz w:val="28"/>
          <w:szCs w:val="28"/>
        </w:rPr>
        <w:t xml:space="preserve">Самостоятельная или управляемая проектная деятельность младших школьников помогает реализовать их творческий потенциал. </w:t>
      </w:r>
      <w:r>
        <w:rPr>
          <w:rFonts w:ascii="Times New Roman" w:hAnsi="Times New Roman" w:cs="Times New Roman"/>
          <w:color w:val="000000"/>
          <w:sz w:val="28"/>
          <w:szCs w:val="28"/>
        </w:rPr>
        <w:t>В процессе проектной деятельности младший школьник использует полученные знания, выбирает определённые учебные действия. В процессе работы над проектом к младшему школьнику предъявляются определённые требования.</w:t>
      </w:r>
    </w:p>
    <w:p w:rsidR="005535D7" w:rsidRDefault="005535D7" w:rsidP="005535D7">
      <w:pPr>
        <w:ind w:firstLine="7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Социальное направление</w:t>
      </w:r>
    </w:p>
    <w:p w:rsidR="005535D7" w:rsidRDefault="005535D7" w:rsidP="005535D7">
      <w:pPr>
        <w:ind w:firstLine="720"/>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В основу организации внеурочной деятельности в рамках социального направления может быть положена общественно – полезная деятельность. </w:t>
      </w:r>
      <w:r>
        <w:rPr>
          <w:rFonts w:ascii="Times New Roman" w:hAnsi="Times New Roman" w:cs="Times New Roman"/>
          <w:color w:val="000000"/>
          <w:sz w:val="28"/>
          <w:szCs w:val="28"/>
        </w:rPr>
        <w:t xml:space="preserve">Проблема формирования сознательного гражданина с прочными убеждениями по праву стоит во главе угла идейного и нравственного воспитания и является основной проблемой воспитания в целом. Важно воспитывать с ранних лет коллективизм, требовательность к себе и друг другу, честность и правдивость, стойкость, трудолюбие, потребность приносить пользу окружающим, целенаправленно формировать мотивационно - потребностную сферу растущего человека. Без усвоения </w:t>
      </w:r>
      <w:r>
        <w:rPr>
          <w:rFonts w:ascii="Times New Roman" w:hAnsi="Times New Roman" w:cs="Times New Roman"/>
          <w:color w:val="000000"/>
          <w:sz w:val="28"/>
          <w:szCs w:val="28"/>
        </w:rPr>
        <w:lastRenderedPageBreak/>
        <w:t xml:space="preserve">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общественно полезной деятельности младшего школьника является не просто ее продукт (он может быть минимален), а степень сформированности ответственного отношения к общему делу. </w:t>
      </w:r>
      <w:r>
        <w:rPr>
          <w:rFonts w:ascii="Times New Roman" w:hAnsi="Times New Roman" w:cs="Times New Roman"/>
          <w:sz w:val="28"/>
          <w:szCs w:val="28"/>
        </w:rPr>
        <w:t xml:space="preserve">Направление внеурочной работы, связанное с общественно-полезной деятельностью, может быть представлено следующими </w:t>
      </w:r>
      <w:r>
        <w:rPr>
          <w:rFonts w:ascii="Times New Roman" w:hAnsi="Times New Roman" w:cs="Times New Roman"/>
          <w:b/>
          <w:sz w:val="28"/>
          <w:szCs w:val="28"/>
        </w:rPr>
        <w:t>видами деятельности</w:t>
      </w:r>
      <w:r>
        <w:rPr>
          <w:rFonts w:ascii="Times New Roman" w:hAnsi="Times New Roman" w:cs="Times New Roman"/>
          <w:sz w:val="28"/>
          <w:szCs w:val="28"/>
        </w:rPr>
        <w:t>: социальное творчество, волонтёрская деятельность, трудовая деятельность и др. с учетом имеющихся в распоряжении ресурсов, желаемых результатов и специфики образовательного учреждения. Общественно - полезная деятельность школьников уже в начальных классах должна учить детей самостоятельности в организации собственной индивидуальной, групповой и коллективной деятельности.</w:t>
      </w:r>
    </w:p>
    <w:p w:rsidR="005535D7" w:rsidRDefault="005535D7" w:rsidP="005535D7">
      <w:pPr>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Внеурочная деятельность взаимосвязана с программой духовно-нравственного развития, воспитания обучающихся на ступени начального общего образования и программой коррекционной работы, хотя через планируемые результаты она связана практически со всеми разделами основной образовательной программы начального общего образования. </w:t>
      </w:r>
    </w:p>
    <w:p w:rsidR="005535D7" w:rsidRDefault="005535D7" w:rsidP="005535D7">
      <w:pPr>
        <w:ind w:firstLine="720"/>
        <w:jc w:val="both"/>
        <w:rPr>
          <w:rFonts w:ascii="Times New Roman" w:eastAsia="Calibri" w:hAnsi="Times New Roman" w:cs="Times New Roman"/>
          <w:sz w:val="28"/>
          <w:szCs w:val="28"/>
        </w:rPr>
      </w:pPr>
    </w:p>
    <w:p w:rsidR="005535D7" w:rsidRDefault="005535D7" w:rsidP="005535D7">
      <w:pPr>
        <w:ind w:firstLine="720"/>
        <w:jc w:val="both"/>
        <w:rPr>
          <w:rFonts w:ascii="Times New Roman" w:eastAsia="Calibri" w:hAnsi="Times New Roman" w:cs="Times New Roman"/>
          <w:sz w:val="28"/>
          <w:szCs w:val="28"/>
        </w:rPr>
      </w:pPr>
    </w:p>
    <w:p w:rsidR="005535D7" w:rsidRDefault="005535D7" w:rsidP="005535D7">
      <w:pPr>
        <w:ind w:firstLine="720"/>
        <w:jc w:val="both"/>
        <w:rPr>
          <w:rFonts w:ascii="Times New Roman" w:eastAsia="Calibri" w:hAnsi="Times New Roman" w:cs="Times New Roman"/>
          <w:sz w:val="28"/>
          <w:szCs w:val="28"/>
        </w:rPr>
      </w:pPr>
    </w:p>
    <w:p w:rsidR="005535D7" w:rsidRDefault="005535D7" w:rsidP="005535D7">
      <w:pPr>
        <w:ind w:firstLine="720"/>
        <w:jc w:val="both"/>
        <w:rPr>
          <w:rFonts w:ascii="Times New Roman" w:eastAsia="Calibri" w:hAnsi="Times New Roman" w:cs="Times New Roman"/>
          <w:sz w:val="28"/>
          <w:szCs w:val="28"/>
        </w:rPr>
      </w:pPr>
    </w:p>
    <w:p w:rsidR="005535D7" w:rsidRDefault="005535D7" w:rsidP="005535D7">
      <w:pPr>
        <w:ind w:firstLine="720"/>
        <w:jc w:val="both"/>
        <w:rPr>
          <w:rFonts w:ascii="Times New Roman" w:eastAsia="Calibri" w:hAnsi="Times New Roman" w:cs="Times New Roman"/>
          <w:sz w:val="28"/>
          <w:szCs w:val="28"/>
        </w:rPr>
      </w:pPr>
    </w:p>
    <w:p w:rsidR="005535D7" w:rsidRDefault="005535D7" w:rsidP="005535D7">
      <w:pPr>
        <w:ind w:firstLine="720"/>
        <w:jc w:val="both"/>
        <w:rPr>
          <w:rFonts w:ascii="Times New Roman" w:eastAsia="Calibri" w:hAnsi="Times New Roman" w:cs="Times New Roman"/>
          <w:sz w:val="28"/>
          <w:szCs w:val="28"/>
        </w:rPr>
      </w:pPr>
    </w:p>
    <w:p w:rsidR="005535D7" w:rsidRDefault="005535D7" w:rsidP="005535D7">
      <w:pPr>
        <w:ind w:firstLine="720"/>
        <w:jc w:val="both"/>
        <w:rPr>
          <w:rFonts w:ascii="Times New Roman" w:eastAsia="Calibri" w:hAnsi="Times New Roman" w:cs="Times New Roman"/>
          <w:sz w:val="28"/>
          <w:szCs w:val="28"/>
        </w:rPr>
      </w:pPr>
    </w:p>
    <w:p w:rsidR="005535D7" w:rsidRDefault="005535D7" w:rsidP="005535D7">
      <w:pPr>
        <w:ind w:firstLine="720"/>
        <w:jc w:val="center"/>
        <w:rPr>
          <w:rFonts w:ascii="Times New Roman" w:eastAsia="Calibri" w:hAnsi="Times New Roman" w:cs="Times New Roman"/>
          <w:sz w:val="28"/>
          <w:szCs w:val="28"/>
        </w:rPr>
      </w:pPr>
    </w:p>
    <w:p w:rsidR="005535D7" w:rsidRDefault="005535D7" w:rsidP="005535D7">
      <w:pPr>
        <w:ind w:firstLine="720"/>
        <w:jc w:val="center"/>
        <w:rPr>
          <w:rFonts w:ascii="Times New Roman" w:eastAsia="Calibri" w:hAnsi="Times New Roman" w:cs="Times New Roman"/>
          <w:sz w:val="28"/>
          <w:szCs w:val="28"/>
        </w:rPr>
      </w:pPr>
    </w:p>
    <w:p w:rsidR="005535D7" w:rsidRDefault="005535D7" w:rsidP="005535D7">
      <w:pPr>
        <w:ind w:firstLine="720"/>
        <w:jc w:val="center"/>
        <w:rPr>
          <w:rFonts w:ascii="Times New Roman" w:eastAsia="Calibri" w:hAnsi="Times New Roman" w:cs="Times New Roman"/>
          <w:sz w:val="28"/>
          <w:szCs w:val="28"/>
        </w:rPr>
      </w:pPr>
    </w:p>
    <w:p w:rsidR="005535D7" w:rsidRDefault="005535D7" w:rsidP="005535D7">
      <w:pPr>
        <w:ind w:firstLine="720"/>
        <w:jc w:val="center"/>
        <w:rPr>
          <w:rFonts w:ascii="Times New Roman" w:eastAsia="Calibri" w:hAnsi="Times New Roman" w:cs="Times New Roman"/>
          <w:sz w:val="28"/>
          <w:szCs w:val="28"/>
        </w:rPr>
      </w:pPr>
    </w:p>
    <w:p w:rsidR="005535D7" w:rsidRDefault="005535D7" w:rsidP="005535D7">
      <w:pPr>
        <w:ind w:firstLine="720"/>
        <w:jc w:val="center"/>
        <w:rPr>
          <w:rFonts w:ascii="Times New Roman" w:eastAsia="Calibri" w:hAnsi="Times New Roman" w:cs="Times New Roman"/>
          <w:sz w:val="28"/>
          <w:szCs w:val="28"/>
        </w:rPr>
      </w:pPr>
    </w:p>
    <w:p w:rsidR="005535D7" w:rsidRDefault="005535D7" w:rsidP="005535D7">
      <w:pPr>
        <w:ind w:firstLine="720"/>
        <w:jc w:val="center"/>
        <w:rPr>
          <w:rFonts w:ascii="Times New Roman" w:eastAsia="Calibri" w:hAnsi="Times New Roman" w:cs="Times New Roman"/>
          <w:color w:val="000000"/>
          <w:sz w:val="28"/>
          <w:szCs w:val="28"/>
        </w:rPr>
      </w:pPr>
      <w:r>
        <w:rPr>
          <w:rFonts w:ascii="Times New Roman" w:eastAsia="Calibri" w:hAnsi="Times New Roman" w:cs="Times New Roman"/>
          <w:sz w:val="28"/>
          <w:szCs w:val="28"/>
        </w:rPr>
        <w:lastRenderedPageBreak/>
        <w:t>Литература:</w:t>
      </w:r>
    </w:p>
    <w:p w:rsidR="005535D7" w:rsidRDefault="005535D7" w:rsidP="005535D7">
      <w:pPr>
        <w:pStyle w:val="1"/>
        <w:numPr>
          <w:ilvl w:val="0"/>
          <w:numId w:val="3"/>
        </w:numPr>
        <w:spacing w:line="100" w:lineRule="atLeast"/>
        <w:ind w:left="357" w:hanging="357"/>
        <w:rPr>
          <w:sz w:val="28"/>
          <w:szCs w:val="28"/>
        </w:rPr>
      </w:pPr>
      <w:r>
        <w:rPr>
          <w:sz w:val="28"/>
          <w:szCs w:val="28"/>
        </w:rPr>
        <w:t>Савинов Е.С. Примерная основная образовательная программа образовательного учреждения. Начальная школа. М.: Просвещение. – 2010 – 191, 204 с.</w:t>
      </w:r>
    </w:p>
    <w:p w:rsidR="005535D7" w:rsidRDefault="005535D7" w:rsidP="005535D7">
      <w:pPr>
        <w:pStyle w:val="1"/>
        <w:numPr>
          <w:ilvl w:val="0"/>
          <w:numId w:val="3"/>
        </w:numPr>
        <w:shd w:val="clear" w:color="auto" w:fill="FFFFFF"/>
        <w:tabs>
          <w:tab w:val="left" w:pos="1215"/>
        </w:tabs>
        <w:spacing w:line="100" w:lineRule="atLeast"/>
        <w:ind w:left="357" w:hanging="357"/>
        <w:jc w:val="both"/>
        <w:rPr>
          <w:sz w:val="28"/>
          <w:szCs w:val="28"/>
        </w:rPr>
      </w:pPr>
      <w:r>
        <w:rPr>
          <w:sz w:val="28"/>
          <w:szCs w:val="28"/>
        </w:rPr>
        <w:t xml:space="preserve">Внеурочная деятельность в начальной школе: </w:t>
      </w:r>
      <w:r>
        <w:rPr>
          <w:sz w:val="28"/>
          <w:szCs w:val="28"/>
          <w:lang w:val="en-US"/>
        </w:rPr>
        <w:t>www</w:t>
      </w:r>
      <w:r>
        <w:rPr>
          <w:sz w:val="28"/>
          <w:szCs w:val="28"/>
        </w:rPr>
        <w:t>.</w:t>
      </w:r>
      <w:r>
        <w:rPr>
          <w:sz w:val="28"/>
          <w:szCs w:val="28"/>
          <w:lang w:val="en-US"/>
        </w:rPr>
        <w:t>ipkps</w:t>
      </w:r>
      <w:r>
        <w:rPr>
          <w:sz w:val="28"/>
          <w:szCs w:val="28"/>
        </w:rPr>
        <w:t>.</w:t>
      </w:r>
      <w:r>
        <w:rPr>
          <w:sz w:val="28"/>
          <w:szCs w:val="28"/>
          <w:lang w:val="en-US"/>
        </w:rPr>
        <w:t>bsu</w:t>
      </w:r>
      <w:r>
        <w:rPr>
          <w:sz w:val="28"/>
          <w:szCs w:val="28"/>
        </w:rPr>
        <w:t>.</w:t>
      </w:r>
      <w:r>
        <w:rPr>
          <w:sz w:val="28"/>
          <w:szCs w:val="28"/>
          <w:lang w:val="en-US"/>
        </w:rPr>
        <w:t>edu</w:t>
      </w:r>
      <w:r>
        <w:rPr>
          <w:sz w:val="28"/>
          <w:szCs w:val="28"/>
        </w:rPr>
        <w:t>.</w:t>
      </w:r>
      <w:r>
        <w:rPr>
          <w:sz w:val="28"/>
          <w:szCs w:val="28"/>
          <w:lang w:val="en-US"/>
        </w:rPr>
        <w:t>ru</w:t>
      </w:r>
    </w:p>
    <w:p w:rsidR="005535D7" w:rsidRDefault="005535D7" w:rsidP="005535D7">
      <w:pPr>
        <w:pStyle w:val="2"/>
        <w:numPr>
          <w:ilvl w:val="0"/>
          <w:numId w:val="3"/>
        </w:numPr>
        <w:tabs>
          <w:tab w:val="left" w:pos="1080"/>
        </w:tabs>
        <w:spacing w:after="0" w:line="240" w:lineRule="auto"/>
        <w:ind w:left="357" w:right="-1" w:hanging="357"/>
        <w:jc w:val="both"/>
        <w:rPr>
          <w:rFonts w:ascii="Times New Roman" w:eastAsia="Calibri" w:hAnsi="Times New Roman" w:cs="Times New Roman"/>
          <w:sz w:val="28"/>
          <w:szCs w:val="28"/>
        </w:rPr>
      </w:pPr>
      <w:r>
        <w:rPr>
          <w:rFonts w:ascii="Times New Roman" w:eastAsia="Calibri" w:hAnsi="Times New Roman" w:cs="Times New Roman"/>
          <w:sz w:val="28"/>
          <w:szCs w:val="28"/>
        </w:rPr>
        <w:t>Григорьев Д.В. Внеурочная деятельность школьников. Методический конструктор: пособие для учителя. – М.: Просвещение, 2010.</w:t>
      </w: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jc w:val="both"/>
        <w:rPr>
          <w:rFonts w:ascii="Times New Roman" w:hAnsi="Times New Roman" w:cs="Times New Roman"/>
          <w:sz w:val="28"/>
          <w:szCs w:val="28"/>
        </w:rPr>
      </w:pP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r>
        <w:rPr>
          <w:b/>
          <w:kern w:val="2"/>
          <w:szCs w:val="28"/>
        </w:rPr>
        <w:t>Выступление на семинаре :</w:t>
      </w:r>
      <w:r>
        <w:rPr>
          <w:b/>
          <w:color w:val="000000"/>
          <w:szCs w:val="28"/>
        </w:rPr>
        <w:t xml:space="preserve"> «Организация внеурочной деятельности как средство достижения планируемых результатов».</w:t>
      </w: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p>
    <w:p w:rsidR="005535D7" w:rsidRDefault="005535D7" w:rsidP="005535D7">
      <w:pPr>
        <w:pStyle w:val="a4"/>
        <w:spacing w:line="240" w:lineRule="auto"/>
        <w:ind w:firstLine="709"/>
        <w:jc w:val="center"/>
        <w:rPr>
          <w:b/>
          <w:kern w:val="2"/>
          <w:szCs w:val="28"/>
        </w:rPr>
      </w:pPr>
      <w:r>
        <w:rPr>
          <w:b/>
          <w:kern w:val="2"/>
          <w:szCs w:val="28"/>
        </w:rPr>
        <w:t>Внеурочная деятельность – Эффективная форма достижения планируемых результатов</w:t>
      </w:r>
    </w:p>
    <w:p w:rsidR="005535D7" w:rsidRDefault="005535D7" w:rsidP="005535D7">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535D7" w:rsidRDefault="005535D7" w:rsidP="005535D7">
      <w:pPr>
        <w:jc w:val="center"/>
        <w:rPr>
          <w:rFonts w:ascii="Times New Roman" w:hAnsi="Times New Roman" w:cs="Times New Roman"/>
          <w:sz w:val="28"/>
          <w:szCs w:val="28"/>
        </w:rPr>
      </w:pPr>
    </w:p>
    <w:p w:rsidR="005535D7" w:rsidRDefault="005535D7" w:rsidP="005535D7">
      <w:pPr>
        <w:jc w:val="center"/>
        <w:rPr>
          <w:rFonts w:ascii="Times New Roman" w:hAnsi="Times New Roman" w:cs="Times New Roman"/>
          <w:sz w:val="28"/>
          <w:szCs w:val="28"/>
        </w:rPr>
      </w:pPr>
    </w:p>
    <w:p w:rsidR="005535D7" w:rsidRDefault="005535D7" w:rsidP="005535D7">
      <w:pPr>
        <w:jc w:val="center"/>
        <w:rPr>
          <w:rFonts w:ascii="Times New Roman" w:hAnsi="Times New Roman" w:cs="Times New Roman"/>
          <w:sz w:val="28"/>
          <w:szCs w:val="28"/>
        </w:rPr>
      </w:pPr>
    </w:p>
    <w:p w:rsidR="005535D7" w:rsidRDefault="005535D7" w:rsidP="005535D7">
      <w:pPr>
        <w:jc w:val="center"/>
        <w:rPr>
          <w:rFonts w:ascii="Times New Roman" w:hAnsi="Times New Roman" w:cs="Times New Roman"/>
          <w:sz w:val="28"/>
          <w:szCs w:val="28"/>
        </w:rPr>
      </w:pPr>
    </w:p>
    <w:p w:rsidR="005535D7" w:rsidRDefault="005535D7" w:rsidP="005535D7">
      <w:pPr>
        <w:jc w:val="right"/>
        <w:rPr>
          <w:rFonts w:ascii="Times New Roman" w:hAnsi="Times New Roman" w:cs="Times New Roman"/>
          <w:sz w:val="28"/>
          <w:szCs w:val="28"/>
        </w:rPr>
      </w:pPr>
      <w:r>
        <w:rPr>
          <w:rFonts w:ascii="Times New Roman" w:hAnsi="Times New Roman" w:cs="Times New Roman"/>
          <w:sz w:val="28"/>
          <w:szCs w:val="28"/>
        </w:rPr>
        <w:t>Выступление подготовила:</w:t>
      </w:r>
    </w:p>
    <w:p w:rsidR="005535D7" w:rsidRDefault="005535D7" w:rsidP="005535D7">
      <w:pPr>
        <w:jc w:val="right"/>
        <w:rPr>
          <w:rFonts w:ascii="Times New Roman" w:hAnsi="Times New Roman" w:cs="Times New Roman"/>
          <w:sz w:val="28"/>
          <w:szCs w:val="28"/>
        </w:rPr>
      </w:pPr>
      <w:r>
        <w:rPr>
          <w:rFonts w:ascii="Times New Roman" w:hAnsi="Times New Roman" w:cs="Times New Roman"/>
          <w:sz w:val="28"/>
          <w:szCs w:val="28"/>
        </w:rPr>
        <w:t>Учитель нач. классов</w:t>
      </w:r>
    </w:p>
    <w:p w:rsidR="005535D7" w:rsidRDefault="005535D7" w:rsidP="005535D7">
      <w:pPr>
        <w:jc w:val="right"/>
        <w:rPr>
          <w:rFonts w:ascii="Times New Roman" w:hAnsi="Times New Roman" w:cs="Times New Roman"/>
          <w:sz w:val="28"/>
          <w:szCs w:val="28"/>
        </w:rPr>
      </w:pPr>
      <w:r>
        <w:rPr>
          <w:rFonts w:ascii="Times New Roman" w:hAnsi="Times New Roman" w:cs="Times New Roman"/>
          <w:sz w:val="28"/>
          <w:szCs w:val="28"/>
        </w:rPr>
        <w:t>МАОУ «СОШ№7»</w:t>
      </w:r>
    </w:p>
    <w:p w:rsidR="005535D7" w:rsidRDefault="005535D7" w:rsidP="005535D7">
      <w:pPr>
        <w:jc w:val="right"/>
        <w:rPr>
          <w:rFonts w:ascii="Times New Roman" w:hAnsi="Times New Roman" w:cs="Times New Roman"/>
          <w:sz w:val="28"/>
          <w:szCs w:val="28"/>
        </w:rPr>
      </w:pPr>
      <w:r>
        <w:rPr>
          <w:rFonts w:ascii="Times New Roman" w:hAnsi="Times New Roman" w:cs="Times New Roman"/>
          <w:sz w:val="28"/>
          <w:szCs w:val="28"/>
        </w:rPr>
        <w:t>Сапрыкина Е.В.</w:t>
      </w:r>
    </w:p>
    <w:p w:rsidR="005535D7" w:rsidRDefault="005535D7" w:rsidP="005535D7">
      <w:pPr>
        <w:jc w:val="right"/>
        <w:rPr>
          <w:rFonts w:ascii="Times New Roman" w:hAnsi="Times New Roman" w:cs="Times New Roman"/>
          <w:sz w:val="28"/>
          <w:szCs w:val="28"/>
        </w:rPr>
      </w:pPr>
    </w:p>
    <w:p w:rsidR="005535D7" w:rsidRDefault="005535D7" w:rsidP="005535D7">
      <w:pPr>
        <w:jc w:val="right"/>
        <w:rPr>
          <w:rFonts w:ascii="Times New Roman" w:hAnsi="Times New Roman" w:cs="Times New Roman"/>
          <w:sz w:val="28"/>
          <w:szCs w:val="28"/>
        </w:rPr>
      </w:pPr>
    </w:p>
    <w:p w:rsidR="005535D7" w:rsidRDefault="005535D7" w:rsidP="005535D7">
      <w:pPr>
        <w:jc w:val="right"/>
        <w:rPr>
          <w:rFonts w:ascii="Times New Roman" w:hAnsi="Times New Roman" w:cs="Times New Roman"/>
          <w:sz w:val="28"/>
          <w:szCs w:val="28"/>
        </w:rPr>
      </w:pPr>
    </w:p>
    <w:p w:rsidR="005535D7" w:rsidRDefault="005535D7" w:rsidP="005535D7">
      <w:pPr>
        <w:jc w:val="right"/>
        <w:rPr>
          <w:rFonts w:ascii="Times New Roman" w:hAnsi="Times New Roman" w:cs="Times New Roman"/>
          <w:sz w:val="28"/>
          <w:szCs w:val="28"/>
        </w:rPr>
      </w:pPr>
    </w:p>
    <w:p w:rsidR="005535D7" w:rsidRDefault="005535D7" w:rsidP="005535D7">
      <w:pPr>
        <w:jc w:val="right"/>
        <w:rPr>
          <w:rFonts w:ascii="Times New Roman" w:hAnsi="Times New Roman" w:cs="Times New Roman"/>
          <w:sz w:val="28"/>
          <w:szCs w:val="28"/>
        </w:rPr>
      </w:pPr>
    </w:p>
    <w:p w:rsidR="005535D7" w:rsidRDefault="005535D7" w:rsidP="005535D7">
      <w:pPr>
        <w:jc w:val="right"/>
        <w:rPr>
          <w:rFonts w:ascii="Times New Roman" w:hAnsi="Times New Roman" w:cs="Times New Roman"/>
          <w:sz w:val="28"/>
          <w:szCs w:val="28"/>
        </w:rPr>
      </w:pPr>
    </w:p>
    <w:p w:rsidR="005535D7" w:rsidRDefault="005535D7" w:rsidP="005535D7">
      <w:pPr>
        <w:jc w:val="right"/>
        <w:rPr>
          <w:rFonts w:ascii="Times New Roman" w:hAnsi="Times New Roman" w:cs="Times New Roman"/>
          <w:sz w:val="28"/>
          <w:szCs w:val="28"/>
        </w:rPr>
      </w:pPr>
    </w:p>
    <w:p w:rsidR="005535D7" w:rsidRDefault="005535D7" w:rsidP="005535D7">
      <w:pPr>
        <w:jc w:val="right"/>
        <w:rPr>
          <w:rFonts w:ascii="Times New Roman" w:hAnsi="Times New Roman" w:cs="Times New Roman"/>
          <w:sz w:val="28"/>
          <w:szCs w:val="28"/>
        </w:rPr>
      </w:pPr>
    </w:p>
    <w:p w:rsidR="005535D7" w:rsidRDefault="005535D7" w:rsidP="005535D7">
      <w:pPr>
        <w:jc w:val="center"/>
        <w:rPr>
          <w:rFonts w:ascii="Times New Roman" w:hAnsi="Times New Roman" w:cs="Times New Roman"/>
          <w:sz w:val="28"/>
          <w:szCs w:val="28"/>
        </w:rPr>
      </w:pPr>
      <w:r>
        <w:rPr>
          <w:rFonts w:ascii="Times New Roman" w:hAnsi="Times New Roman" w:cs="Times New Roman"/>
          <w:sz w:val="28"/>
          <w:szCs w:val="28"/>
        </w:rPr>
        <w:t>Ноябрь 2019г.</w:t>
      </w:r>
    </w:p>
    <w:p w:rsidR="0007276B" w:rsidRDefault="0007276B"/>
    <w:sectPr w:rsidR="0007276B" w:rsidSect="00072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5"/>
    <w:lvl w:ilvl="0">
      <w:start w:val="1"/>
      <w:numFmt w:val="decimal"/>
      <w:lvlText w:val="%1."/>
      <w:lvlJc w:val="left"/>
      <w:pPr>
        <w:tabs>
          <w:tab w:val="num" w:pos="414"/>
        </w:tabs>
        <w:ind w:left="1494" w:hanging="360"/>
      </w:pPr>
    </w:lvl>
    <w:lvl w:ilvl="1">
      <w:start w:val="1"/>
      <w:numFmt w:val="lowerLetter"/>
      <w:lvlText w:val="%2."/>
      <w:lvlJc w:val="left"/>
      <w:pPr>
        <w:tabs>
          <w:tab w:val="num" w:pos="414"/>
        </w:tabs>
        <w:ind w:left="2214" w:hanging="360"/>
      </w:pPr>
    </w:lvl>
    <w:lvl w:ilvl="2">
      <w:start w:val="1"/>
      <w:numFmt w:val="lowerRoman"/>
      <w:lvlText w:val="%2.%3."/>
      <w:lvlJc w:val="right"/>
      <w:pPr>
        <w:tabs>
          <w:tab w:val="num" w:pos="414"/>
        </w:tabs>
        <w:ind w:left="2934" w:hanging="180"/>
      </w:pPr>
    </w:lvl>
    <w:lvl w:ilvl="3">
      <w:start w:val="1"/>
      <w:numFmt w:val="decimal"/>
      <w:lvlText w:val="%2.%3.%4."/>
      <w:lvlJc w:val="left"/>
      <w:pPr>
        <w:tabs>
          <w:tab w:val="num" w:pos="414"/>
        </w:tabs>
        <w:ind w:left="3654" w:hanging="360"/>
      </w:pPr>
    </w:lvl>
    <w:lvl w:ilvl="4">
      <w:start w:val="1"/>
      <w:numFmt w:val="lowerLetter"/>
      <w:lvlText w:val="%2.%3.%4.%5."/>
      <w:lvlJc w:val="left"/>
      <w:pPr>
        <w:tabs>
          <w:tab w:val="num" w:pos="414"/>
        </w:tabs>
        <w:ind w:left="4374" w:hanging="360"/>
      </w:pPr>
    </w:lvl>
    <w:lvl w:ilvl="5">
      <w:start w:val="1"/>
      <w:numFmt w:val="lowerRoman"/>
      <w:lvlText w:val="%2.%3.%4.%5.%6."/>
      <w:lvlJc w:val="right"/>
      <w:pPr>
        <w:tabs>
          <w:tab w:val="num" w:pos="414"/>
        </w:tabs>
        <w:ind w:left="5094" w:hanging="180"/>
      </w:pPr>
    </w:lvl>
    <w:lvl w:ilvl="6">
      <w:start w:val="1"/>
      <w:numFmt w:val="decimal"/>
      <w:lvlText w:val="%2.%3.%4.%5.%6.%7."/>
      <w:lvlJc w:val="left"/>
      <w:pPr>
        <w:tabs>
          <w:tab w:val="num" w:pos="414"/>
        </w:tabs>
        <w:ind w:left="5814" w:hanging="360"/>
      </w:pPr>
    </w:lvl>
    <w:lvl w:ilvl="7">
      <w:start w:val="1"/>
      <w:numFmt w:val="lowerLetter"/>
      <w:lvlText w:val="%2.%3.%4.%5.%6.%7.%8."/>
      <w:lvlJc w:val="left"/>
      <w:pPr>
        <w:tabs>
          <w:tab w:val="num" w:pos="414"/>
        </w:tabs>
        <w:ind w:left="6534" w:hanging="360"/>
      </w:pPr>
    </w:lvl>
    <w:lvl w:ilvl="8">
      <w:start w:val="1"/>
      <w:numFmt w:val="lowerRoman"/>
      <w:lvlText w:val="%2.%3.%4.%5.%6.%7.%8.%9."/>
      <w:lvlJc w:val="right"/>
      <w:pPr>
        <w:tabs>
          <w:tab w:val="num" w:pos="414"/>
        </w:tabs>
        <w:ind w:left="7254" w:hanging="180"/>
      </w:pPr>
    </w:lvl>
  </w:abstractNum>
  <w:abstractNum w:abstractNumId="1">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C816F34"/>
    <w:multiLevelType w:val="hybridMultilevel"/>
    <w:tmpl w:val="CC6024BC"/>
    <w:lvl w:ilvl="0" w:tplc="B8701C50">
      <w:start w:val="1"/>
      <w:numFmt w:val="bullet"/>
      <w:lvlText w:val=""/>
      <w:lvlJc w:val="left"/>
      <w:pPr>
        <w:tabs>
          <w:tab w:val="num" w:pos="707"/>
        </w:tabs>
        <w:ind w:left="70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35D7"/>
    <w:rsid w:val="0007276B"/>
    <w:rsid w:val="00273057"/>
    <w:rsid w:val="005535D7"/>
    <w:rsid w:val="00B0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53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5535D7"/>
    <w:pPr>
      <w:suppressAutoHyphens/>
      <w:spacing w:after="0" w:line="360" w:lineRule="auto"/>
      <w:jc w:val="both"/>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semiHidden/>
    <w:rsid w:val="005535D7"/>
    <w:rPr>
      <w:rFonts w:ascii="Times New Roman" w:eastAsia="Times New Roman" w:hAnsi="Times New Roman" w:cs="Times New Roman"/>
      <w:sz w:val="28"/>
      <w:szCs w:val="20"/>
      <w:lang w:eastAsia="ar-SA"/>
    </w:rPr>
  </w:style>
  <w:style w:type="paragraph" w:styleId="2">
    <w:name w:val="Body Text 2"/>
    <w:basedOn w:val="a"/>
    <w:link w:val="20"/>
    <w:uiPriority w:val="99"/>
    <w:semiHidden/>
    <w:unhideWhenUsed/>
    <w:rsid w:val="005535D7"/>
    <w:pPr>
      <w:spacing w:after="120" w:line="480" w:lineRule="auto"/>
    </w:pPr>
  </w:style>
  <w:style w:type="character" w:customStyle="1" w:styleId="20">
    <w:name w:val="Основной текст 2 Знак"/>
    <w:basedOn w:val="a0"/>
    <w:link w:val="2"/>
    <w:uiPriority w:val="99"/>
    <w:semiHidden/>
    <w:rsid w:val="005535D7"/>
  </w:style>
  <w:style w:type="paragraph" w:styleId="21">
    <w:name w:val="Body Text Indent 2"/>
    <w:basedOn w:val="a"/>
    <w:link w:val="22"/>
    <w:uiPriority w:val="99"/>
    <w:semiHidden/>
    <w:unhideWhenUsed/>
    <w:rsid w:val="005535D7"/>
    <w:pPr>
      <w:spacing w:after="120" w:line="480" w:lineRule="auto"/>
      <w:ind w:left="283"/>
    </w:pPr>
  </w:style>
  <w:style w:type="character" w:customStyle="1" w:styleId="22">
    <w:name w:val="Основной текст с отступом 2 Знак"/>
    <w:basedOn w:val="a0"/>
    <w:link w:val="21"/>
    <w:uiPriority w:val="99"/>
    <w:semiHidden/>
    <w:rsid w:val="005535D7"/>
  </w:style>
  <w:style w:type="paragraph" w:customStyle="1" w:styleId="Pa7">
    <w:name w:val="Pa7"/>
    <w:basedOn w:val="a"/>
    <w:next w:val="a"/>
    <w:rsid w:val="005535D7"/>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1">
    <w:name w:val="Абзац списка1"/>
    <w:basedOn w:val="a"/>
    <w:rsid w:val="005535D7"/>
    <w:pPr>
      <w:widowControl w:val="0"/>
      <w:suppressAutoHyphens/>
      <w:spacing w:after="0" w:line="240" w:lineRule="auto"/>
      <w:ind w:left="720"/>
    </w:pPr>
    <w:rPr>
      <w:rFonts w:ascii="Times New Roman" w:eastAsia="Andale Sans UI" w:hAnsi="Times New Roman" w:cs="Times New Roman"/>
      <w:kern w:val="2"/>
      <w:sz w:val="24"/>
      <w:szCs w:val="24"/>
    </w:rPr>
  </w:style>
  <w:style w:type="character" w:customStyle="1" w:styleId="A15">
    <w:name w:val="A15"/>
    <w:rsid w:val="005535D7"/>
    <w:rPr>
      <w:color w:val="000000"/>
      <w:sz w:val="22"/>
      <w:szCs w:val="22"/>
    </w:rPr>
  </w:style>
</w:styles>
</file>

<file path=word/webSettings.xml><?xml version="1.0" encoding="utf-8"?>
<w:webSettings xmlns:r="http://schemas.openxmlformats.org/officeDocument/2006/relationships" xmlns:w="http://schemas.openxmlformats.org/wordprocessingml/2006/main">
  <w:divs>
    <w:div w:id="15814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Барилова</dc:creator>
  <cp:lastModifiedBy>Барилова</cp:lastModifiedBy>
  <cp:revision>2</cp:revision>
  <dcterms:created xsi:type="dcterms:W3CDTF">2019-11-13T04:35:00Z</dcterms:created>
  <dcterms:modified xsi:type="dcterms:W3CDTF">2019-11-13T04:35:00Z</dcterms:modified>
</cp:coreProperties>
</file>