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99" w:rsidRDefault="004A7399" w:rsidP="004A7399">
      <w:pPr>
        <w:spacing w:before="0" w:beforeAutospacing="0" w:after="0"/>
        <w:ind w:left="426"/>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4A7399" w:rsidRDefault="004A7399" w:rsidP="004A7399">
      <w:pPr>
        <w:spacing w:before="0" w:beforeAutospacing="0" w:after="0"/>
        <w:ind w:left="426"/>
        <w:jc w:val="center"/>
        <w:rPr>
          <w:rFonts w:ascii="Times New Roman" w:hAnsi="Times New Roman" w:cs="Times New Roman"/>
          <w:sz w:val="28"/>
          <w:szCs w:val="28"/>
        </w:rPr>
      </w:pPr>
      <w:r>
        <w:rPr>
          <w:rFonts w:ascii="Times New Roman" w:hAnsi="Times New Roman" w:cs="Times New Roman"/>
          <w:sz w:val="28"/>
          <w:szCs w:val="28"/>
        </w:rPr>
        <w:t>«Детский сад № 85 комбинированного вида»</w:t>
      </w:r>
    </w:p>
    <w:p w:rsidR="004A7399" w:rsidRDefault="004A7399" w:rsidP="004A7399">
      <w:pPr>
        <w:spacing w:before="0" w:beforeAutospacing="0" w:after="0"/>
        <w:ind w:left="426"/>
        <w:jc w:val="center"/>
        <w:rPr>
          <w:rFonts w:ascii="Times New Roman" w:hAnsi="Times New Roman" w:cs="Times New Roman"/>
          <w:sz w:val="28"/>
          <w:szCs w:val="28"/>
        </w:rPr>
      </w:pPr>
    </w:p>
    <w:p w:rsidR="004A7399" w:rsidRDefault="004A7399" w:rsidP="004A7399">
      <w:pPr>
        <w:spacing w:before="0" w:beforeAutospacing="0" w:after="0"/>
        <w:ind w:left="426"/>
        <w:jc w:val="center"/>
        <w:rPr>
          <w:rFonts w:ascii="Times New Roman" w:hAnsi="Times New Roman" w:cs="Times New Roman"/>
          <w:sz w:val="28"/>
          <w:szCs w:val="28"/>
        </w:rPr>
      </w:pPr>
    </w:p>
    <w:p w:rsidR="004A7399" w:rsidRDefault="004A7399" w:rsidP="004A7399">
      <w:pPr>
        <w:spacing w:before="0" w:beforeAutospacing="0" w:after="0"/>
        <w:ind w:left="426"/>
        <w:jc w:val="center"/>
        <w:rPr>
          <w:rFonts w:ascii="Times New Roman" w:hAnsi="Times New Roman" w:cs="Times New Roman"/>
          <w:sz w:val="28"/>
          <w:szCs w:val="28"/>
        </w:rPr>
      </w:pPr>
    </w:p>
    <w:p w:rsidR="004A7399" w:rsidRDefault="004A7399" w:rsidP="004A7399">
      <w:pPr>
        <w:spacing w:before="0" w:beforeAutospacing="0" w:after="0"/>
        <w:ind w:left="426"/>
        <w:jc w:val="center"/>
        <w:rPr>
          <w:rFonts w:ascii="Times New Roman" w:hAnsi="Times New Roman" w:cs="Times New Roman"/>
          <w:sz w:val="28"/>
          <w:szCs w:val="28"/>
        </w:rPr>
      </w:pPr>
    </w:p>
    <w:p w:rsidR="004A7399" w:rsidRDefault="004A7399" w:rsidP="004A7399">
      <w:pPr>
        <w:spacing w:before="0" w:beforeAutospacing="0" w:after="0"/>
        <w:ind w:left="426"/>
        <w:jc w:val="center"/>
        <w:rPr>
          <w:rFonts w:ascii="Times New Roman" w:hAnsi="Times New Roman" w:cs="Times New Roman"/>
          <w:sz w:val="28"/>
          <w:szCs w:val="28"/>
        </w:rPr>
      </w:pPr>
    </w:p>
    <w:p w:rsidR="004A7399" w:rsidRDefault="004A7399" w:rsidP="004A7399">
      <w:pPr>
        <w:spacing w:before="0" w:beforeAutospacing="0" w:after="0"/>
        <w:ind w:left="426"/>
        <w:jc w:val="center"/>
        <w:rPr>
          <w:rFonts w:ascii="Times New Roman" w:hAnsi="Times New Roman" w:cs="Times New Roman"/>
          <w:sz w:val="28"/>
          <w:szCs w:val="28"/>
        </w:rPr>
      </w:pPr>
    </w:p>
    <w:p w:rsidR="004A7399" w:rsidRDefault="004A7399" w:rsidP="004A7399">
      <w:pPr>
        <w:spacing w:before="0" w:beforeAutospacing="0" w:after="0"/>
        <w:ind w:left="426"/>
        <w:jc w:val="center"/>
        <w:rPr>
          <w:rFonts w:ascii="Times New Roman" w:hAnsi="Times New Roman" w:cs="Times New Roman"/>
          <w:sz w:val="28"/>
          <w:szCs w:val="28"/>
        </w:rPr>
      </w:pPr>
    </w:p>
    <w:p w:rsidR="004A7399" w:rsidRDefault="004A7399" w:rsidP="004A7399">
      <w:pPr>
        <w:spacing w:before="0" w:beforeAutospacing="0" w:after="0"/>
        <w:ind w:left="426"/>
        <w:jc w:val="center"/>
        <w:rPr>
          <w:rFonts w:ascii="Times New Roman" w:hAnsi="Times New Roman" w:cs="Times New Roman"/>
          <w:sz w:val="28"/>
          <w:szCs w:val="28"/>
        </w:rPr>
      </w:pPr>
    </w:p>
    <w:p w:rsidR="004A7399" w:rsidRDefault="004A7399" w:rsidP="004A7399">
      <w:pPr>
        <w:spacing w:before="0" w:beforeAutospacing="0" w:after="0"/>
        <w:ind w:left="426"/>
        <w:jc w:val="center"/>
        <w:rPr>
          <w:rFonts w:ascii="Times New Roman" w:hAnsi="Times New Roman" w:cs="Times New Roman"/>
          <w:sz w:val="28"/>
          <w:szCs w:val="28"/>
        </w:rPr>
      </w:pPr>
    </w:p>
    <w:p w:rsidR="004A7399" w:rsidRDefault="004A7399" w:rsidP="004A7399">
      <w:pPr>
        <w:spacing w:before="0" w:beforeAutospacing="0" w:after="0"/>
        <w:ind w:left="426"/>
        <w:jc w:val="center"/>
        <w:rPr>
          <w:rFonts w:ascii="Times New Roman" w:hAnsi="Times New Roman" w:cs="Times New Roman"/>
          <w:sz w:val="28"/>
          <w:szCs w:val="28"/>
        </w:rPr>
      </w:pPr>
    </w:p>
    <w:p w:rsidR="004A7399" w:rsidRDefault="004A7399" w:rsidP="004A7399">
      <w:pPr>
        <w:spacing w:before="0" w:beforeAutospacing="0" w:after="0"/>
        <w:ind w:left="426"/>
        <w:jc w:val="center"/>
        <w:rPr>
          <w:rFonts w:ascii="Times New Roman" w:hAnsi="Times New Roman" w:cs="Times New Roman"/>
          <w:sz w:val="28"/>
          <w:szCs w:val="28"/>
        </w:rPr>
      </w:pPr>
    </w:p>
    <w:p w:rsidR="004A7399" w:rsidRDefault="004A7399" w:rsidP="004A7399">
      <w:pPr>
        <w:spacing w:before="0" w:beforeAutospacing="0" w:after="0"/>
        <w:ind w:left="426"/>
        <w:jc w:val="center"/>
        <w:rPr>
          <w:rFonts w:ascii="Times New Roman" w:hAnsi="Times New Roman" w:cs="Times New Roman"/>
          <w:sz w:val="28"/>
          <w:szCs w:val="28"/>
        </w:rPr>
      </w:pPr>
    </w:p>
    <w:p w:rsidR="004A7399" w:rsidRDefault="004A7399" w:rsidP="004A7399">
      <w:pPr>
        <w:spacing w:before="0" w:beforeAutospacing="0" w:after="0"/>
        <w:ind w:left="426"/>
        <w:jc w:val="center"/>
        <w:rPr>
          <w:rFonts w:ascii="Times New Roman" w:hAnsi="Times New Roman" w:cs="Times New Roman"/>
          <w:sz w:val="28"/>
          <w:szCs w:val="28"/>
        </w:rPr>
      </w:pPr>
    </w:p>
    <w:p w:rsidR="004A7399" w:rsidRPr="00E66866" w:rsidRDefault="004A7399" w:rsidP="004A7399">
      <w:pPr>
        <w:spacing w:before="0" w:beforeAutospacing="0" w:after="0"/>
        <w:jc w:val="center"/>
        <w:rPr>
          <w:rFonts w:ascii="Times New Roman" w:hAnsi="Times New Roman" w:cs="Times New Roman"/>
          <w:b/>
          <w:sz w:val="48"/>
          <w:szCs w:val="48"/>
        </w:rPr>
      </w:pPr>
      <w:r>
        <w:rPr>
          <w:rFonts w:ascii="Times New Roman" w:hAnsi="Times New Roman" w:cs="Times New Roman"/>
          <w:b/>
          <w:sz w:val="48"/>
          <w:szCs w:val="48"/>
        </w:rPr>
        <w:t xml:space="preserve">Статья </w:t>
      </w:r>
    </w:p>
    <w:p w:rsidR="004A7399" w:rsidRPr="004A7399" w:rsidRDefault="004A7399" w:rsidP="004A7399">
      <w:pPr>
        <w:pStyle w:val="a3"/>
        <w:spacing w:before="0" w:beforeAutospacing="0" w:after="0" w:afterAutospacing="0" w:line="276" w:lineRule="auto"/>
        <w:ind w:firstLine="426"/>
        <w:jc w:val="center"/>
        <w:rPr>
          <w:b/>
          <w:sz w:val="28"/>
          <w:szCs w:val="28"/>
        </w:rPr>
      </w:pPr>
      <w:r>
        <w:rPr>
          <w:b/>
          <w:i/>
          <w:sz w:val="48"/>
          <w:szCs w:val="48"/>
        </w:rPr>
        <w:t>«</w:t>
      </w:r>
      <w:r w:rsidRPr="004A7399">
        <w:rPr>
          <w:b/>
          <w:i/>
          <w:sz w:val="40"/>
          <w:szCs w:val="40"/>
        </w:rPr>
        <w:t>Особенности духовно-нравственного воспитания дошкольников</w:t>
      </w:r>
      <w:r>
        <w:rPr>
          <w:b/>
          <w:i/>
          <w:sz w:val="48"/>
          <w:szCs w:val="48"/>
        </w:rPr>
        <w:t>»</w:t>
      </w:r>
    </w:p>
    <w:p w:rsidR="004A7399" w:rsidRDefault="004A7399" w:rsidP="004A7399">
      <w:pPr>
        <w:spacing w:before="0" w:beforeAutospacing="0" w:after="0"/>
        <w:ind w:left="426"/>
        <w:jc w:val="center"/>
        <w:rPr>
          <w:rFonts w:ascii="Times New Roman" w:hAnsi="Times New Roman" w:cs="Times New Roman"/>
          <w:b/>
          <w:sz w:val="28"/>
          <w:szCs w:val="28"/>
        </w:rPr>
      </w:pPr>
    </w:p>
    <w:p w:rsidR="004A7399" w:rsidRDefault="004A7399" w:rsidP="004A7399">
      <w:pPr>
        <w:ind w:left="426"/>
        <w:jc w:val="center"/>
        <w:rPr>
          <w:rFonts w:ascii="Times New Roman" w:hAnsi="Times New Roman" w:cs="Times New Roman"/>
          <w:b/>
          <w:sz w:val="28"/>
          <w:szCs w:val="28"/>
        </w:rPr>
      </w:pPr>
    </w:p>
    <w:p w:rsidR="004A7399" w:rsidRDefault="004A7399" w:rsidP="004A7399">
      <w:pPr>
        <w:ind w:left="426"/>
        <w:jc w:val="center"/>
        <w:rPr>
          <w:rFonts w:ascii="Times New Roman" w:hAnsi="Times New Roman" w:cs="Times New Roman"/>
          <w:b/>
          <w:sz w:val="28"/>
          <w:szCs w:val="28"/>
        </w:rPr>
      </w:pPr>
    </w:p>
    <w:p w:rsidR="004A7399" w:rsidRDefault="004A7399" w:rsidP="004A7399">
      <w:pPr>
        <w:ind w:left="426"/>
        <w:jc w:val="center"/>
        <w:rPr>
          <w:rFonts w:ascii="Times New Roman" w:hAnsi="Times New Roman" w:cs="Times New Roman"/>
          <w:b/>
          <w:sz w:val="28"/>
          <w:szCs w:val="28"/>
        </w:rPr>
      </w:pPr>
    </w:p>
    <w:p w:rsidR="004A7399" w:rsidRDefault="004A7399" w:rsidP="004A7399">
      <w:pPr>
        <w:ind w:left="426"/>
        <w:jc w:val="center"/>
        <w:rPr>
          <w:rFonts w:ascii="Times New Roman" w:hAnsi="Times New Roman" w:cs="Times New Roman"/>
          <w:b/>
          <w:sz w:val="28"/>
          <w:szCs w:val="28"/>
        </w:rPr>
      </w:pPr>
    </w:p>
    <w:p w:rsidR="004A7399" w:rsidRDefault="004A7399" w:rsidP="004A7399">
      <w:pPr>
        <w:ind w:left="426"/>
        <w:jc w:val="center"/>
        <w:rPr>
          <w:rFonts w:ascii="Times New Roman" w:hAnsi="Times New Roman" w:cs="Times New Roman"/>
          <w:b/>
          <w:sz w:val="28"/>
          <w:szCs w:val="28"/>
        </w:rPr>
      </w:pPr>
    </w:p>
    <w:p w:rsidR="004A7399" w:rsidRDefault="004A7399" w:rsidP="004A7399">
      <w:pPr>
        <w:ind w:left="426"/>
        <w:jc w:val="center"/>
        <w:rPr>
          <w:rFonts w:ascii="Times New Roman" w:hAnsi="Times New Roman" w:cs="Times New Roman"/>
          <w:b/>
          <w:sz w:val="28"/>
          <w:szCs w:val="28"/>
        </w:rPr>
      </w:pPr>
    </w:p>
    <w:p w:rsidR="004A7399" w:rsidRPr="00E66866" w:rsidRDefault="004A7399" w:rsidP="004A7399">
      <w:pPr>
        <w:spacing w:before="0" w:beforeAutospacing="0" w:after="0"/>
        <w:ind w:left="426"/>
        <w:jc w:val="right"/>
        <w:rPr>
          <w:rFonts w:ascii="Times New Roman" w:hAnsi="Times New Roman" w:cs="Times New Roman"/>
          <w:b/>
          <w:sz w:val="28"/>
          <w:szCs w:val="28"/>
        </w:rPr>
      </w:pPr>
      <w:r>
        <w:rPr>
          <w:rFonts w:ascii="Times New Roman" w:hAnsi="Times New Roman" w:cs="Times New Roman"/>
          <w:b/>
          <w:sz w:val="28"/>
          <w:szCs w:val="28"/>
        </w:rPr>
        <w:t>Выполнила</w:t>
      </w:r>
      <w:r w:rsidRPr="00E66866">
        <w:rPr>
          <w:rFonts w:ascii="Times New Roman" w:hAnsi="Times New Roman" w:cs="Times New Roman"/>
          <w:b/>
          <w:sz w:val="28"/>
          <w:szCs w:val="28"/>
        </w:rPr>
        <w:t>:</w:t>
      </w:r>
    </w:p>
    <w:p w:rsidR="004A7399" w:rsidRDefault="004A7399" w:rsidP="004A7399">
      <w:pPr>
        <w:spacing w:before="0" w:beforeAutospacing="0" w:after="0"/>
        <w:ind w:left="426"/>
        <w:jc w:val="right"/>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Балашкина</w:t>
      </w:r>
      <w:proofErr w:type="spellEnd"/>
      <w:r>
        <w:rPr>
          <w:rFonts w:ascii="Times New Roman" w:hAnsi="Times New Roman" w:cs="Times New Roman"/>
          <w:sz w:val="28"/>
          <w:szCs w:val="28"/>
        </w:rPr>
        <w:t xml:space="preserve"> Т. М.</w:t>
      </w:r>
    </w:p>
    <w:p w:rsidR="004A7399" w:rsidRDefault="004A7399" w:rsidP="004A7399">
      <w:pPr>
        <w:rPr>
          <w:rFonts w:ascii="Times New Roman" w:hAnsi="Times New Roman" w:cs="Times New Roman"/>
          <w:b/>
          <w:sz w:val="28"/>
          <w:szCs w:val="28"/>
        </w:rPr>
      </w:pPr>
    </w:p>
    <w:p w:rsidR="004A7399" w:rsidRDefault="004A7399" w:rsidP="004A7399">
      <w:pPr>
        <w:rPr>
          <w:rFonts w:ascii="Times New Roman" w:hAnsi="Times New Roman" w:cs="Times New Roman"/>
          <w:b/>
          <w:sz w:val="28"/>
          <w:szCs w:val="28"/>
        </w:rPr>
      </w:pPr>
    </w:p>
    <w:p w:rsidR="004A7399" w:rsidRDefault="004A7399" w:rsidP="004A7399">
      <w:pPr>
        <w:ind w:left="426"/>
        <w:rPr>
          <w:rFonts w:ascii="Times New Roman" w:hAnsi="Times New Roman" w:cs="Times New Roman"/>
          <w:sz w:val="28"/>
          <w:szCs w:val="28"/>
        </w:rPr>
      </w:pPr>
    </w:p>
    <w:p w:rsidR="004A7399" w:rsidRPr="00E66866" w:rsidRDefault="004A7399" w:rsidP="004A7399">
      <w:pPr>
        <w:ind w:left="426"/>
        <w:jc w:val="center"/>
        <w:rPr>
          <w:rFonts w:ascii="Times New Roman" w:hAnsi="Times New Roman" w:cs="Times New Roman"/>
          <w:sz w:val="28"/>
          <w:szCs w:val="28"/>
        </w:rPr>
      </w:pPr>
      <w:r>
        <w:rPr>
          <w:rFonts w:ascii="Times New Roman" w:hAnsi="Times New Roman" w:cs="Times New Roman"/>
          <w:sz w:val="28"/>
          <w:szCs w:val="28"/>
        </w:rPr>
        <w:t>Саранск 2020</w:t>
      </w:r>
    </w:p>
    <w:p w:rsidR="00E40EEB" w:rsidRPr="00E40EEB" w:rsidRDefault="00E40EEB" w:rsidP="004A7399">
      <w:pPr>
        <w:pStyle w:val="a3"/>
        <w:spacing w:before="0" w:beforeAutospacing="0" w:after="0" w:afterAutospacing="0" w:line="276" w:lineRule="auto"/>
        <w:jc w:val="both"/>
        <w:rPr>
          <w:sz w:val="28"/>
          <w:szCs w:val="28"/>
        </w:rPr>
      </w:pPr>
      <w:r w:rsidRPr="00E40EEB">
        <w:rPr>
          <w:sz w:val="28"/>
          <w:szCs w:val="28"/>
        </w:rPr>
        <w:lastRenderedPageBreak/>
        <w:t>В современной России нарушено духовное единство общества, меняются жизненные приоритеты подрастающего поколения, происходит разрушение ценностей старшего поколения, а также деформация традиционных для страны моральных норм и нравственных установок, отсутствие государственной идеи. И в то же время, наряду с этими негативными явлениями, для современной России характерны процессы возрождения традиционной русской культуры, оживления традиций и духовных основ жизни народа. В этой ситуации особенно остро встает проблема воспитания личности, способной ориентироваться на духовно значимые нормы и ценности (гуманность, патриотизм, гражданственность, духовность и др.).</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Одна из основных задач образования, в соответствии с Законом РФ «Об образовании» – это формирование духовно-нравственной личности. ФГОС ДОУ определяет целевые ориентиры духовно-нравственного воспитания:</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ребёнок проявляет инициативность и самостоятельность в игре, общении;</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ребёнок обладает развитым воображением;</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ребёнок проявляет любознательность;</w:t>
      </w:r>
    </w:p>
    <w:p w:rsidR="00E40EEB" w:rsidRDefault="00E40EEB" w:rsidP="004A7399">
      <w:pPr>
        <w:pStyle w:val="a3"/>
        <w:spacing w:before="0" w:beforeAutospacing="0" w:after="0" w:afterAutospacing="0" w:line="276" w:lineRule="auto"/>
        <w:ind w:firstLine="426"/>
        <w:jc w:val="both"/>
        <w:rPr>
          <w:sz w:val="28"/>
          <w:szCs w:val="28"/>
        </w:rPr>
      </w:pPr>
      <w:r w:rsidRPr="00E40EEB">
        <w:rPr>
          <w:sz w:val="28"/>
          <w:szCs w:val="28"/>
        </w:rPr>
        <w:t>- ребёнок уверен в себе, в своих силах, открыт внешнему миру.</w:t>
      </w:r>
    </w:p>
    <w:p w:rsidR="004A7399" w:rsidRPr="00E40EEB" w:rsidRDefault="004A7399" w:rsidP="004A7399">
      <w:pPr>
        <w:pStyle w:val="a3"/>
        <w:spacing w:before="0" w:beforeAutospacing="0" w:after="0" w:afterAutospacing="0" w:line="276" w:lineRule="auto"/>
        <w:ind w:firstLine="426"/>
        <w:jc w:val="both"/>
        <w:rPr>
          <w:sz w:val="28"/>
          <w:szCs w:val="28"/>
        </w:rPr>
      </w:pPr>
    </w:p>
    <w:p w:rsidR="00E40EEB" w:rsidRPr="00E40EEB" w:rsidRDefault="00E40EEB" w:rsidP="00E40EEB">
      <w:pPr>
        <w:pStyle w:val="a3"/>
        <w:spacing w:before="0" w:beforeAutospacing="0" w:after="0" w:afterAutospacing="0" w:line="276" w:lineRule="auto"/>
        <w:ind w:firstLine="426"/>
        <w:jc w:val="both"/>
        <w:rPr>
          <w:b/>
          <w:sz w:val="28"/>
          <w:szCs w:val="28"/>
        </w:rPr>
      </w:pPr>
      <w:r w:rsidRPr="00E40EEB">
        <w:rPr>
          <w:b/>
          <w:sz w:val="28"/>
          <w:szCs w:val="28"/>
        </w:rPr>
        <w:t>Особенности духовно-нравственного воспитания дошкольников</w:t>
      </w:r>
    </w:p>
    <w:p w:rsidR="00E40EEB" w:rsidRPr="00E40EEB" w:rsidRDefault="00E40EEB" w:rsidP="00E40EEB">
      <w:pPr>
        <w:pStyle w:val="a3"/>
        <w:spacing w:before="0" w:beforeAutospacing="0" w:after="0" w:afterAutospacing="0" w:line="276" w:lineRule="auto"/>
        <w:ind w:firstLine="426"/>
        <w:jc w:val="both"/>
        <w:rPr>
          <w:sz w:val="28"/>
          <w:szCs w:val="28"/>
        </w:rPr>
      </w:pP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Духовно-нравственное воспитание является важнейшим направлением воспитания, оказывающим определяющее влияние на все другие направления. Что будет заложено в душу ребёнка, проявится позднее, станет его жизнью. Важная роль в духовно-нравственном воспитании отводится детскому саду. Стало очевидным, что в обществе необходимо возрождение культуры и духовности, что связано непосредственно с воспитанием и развитием ребёнка до школы. </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Основой духовно-нравственного воспитания является культура семьи, общества и образовательного учреждения – той среды, в которой происходит развитие и становление, в которой живёт ребёнок. Культура – это система ценностей, закреплённая в традициях. Она необходима для поиска высших ценностей и для удовлетворения духовных потребностей. Обряды и праздники – загадочное и удивительное явление народной культуры.</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При этом теоретические основы духовно-нравственного воспитания современного дошкольника, несмотря на многочисленные исследования в этой области, остаются недостаточно разработанными. В результате анализа научной литературы были выявлены следующие проблемы:</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духовно-нравственное воспитание в большинстве случаев рассматривается как нравственное или религиозное;</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нет чётко определённых целей и задач духовно-нравственного воспитания в современных условиях;</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практически отсутствуют технологии духовно-нравственного воспитания.</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lastRenderedPageBreak/>
        <w:t xml:space="preserve">Духовность и нравственность являются важнейшими, базисными характеристиками личности. </w:t>
      </w:r>
      <w:r w:rsidRPr="00E40EEB">
        <w:rPr>
          <w:i/>
          <w:iCs/>
          <w:sz w:val="28"/>
          <w:szCs w:val="28"/>
        </w:rPr>
        <w:t xml:space="preserve">Духовность </w:t>
      </w:r>
      <w:r w:rsidRPr="00E40EEB">
        <w:rPr>
          <w:sz w:val="28"/>
          <w:szCs w:val="28"/>
        </w:rPr>
        <w:t>определяется как устремлённость личности к избранным целям, ценностная характеристика со</w:t>
      </w:r>
      <w:r>
        <w:rPr>
          <w:sz w:val="28"/>
          <w:szCs w:val="28"/>
        </w:rPr>
        <w:t>знания</w:t>
      </w:r>
      <w:r w:rsidRPr="00E40EEB">
        <w:rPr>
          <w:sz w:val="28"/>
          <w:szCs w:val="28"/>
        </w:rPr>
        <w:t xml:space="preserve">. </w:t>
      </w:r>
      <w:r w:rsidRPr="00E40EEB">
        <w:rPr>
          <w:i/>
          <w:iCs/>
          <w:sz w:val="28"/>
          <w:szCs w:val="28"/>
        </w:rPr>
        <w:t xml:space="preserve">Нравственность </w:t>
      </w:r>
      <w:r w:rsidRPr="00E40EEB">
        <w:rPr>
          <w:sz w:val="28"/>
          <w:szCs w:val="28"/>
        </w:rPr>
        <w:t>представляет собой совокупность общих принципов и норм поведения людей по отнош</w:t>
      </w:r>
      <w:r>
        <w:rPr>
          <w:sz w:val="28"/>
          <w:szCs w:val="28"/>
        </w:rPr>
        <w:t>ению друг к другу и обществу</w:t>
      </w:r>
      <w:r w:rsidRPr="00E40EEB">
        <w:rPr>
          <w:sz w:val="28"/>
          <w:szCs w:val="28"/>
        </w:rPr>
        <w:t xml:space="preserve">. В совокупности они составляют основу личности, где духовность выступает как </w:t>
      </w:r>
      <w:r w:rsidRPr="00E40EEB">
        <w:rPr>
          <w:i/>
          <w:iCs/>
          <w:sz w:val="28"/>
          <w:szCs w:val="28"/>
        </w:rPr>
        <w:t>вектор движения, основа нравственности, её саморазвития.</w:t>
      </w:r>
      <w:r w:rsidRPr="00E40EEB">
        <w:rPr>
          <w:sz w:val="28"/>
          <w:szCs w:val="28"/>
        </w:rPr>
        <w:t xml:space="preserve"> </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Указанные особенности духовности необходимо учитывать при определении духовно-нравственного воспитания.</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Для современной российской образовательной системы характерно осознание необходимости духовно-нравственного воспитания. Большое количество философско-педагогических исследований посвящено проблемам православного духовно-нравственного воспитания. В них, как правило, духовно-нравственное воспитание отождествляется с </w:t>
      </w:r>
      <w:proofErr w:type="gramStart"/>
      <w:r w:rsidRPr="00E40EEB">
        <w:rPr>
          <w:sz w:val="28"/>
          <w:szCs w:val="28"/>
        </w:rPr>
        <w:t>религиозным</w:t>
      </w:r>
      <w:proofErr w:type="gramEnd"/>
      <w:r w:rsidRPr="00E40EEB">
        <w:rPr>
          <w:sz w:val="28"/>
          <w:szCs w:val="28"/>
        </w:rPr>
        <w:t>.</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Основной целью духовно-нравственного воспитания является формирование нравственной личности, содействие духовному опыту и приобщение к ценностям русской традиционной культуры, включающей гуманность, культуру поведения.</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В содержание духовно-нравственного воспитания дошкольников включено и развитие личности, имеющей нравственные и духовные ориентиры: </w:t>
      </w:r>
      <w:r w:rsidRPr="00E40EEB">
        <w:rPr>
          <w:i/>
          <w:iCs/>
          <w:sz w:val="28"/>
          <w:szCs w:val="28"/>
        </w:rPr>
        <w:t xml:space="preserve">духовный ориентир – </w:t>
      </w:r>
      <w:r w:rsidRPr="00E40EEB">
        <w:rPr>
          <w:sz w:val="28"/>
          <w:szCs w:val="28"/>
        </w:rPr>
        <w:t xml:space="preserve">уклонение от зла и выбор добра, </w:t>
      </w:r>
      <w:r w:rsidRPr="00E40EEB">
        <w:rPr>
          <w:i/>
          <w:iCs/>
          <w:sz w:val="28"/>
          <w:szCs w:val="28"/>
        </w:rPr>
        <w:t xml:space="preserve">гуманистический ориентир – </w:t>
      </w:r>
      <w:r w:rsidRPr="00E40EEB">
        <w:rPr>
          <w:sz w:val="28"/>
          <w:szCs w:val="28"/>
        </w:rPr>
        <w:t xml:space="preserve">формирование положительного отношения к окружающему миру и людям, сочувствие и сострадание, </w:t>
      </w:r>
      <w:r w:rsidRPr="00E40EEB">
        <w:rPr>
          <w:i/>
          <w:iCs/>
          <w:sz w:val="28"/>
          <w:szCs w:val="28"/>
        </w:rPr>
        <w:t xml:space="preserve">государственный ориентир – </w:t>
      </w:r>
      <w:r w:rsidRPr="00E40EEB">
        <w:rPr>
          <w:sz w:val="28"/>
          <w:szCs w:val="28"/>
        </w:rPr>
        <w:t>принцип, при котором воспитание осуществляется в соответ</w:t>
      </w:r>
      <w:r>
        <w:rPr>
          <w:sz w:val="28"/>
          <w:szCs w:val="28"/>
        </w:rPr>
        <w:t>ствии с законодательством РФ</w:t>
      </w:r>
      <w:r w:rsidRPr="00E40EEB">
        <w:rPr>
          <w:sz w:val="28"/>
          <w:szCs w:val="28"/>
        </w:rPr>
        <w:t xml:space="preserve">. </w:t>
      </w:r>
    </w:p>
    <w:p w:rsid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Итак, в современных условиях духовно-нравственное воспитание следует понимать как приобщение дошкольников к культурным народным ценностям. Это процесс воздействия педагога на духовно-нравственную сферу личности дошкольников, на формирование способности к духовному саморазвитию. Основными </w:t>
      </w:r>
      <w:r w:rsidRPr="00E40EEB">
        <w:rPr>
          <w:i/>
          <w:iCs/>
          <w:sz w:val="28"/>
          <w:szCs w:val="28"/>
        </w:rPr>
        <w:t>задачами духовно-нравственного воспитания дошкольников</w:t>
      </w:r>
      <w:r w:rsidRPr="00E40EEB">
        <w:rPr>
          <w:sz w:val="28"/>
          <w:szCs w:val="28"/>
        </w:rPr>
        <w:t xml:space="preserve"> являются: (1)познание и прививание народной культуры и традиций; </w:t>
      </w:r>
    </w:p>
    <w:p w:rsid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(2)раскрытие духовной и нравственной одарённости ребёнка, его способностей и талантов; </w:t>
      </w:r>
    </w:p>
    <w:p w:rsid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(3)гармоничное, позитивное и гуманистическое развитие личности ребёнка; (4)формирование гражданского самосознания, доброжелательного отношения к окружающему миру и людям; </w:t>
      </w:r>
    </w:p>
    <w:p w:rsid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(5)одухотворение жизненного пространства ребёнка; </w:t>
      </w:r>
    </w:p>
    <w:p w:rsid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(6) защита и укрепление физического, психического и духовного здоровья ребёнка; </w:t>
      </w:r>
    </w:p>
    <w:p w:rsid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(7)формирование опыта духовно-нравственного поведения. На основе анализа фольклорного материала автор приходит к выводу о том, что на протяжении столетий шёл жёсткий отбор лучших положительных примеров, составляющих педагогический потенциал.</w:t>
      </w:r>
    </w:p>
    <w:p w:rsidR="00E40EEB" w:rsidRPr="00E40EEB" w:rsidRDefault="00E40EEB" w:rsidP="00E40EEB">
      <w:pPr>
        <w:pStyle w:val="a3"/>
        <w:spacing w:before="0" w:beforeAutospacing="0" w:after="0" w:afterAutospacing="0" w:line="276" w:lineRule="auto"/>
        <w:ind w:firstLine="426"/>
        <w:jc w:val="both"/>
        <w:rPr>
          <w:sz w:val="28"/>
          <w:szCs w:val="28"/>
        </w:rPr>
      </w:pPr>
      <w:r>
        <w:rPr>
          <w:sz w:val="28"/>
          <w:szCs w:val="28"/>
        </w:rPr>
        <w:lastRenderedPageBreak/>
        <w:t xml:space="preserve">Все выше сказанное позволяет нам </w:t>
      </w:r>
      <w:proofErr w:type="gramStart"/>
      <w:r>
        <w:rPr>
          <w:sz w:val="28"/>
          <w:szCs w:val="28"/>
        </w:rPr>
        <w:t>предположить</w:t>
      </w:r>
      <w:proofErr w:type="gramEnd"/>
      <w:r>
        <w:rPr>
          <w:sz w:val="28"/>
          <w:szCs w:val="28"/>
        </w:rPr>
        <w:t xml:space="preserve"> </w:t>
      </w:r>
      <w:r w:rsidRPr="00E40EEB">
        <w:rPr>
          <w:sz w:val="28"/>
          <w:szCs w:val="28"/>
        </w:rPr>
        <w:t xml:space="preserve">что эффективным средством духовно-нравственного воспитания могут служить народные традиции. </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Народная жизнь – это семейно-общественные традиции, поклонение труду и радость праздников. </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Традиции – это элемент социального и культурного наследия, передающиеся от поколения к поколению нравственные ценности людей, жизненный опыт.</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Обычай – принятые способы поведения людей в быту, труде, семье; то, что принято делать каждый день.</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Обряд – общие действия людей, направленные на обеспечение благополучия в жизни, к примеру, просьба о дожде.</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Ритуал – вид обряда, совершаемого по </w:t>
      </w:r>
      <w:r>
        <w:rPr>
          <w:sz w:val="28"/>
          <w:szCs w:val="28"/>
        </w:rPr>
        <w:t>определённому порядку</w:t>
      </w:r>
      <w:r w:rsidRPr="00E40EEB">
        <w:rPr>
          <w:sz w:val="28"/>
          <w:szCs w:val="28"/>
        </w:rPr>
        <w:t>.</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Складывались традиции под влиянием образа жизни. У славян традиции полны земными человеческими чувствами: добродушием, гостеприимством, хлебосольством и т.д. Мы видим здесь уважение к матери, страшим, труду, здоровому образу жизни, сострадание убогим. Предки жили среди природы и были близко связаны с ней. Единство человека и природы выражено в народной традиции </w:t>
      </w:r>
      <w:proofErr w:type="gramStart"/>
      <w:r w:rsidRPr="00E40EEB">
        <w:rPr>
          <w:sz w:val="28"/>
          <w:szCs w:val="28"/>
        </w:rPr>
        <w:t>обращаться</w:t>
      </w:r>
      <w:proofErr w:type="gramEnd"/>
      <w:r w:rsidRPr="00E40EEB">
        <w:rPr>
          <w:sz w:val="28"/>
          <w:szCs w:val="28"/>
        </w:rPr>
        <w:t xml:space="preserve"> к ней за помощью в горе и делиться с ней радостью.</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Наблюдения за природой сформировали приметы, которые соблюдали в повседневной жизни. Народный календарь – основа традиций и праздников, необходимый элемент культуры славян.</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Бытовая культура – важная часть народной жизни. Связь с землёй, реками и лесами обусловила характерные черты русского характера: трудолюбие, бережливость, настойчивость.</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Одной из традиционных черт русского народа было гостеприимство, хлебосольство – стремление поделиться всем, что есть в доме, при встрече гостей. </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Славяне издревле отличались почитанием старших. Дети, следуя древнему обычаю, заботились о родителях в старости. Всегда уважением пользовалась та семья, в которой родственники относились друг к другу терпимо, где царила атмосфера взаимопонимания и все слаженно трудились. Народная традиция призывала к сохранению «лада» в семье: «Мир да лад — большой клад». «В семье любовь да совет, так и нужды нет», «Тому не о чем </w:t>
      </w:r>
      <w:proofErr w:type="gramStart"/>
      <w:r w:rsidRPr="00E40EEB">
        <w:rPr>
          <w:sz w:val="28"/>
          <w:szCs w:val="28"/>
        </w:rPr>
        <w:t>тужить</w:t>
      </w:r>
      <w:proofErr w:type="gramEnd"/>
      <w:r w:rsidRPr="00E40EEB">
        <w:rPr>
          <w:sz w:val="28"/>
          <w:szCs w:val="28"/>
        </w:rPr>
        <w:t>, кто умеет домом жить», «Согласную семью беды обходят» и др.</w:t>
      </w:r>
      <w:r w:rsidRPr="00E40EEB">
        <w:rPr>
          <w:b/>
          <w:bCs/>
          <w:i/>
          <w:iCs/>
          <w:sz w:val="28"/>
          <w:szCs w:val="28"/>
        </w:rPr>
        <w:t xml:space="preserve"> </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 xml:space="preserve">Взаимоотношения детей и родителей в крестьянской семье строились на любви и ласке (к этому стремились, это считалось правильным, необходимым). Важным элементом народной педагогики было воспитание у детей уважительного отношения к старшим, и прежде всего к своим родителям, что отразилось и в целом ряде пословиц: «Почитай старших — сам стар будешь», «Старых почитай, молодых поучай», «Посади деда на печь, тебя внуки посадят», «Нет дружка против родного батюшки, нет подружки против матушки». Детей учили по-особому относиться к матери. По традиции до </w:t>
      </w:r>
      <w:proofErr w:type="spellStart"/>
      <w:proofErr w:type="gramStart"/>
      <w:r w:rsidRPr="00E40EEB">
        <w:rPr>
          <w:sz w:val="28"/>
          <w:szCs w:val="28"/>
        </w:rPr>
        <w:t>пяти-семилетнего</w:t>
      </w:r>
      <w:proofErr w:type="spellEnd"/>
      <w:proofErr w:type="gramEnd"/>
      <w:r w:rsidRPr="00E40EEB">
        <w:rPr>
          <w:sz w:val="28"/>
          <w:szCs w:val="28"/>
        </w:rPr>
        <w:t xml:space="preserve"> возраста мать играла главную роль в выхаживании и вос</w:t>
      </w:r>
      <w:r w:rsidRPr="00E40EEB">
        <w:rPr>
          <w:sz w:val="28"/>
          <w:szCs w:val="28"/>
        </w:rPr>
        <w:softHyphen/>
        <w:t xml:space="preserve">питании ребенка. Она не только заботилась о его здоровье, </w:t>
      </w:r>
      <w:r w:rsidRPr="00E40EEB">
        <w:rPr>
          <w:sz w:val="28"/>
          <w:szCs w:val="28"/>
        </w:rPr>
        <w:lastRenderedPageBreak/>
        <w:t xml:space="preserve">защищала от всяческих бед и напастей, но и бережно растила его душу. «Не та мать, что родила, а та, что выходила». </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Только в последние годы ученые пришли к заключению, что полученный в раннем детстве опыт общения с матерью самым прямым образом влияет на умственное и психическое развитие ребенка, предопределяя и характер его взаимоотношений с окружающими. Интересен тот факт, что уже люди традиционного общества прекрасно знали, что недостаток материнского внимания и за</w:t>
      </w:r>
      <w:r w:rsidRPr="00E40EEB">
        <w:rPr>
          <w:sz w:val="28"/>
          <w:szCs w:val="28"/>
        </w:rPr>
        <w:softHyphen/>
        <w:t xml:space="preserve">боты </w:t>
      </w:r>
      <w:proofErr w:type="gramStart"/>
      <w:r w:rsidRPr="00E40EEB">
        <w:rPr>
          <w:sz w:val="28"/>
          <w:szCs w:val="28"/>
        </w:rPr>
        <w:t>в первые</w:t>
      </w:r>
      <w:proofErr w:type="gramEnd"/>
      <w:r w:rsidRPr="00E40EEB">
        <w:rPr>
          <w:sz w:val="28"/>
          <w:szCs w:val="28"/>
        </w:rPr>
        <w:t xml:space="preserve"> годы жизни ребенка негативно сказывается на его будущем; недаром существуют пословицы:</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Кто без призора в колыбели, тот век не при деле.</w:t>
      </w:r>
    </w:p>
    <w:p w:rsidR="00E40EEB" w:rsidRPr="00E40EEB" w:rsidRDefault="00E40EEB" w:rsidP="00E40EEB">
      <w:pPr>
        <w:pStyle w:val="a3"/>
        <w:spacing w:before="0" w:beforeAutospacing="0" w:after="0" w:afterAutospacing="0" w:line="276" w:lineRule="auto"/>
        <w:ind w:firstLine="426"/>
        <w:jc w:val="both"/>
        <w:rPr>
          <w:sz w:val="28"/>
          <w:szCs w:val="28"/>
        </w:rPr>
      </w:pPr>
      <w:proofErr w:type="spellStart"/>
      <w:r w:rsidRPr="00E40EEB">
        <w:rPr>
          <w:sz w:val="28"/>
          <w:szCs w:val="28"/>
        </w:rPr>
        <w:t>Напряталась</w:t>
      </w:r>
      <w:proofErr w:type="spellEnd"/>
      <w:r w:rsidRPr="00E40EEB">
        <w:rPr>
          <w:sz w:val="28"/>
          <w:szCs w:val="28"/>
        </w:rPr>
        <w:t xml:space="preserve"> матка от деток — </w:t>
      </w:r>
      <w:proofErr w:type="spellStart"/>
      <w:r w:rsidRPr="00E40EEB">
        <w:rPr>
          <w:sz w:val="28"/>
          <w:szCs w:val="28"/>
        </w:rPr>
        <w:t>напрячутся</w:t>
      </w:r>
      <w:proofErr w:type="spellEnd"/>
      <w:r w:rsidRPr="00E40EEB">
        <w:rPr>
          <w:sz w:val="28"/>
          <w:szCs w:val="28"/>
        </w:rPr>
        <w:t xml:space="preserve"> и детки от матки.</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От доброго дерева — добрый и плод.</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При солнце тепло, при матери — добро.</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Сердце матери лучше солнца греет.</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На мать возлагались надежды как на воспитательницу нравствен</w:t>
      </w:r>
      <w:r w:rsidRPr="00E40EEB">
        <w:rPr>
          <w:sz w:val="28"/>
          <w:szCs w:val="28"/>
        </w:rPr>
        <w:softHyphen/>
        <w:t>ности, целомудренности и послушания. Дети, в свою очередь, должны были видеть в матери образец для подражания, любить и уважать ее до старости — здесь права женщин защищал и закон. Мать нельзя было обидеть даже плохими мыслями, нельзя было грубить ей, повышать на нее голос.</w:t>
      </w:r>
    </w:p>
    <w:p w:rsidR="007D3069" w:rsidRDefault="00E40EEB" w:rsidP="00E40EEB">
      <w:pPr>
        <w:pStyle w:val="a3"/>
        <w:spacing w:before="0" w:beforeAutospacing="0" w:after="0" w:afterAutospacing="0" w:line="276" w:lineRule="auto"/>
        <w:ind w:firstLine="426"/>
        <w:jc w:val="both"/>
        <w:rPr>
          <w:sz w:val="28"/>
          <w:szCs w:val="28"/>
        </w:rPr>
      </w:pPr>
      <w:r w:rsidRPr="00E40EEB">
        <w:rPr>
          <w:sz w:val="28"/>
          <w:szCs w:val="28"/>
        </w:rPr>
        <w:t>Сегодня многочисленные разносторонние исследования (психо</w:t>
      </w:r>
      <w:r w:rsidRPr="00E40EEB">
        <w:rPr>
          <w:sz w:val="28"/>
          <w:szCs w:val="28"/>
        </w:rPr>
        <w:softHyphen/>
        <w:t xml:space="preserve">логов, социологов, педагогов, медиков и т.д.) отмечают негативные результаты, к которым привели недооценка, извращение роли отца в организации семьи, в воспитании детей. Принижение мужской роли в воспитании детей приводит к нарушению глубинных биологических законов социализации человека. </w:t>
      </w:r>
    </w:p>
    <w:p w:rsidR="00E40EEB" w:rsidRPr="00E40EEB" w:rsidRDefault="007D3069" w:rsidP="00E40EEB">
      <w:pPr>
        <w:pStyle w:val="a3"/>
        <w:spacing w:before="0" w:beforeAutospacing="0" w:after="0" w:afterAutospacing="0" w:line="276" w:lineRule="auto"/>
        <w:ind w:firstLine="426"/>
        <w:jc w:val="both"/>
        <w:rPr>
          <w:sz w:val="28"/>
          <w:szCs w:val="28"/>
        </w:rPr>
      </w:pPr>
      <w:r>
        <w:rPr>
          <w:sz w:val="28"/>
          <w:szCs w:val="28"/>
        </w:rPr>
        <w:t>На сегодняшний день</w:t>
      </w:r>
      <w:r w:rsidR="00E40EEB" w:rsidRPr="00E40EEB">
        <w:rPr>
          <w:sz w:val="28"/>
          <w:szCs w:val="28"/>
        </w:rPr>
        <w:t xml:space="preserve"> некоторые психологи, отмечая факт ослабления отцовской власти в семье, придают ему значение подлинной социальной катастрофы. И недаром: ведь «семьей мир стоит». Мужчина вносит в жизнь семьи активный созидающий стимул, самой своей природой он призван определять семейное бытие, жестко задавать рамки «должного» и «нужного». Отсутствие всего этого неминуемо приводит к тому, что формируется «общество без отцов», «общество без власти», в котором пассивная вседозволенность сочетается с социальной анархией.</w:t>
      </w:r>
      <w:r w:rsidR="00E40EEB" w:rsidRPr="00E40EEB">
        <w:rPr>
          <w:i/>
          <w:iCs/>
          <w:sz w:val="28"/>
          <w:szCs w:val="28"/>
        </w:rPr>
        <w:t xml:space="preserve"> </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Между тем система традиционного воспитания демонстрирует вы</w:t>
      </w:r>
      <w:r w:rsidRPr="00E40EEB">
        <w:rPr>
          <w:sz w:val="28"/>
          <w:szCs w:val="28"/>
        </w:rPr>
        <w:softHyphen/>
        <w:t>сокий статус отца в семье, подчеркивая его особую — чрезвычайно важную — роль в деле воспитания детей. Отец как бы задает форму семейному бытию, вписывает его в общекрестьянский миропорядок. Мать же следит за исполнением этой формы, осуществляет ее поддержку, наполняет ее эмоциональным содержанием, следит за прочностью семейных уз.</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Важной традицией было уважительное отношение к труду. Уважение к труду прививалось с детства.</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t>Традицией славян являются народные игры и забавы, которые занимали важное место в жизни.</w:t>
      </w:r>
    </w:p>
    <w:p w:rsidR="00E40EEB" w:rsidRPr="00E40EEB" w:rsidRDefault="00E40EEB" w:rsidP="00E40EEB">
      <w:pPr>
        <w:pStyle w:val="a3"/>
        <w:spacing w:before="0" w:beforeAutospacing="0" w:after="0" w:afterAutospacing="0" w:line="276" w:lineRule="auto"/>
        <w:ind w:firstLine="426"/>
        <w:jc w:val="both"/>
        <w:rPr>
          <w:sz w:val="28"/>
          <w:szCs w:val="28"/>
        </w:rPr>
      </w:pPr>
      <w:r w:rsidRPr="00E40EEB">
        <w:rPr>
          <w:sz w:val="28"/>
          <w:szCs w:val="28"/>
        </w:rPr>
        <w:lastRenderedPageBreak/>
        <w:t xml:space="preserve">Указанные определения позволяют заключить, что </w:t>
      </w:r>
      <w:r w:rsidRPr="00E40EEB">
        <w:rPr>
          <w:i/>
          <w:iCs/>
          <w:sz w:val="28"/>
          <w:szCs w:val="28"/>
        </w:rPr>
        <w:t>народные</w:t>
      </w:r>
      <w:r w:rsidRPr="00E40EEB">
        <w:rPr>
          <w:sz w:val="28"/>
          <w:szCs w:val="28"/>
        </w:rPr>
        <w:t xml:space="preserve"> </w:t>
      </w:r>
      <w:r w:rsidRPr="00E40EEB">
        <w:rPr>
          <w:i/>
          <w:iCs/>
          <w:sz w:val="28"/>
          <w:szCs w:val="28"/>
        </w:rPr>
        <w:t>традиции могут выступать как средство духовно-нравственного воспитания дошкольников</w:t>
      </w:r>
      <w:r w:rsidRPr="00E40EEB">
        <w:rPr>
          <w:sz w:val="28"/>
          <w:szCs w:val="28"/>
        </w:rPr>
        <w:t>, так как выделенные элементы социально-культурного наследия, которые передаются посредством традиций (человеческий опыт, отношения, формы поведения), являются в то же время и элементами духовно-нравственной культуры.</w:t>
      </w:r>
    </w:p>
    <w:p w:rsidR="004A7399" w:rsidRDefault="00E40EEB" w:rsidP="004A7399">
      <w:pPr>
        <w:pStyle w:val="a3"/>
        <w:spacing w:before="0" w:beforeAutospacing="0" w:after="0" w:afterAutospacing="0" w:line="276" w:lineRule="auto"/>
        <w:ind w:firstLine="426"/>
        <w:jc w:val="both"/>
        <w:rPr>
          <w:sz w:val="28"/>
          <w:szCs w:val="28"/>
        </w:rPr>
      </w:pPr>
      <w:r w:rsidRPr="00E40EEB">
        <w:rPr>
          <w:sz w:val="28"/>
          <w:szCs w:val="28"/>
        </w:rPr>
        <w:t>Народные традиции определяются как «исторически сложившиеся, относительно устойчивые, повторяющиеся социальные явления, возникающие как объективно во всех сферах жизни, свойственные определённым национальным особенностям психологии той или иной нации, которые передаются, воспроизводятся из поколения в поколение и закрепляются посредством о</w:t>
      </w:r>
      <w:r w:rsidR="004A7399">
        <w:rPr>
          <w:sz w:val="28"/>
          <w:szCs w:val="28"/>
        </w:rPr>
        <w:t>бщественного сознания»</w:t>
      </w:r>
      <w:r w:rsidRPr="00E40EEB">
        <w:rPr>
          <w:sz w:val="28"/>
          <w:szCs w:val="28"/>
        </w:rPr>
        <w:t>, т.е. складываются под влиянием образа жизни.</w:t>
      </w:r>
    </w:p>
    <w:p w:rsidR="00E40EEB" w:rsidRPr="00E40EEB" w:rsidRDefault="00E40EEB" w:rsidP="004A7399">
      <w:pPr>
        <w:pStyle w:val="a3"/>
        <w:spacing w:before="0" w:beforeAutospacing="0" w:after="0" w:afterAutospacing="0" w:line="276" w:lineRule="auto"/>
        <w:ind w:firstLine="426"/>
        <w:jc w:val="both"/>
        <w:rPr>
          <w:sz w:val="28"/>
          <w:szCs w:val="28"/>
        </w:rPr>
      </w:pPr>
      <w:r w:rsidRPr="00E40EEB">
        <w:rPr>
          <w:i/>
          <w:iCs/>
          <w:sz w:val="28"/>
          <w:szCs w:val="28"/>
        </w:rPr>
        <w:t xml:space="preserve">Педагогическую сущность </w:t>
      </w:r>
      <w:r w:rsidRPr="00E40EEB">
        <w:rPr>
          <w:sz w:val="28"/>
          <w:szCs w:val="28"/>
        </w:rPr>
        <w:t xml:space="preserve">народных традиций отражают их </w:t>
      </w:r>
      <w:r w:rsidRPr="00E40EEB">
        <w:rPr>
          <w:i/>
          <w:iCs/>
          <w:sz w:val="28"/>
          <w:szCs w:val="28"/>
        </w:rPr>
        <w:t xml:space="preserve">сущностные признаки </w:t>
      </w:r>
      <w:r w:rsidRPr="00E40EEB">
        <w:rPr>
          <w:sz w:val="28"/>
          <w:szCs w:val="28"/>
        </w:rPr>
        <w:t xml:space="preserve">(социально-игровая </w:t>
      </w:r>
      <w:proofErr w:type="spellStart"/>
      <w:r w:rsidRPr="00E40EEB">
        <w:rPr>
          <w:sz w:val="28"/>
          <w:szCs w:val="28"/>
        </w:rPr>
        <w:t>сюжетика</w:t>
      </w:r>
      <w:proofErr w:type="spellEnd"/>
      <w:r w:rsidRPr="00E40EEB">
        <w:rPr>
          <w:sz w:val="28"/>
          <w:szCs w:val="28"/>
        </w:rPr>
        <w:t xml:space="preserve">, практико-ориентированный характер, образовательно-воспитательная направленность, эмоциональная насыщенность), </w:t>
      </w:r>
      <w:r w:rsidRPr="00E40EEB">
        <w:rPr>
          <w:i/>
          <w:iCs/>
          <w:sz w:val="28"/>
          <w:szCs w:val="28"/>
        </w:rPr>
        <w:t xml:space="preserve">условия эффективного педагогического использования </w:t>
      </w:r>
      <w:r w:rsidRPr="00E40EEB">
        <w:rPr>
          <w:sz w:val="28"/>
          <w:szCs w:val="28"/>
        </w:rPr>
        <w:t>(сценарно-игровая технологичность, воспитательная организация, включение в деятельность).</w:t>
      </w:r>
    </w:p>
    <w:p w:rsidR="007B61B3" w:rsidRPr="00E40EEB" w:rsidRDefault="007B61B3" w:rsidP="00E40EEB">
      <w:pPr>
        <w:spacing w:before="0" w:beforeAutospacing="0" w:after="0"/>
        <w:ind w:firstLine="426"/>
        <w:rPr>
          <w:rFonts w:ascii="Times New Roman" w:hAnsi="Times New Roman" w:cs="Times New Roman"/>
          <w:sz w:val="28"/>
          <w:szCs w:val="28"/>
        </w:rPr>
      </w:pPr>
    </w:p>
    <w:sectPr w:rsidR="007B61B3" w:rsidRPr="00E40EEB" w:rsidSect="00E40EEB">
      <w:pgSz w:w="11906" w:h="16838"/>
      <w:pgMar w:top="850"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561B7"/>
    <w:multiLevelType w:val="multilevel"/>
    <w:tmpl w:val="F6720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0EEB"/>
    <w:rsid w:val="002D6B5D"/>
    <w:rsid w:val="004A7399"/>
    <w:rsid w:val="007B61B3"/>
    <w:rsid w:val="007D3069"/>
    <w:rsid w:val="008745A7"/>
    <w:rsid w:val="00C725E4"/>
    <w:rsid w:val="00E40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0EEB"/>
    <w:pPr>
      <w:spacing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454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volechka</dc:creator>
  <cp:lastModifiedBy>volechka</cp:lastModifiedBy>
  <cp:revision>2</cp:revision>
  <dcterms:created xsi:type="dcterms:W3CDTF">2020-02-01T11:57:00Z</dcterms:created>
  <dcterms:modified xsi:type="dcterms:W3CDTF">2020-02-01T12:16:00Z</dcterms:modified>
</cp:coreProperties>
</file>