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25F" w:rsidRDefault="0031225F" w:rsidP="009368DC">
      <w:pPr>
        <w:pStyle w:val="a7"/>
        <w:spacing w:before="120" w:beforeAutospacing="0" w:after="120" w:afterAutospacing="0"/>
        <w:ind w:firstLine="525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057525" cy="2038350"/>
            <wp:effectExtent l="19050" t="0" r="9525" b="0"/>
            <wp:docPr id="2" name="Рисунок 1" descr="https://is04.infourok.ru/img/103a-000392a9-6bd01131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s04.infourok.ru/img/103a-000392a9-6bd01131-300x2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8DC" w:rsidRDefault="009368DC" w:rsidP="009368DC">
      <w:pPr>
        <w:pStyle w:val="a7"/>
        <w:spacing w:before="120" w:beforeAutospacing="0" w:after="120" w:afterAutospacing="0"/>
        <w:ind w:firstLine="525"/>
        <w:jc w:val="both"/>
        <w:rPr>
          <w:sz w:val="28"/>
          <w:szCs w:val="28"/>
        </w:rPr>
      </w:pPr>
      <w:r w:rsidRPr="009368DC">
        <w:rPr>
          <w:sz w:val="28"/>
          <w:szCs w:val="28"/>
        </w:rPr>
        <w:t>Бобудаева Татьяна Васильевна</w:t>
      </w:r>
    </w:p>
    <w:p w:rsidR="009368DC" w:rsidRDefault="009368DC" w:rsidP="009368DC">
      <w:pPr>
        <w:pStyle w:val="a7"/>
        <w:spacing w:before="120" w:beforeAutospacing="0" w:after="120" w:afterAutospacing="0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МБОУ СОШ № 90 с углублённым изучением предметов художественно-         эстэтического цикла</w:t>
      </w:r>
    </w:p>
    <w:p w:rsidR="009368DC" w:rsidRDefault="009368DC" w:rsidP="009368DC">
      <w:pPr>
        <w:pStyle w:val="a7"/>
        <w:spacing w:before="120" w:beforeAutospacing="0" w:after="120" w:afterAutospacing="0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9368DC" w:rsidRDefault="009368DC" w:rsidP="009368DC">
      <w:pPr>
        <w:pStyle w:val="a7"/>
        <w:spacing w:before="120" w:beforeAutospacing="0" w:after="120" w:afterAutospacing="0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высшая категория</w:t>
      </w:r>
    </w:p>
    <w:p w:rsidR="009368DC" w:rsidRDefault="009368DC" w:rsidP="009368DC">
      <w:pPr>
        <w:pStyle w:val="a7"/>
        <w:spacing w:before="120" w:beforeAutospacing="0" w:after="120" w:afterAutospacing="0"/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8-903-049-09-71</w:t>
      </w:r>
    </w:p>
    <w:p w:rsidR="009368DC" w:rsidRPr="009368DC" w:rsidRDefault="009368DC" w:rsidP="009368DC">
      <w:pPr>
        <w:pStyle w:val="a7"/>
        <w:spacing w:before="120" w:beforeAutospacing="0" w:after="120" w:afterAutospacing="0"/>
        <w:ind w:firstLine="525"/>
        <w:jc w:val="both"/>
        <w:rPr>
          <w:sz w:val="28"/>
          <w:szCs w:val="28"/>
        </w:rPr>
      </w:pPr>
      <w:r w:rsidRPr="009368DC">
        <w:rPr>
          <w:sz w:val="28"/>
          <w:szCs w:val="28"/>
        </w:rPr>
        <w:t>tat.bob11.10.74@gmail.com</w:t>
      </w:r>
    </w:p>
    <w:p w:rsidR="005B7B7C" w:rsidRDefault="005B7B7C" w:rsidP="009478C3">
      <w:pPr>
        <w:tabs>
          <w:tab w:val="left" w:pos="0"/>
        </w:tabs>
        <w:spacing w:line="240" w:lineRule="auto"/>
        <w:ind w:left="2124" w:right="708"/>
      </w:pPr>
    </w:p>
    <w:p w:rsidR="0031225F" w:rsidRPr="0031225F" w:rsidRDefault="0031225F" w:rsidP="0031225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25F">
        <w:rPr>
          <w:rFonts w:ascii="Times New Roman" w:hAnsi="Times New Roman" w:cs="Times New Roman"/>
          <w:b/>
          <w:sz w:val="28"/>
          <w:szCs w:val="28"/>
        </w:rPr>
        <w:t>Атлас новых профессий как источник получения информации о профессиях  будущего и ресурс  формировани</w:t>
      </w:r>
      <w:r>
        <w:rPr>
          <w:rFonts w:ascii="Times New Roman" w:hAnsi="Times New Roman" w:cs="Times New Roman"/>
          <w:b/>
          <w:sz w:val="28"/>
          <w:szCs w:val="28"/>
        </w:rPr>
        <w:t>я  надпрофессиона</w:t>
      </w:r>
      <w:r w:rsidRPr="0031225F">
        <w:rPr>
          <w:rFonts w:ascii="Times New Roman" w:hAnsi="Times New Roman" w:cs="Times New Roman"/>
          <w:b/>
          <w:sz w:val="28"/>
          <w:szCs w:val="28"/>
        </w:rPr>
        <w:t>льных навыков</w:t>
      </w:r>
    </w:p>
    <w:p w:rsidR="0031225F" w:rsidRPr="0031225F" w:rsidRDefault="0031225F" w:rsidP="0031225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225F">
        <w:rPr>
          <w:rFonts w:ascii="Times New Roman" w:hAnsi="Times New Roman" w:cs="Times New Roman"/>
          <w:sz w:val="28"/>
          <w:szCs w:val="28"/>
        </w:rPr>
        <w:t xml:space="preserve">Сейчас — как раз то                                                  </w:t>
      </w:r>
    </w:p>
    <w:p w:rsidR="0031225F" w:rsidRPr="0031225F" w:rsidRDefault="0031225F" w:rsidP="0031225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225F">
        <w:rPr>
          <w:rFonts w:ascii="Times New Roman" w:hAnsi="Times New Roman" w:cs="Times New Roman"/>
          <w:sz w:val="28"/>
          <w:szCs w:val="28"/>
        </w:rPr>
        <w:t xml:space="preserve">   самое время, когда </w:t>
      </w:r>
    </w:p>
    <w:p w:rsidR="0031225F" w:rsidRPr="0031225F" w:rsidRDefault="0031225F" w:rsidP="0031225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225F">
        <w:rPr>
          <w:rFonts w:ascii="Times New Roman" w:hAnsi="Times New Roman" w:cs="Times New Roman"/>
          <w:sz w:val="28"/>
          <w:szCs w:val="28"/>
        </w:rPr>
        <w:t xml:space="preserve">настоящее прямо на наших глазах </w:t>
      </w:r>
    </w:p>
    <w:p w:rsidR="0031225F" w:rsidRPr="0031225F" w:rsidRDefault="0031225F" w:rsidP="0031225F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1225F">
        <w:rPr>
          <w:rFonts w:ascii="Times New Roman" w:hAnsi="Times New Roman" w:cs="Times New Roman"/>
          <w:sz w:val="28"/>
          <w:szCs w:val="28"/>
        </w:rPr>
        <w:t>превращается в будущее.</w:t>
      </w:r>
    </w:p>
    <w:p w:rsidR="0031225F" w:rsidRPr="0031225F" w:rsidRDefault="0031225F" w:rsidP="0031225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22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3A16C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1225F">
        <w:rPr>
          <w:rFonts w:ascii="Times New Roman" w:hAnsi="Times New Roman" w:cs="Times New Roman"/>
          <w:sz w:val="28"/>
          <w:szCs w:val="28"/>
        </w:rPr>
        <w:t>Айзек Азимов</w:t>
      </w:r>
    </w:p>
    <w:p w:rsidR="00A42BEE" w:rsidRPr="00A42BEE" w:rsidRDefault="00A42BEE" w:rsidP="001F72A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A42BEE">
        <w:rPr>
          <w:sz w:val="28"/>
          <w:szCs w:val="28"/>
        </w:rPr>
        <w:t xml:space="preserve">  </w:t>
      </w:r>
      <w:r w:rsidR="00286A1D">
        <w:rPr>
          <w:sz w:val="28"/>
          <w:szCs w:val="28"/>
        </w:rPr>
        <w:t xml:space="preserve">  </w:t>
      </w:r>
      <w:r w:rsidRPr="00A42BEE">
        <w:rPr>
          <w:sz w:val="28"/>
          <w:szCs w:val="28"/>
        </w:rPr>
        <w:t xml:space="preserve"> </w:t>
      </w:r>
      <w:r w:rsidR="0031225F">
        <w:rPr>
          <w:color w:val="000000"/>
          <w:spacing w:val="-1"/>
          <w:sz w:val="28"/>
          <w:szCs w:val="28"/>
          <w:bdr w:val="none" w:sz="0" w:space="0" w:color="auto" w:frame="1"/>
        </w:rPr>
        <w:t xml:space="preserve"> </w:t>
      </w:r>
      <w:r w:rsidRPr="00A42BEE">
        <w:rPr>
          <w:sz w:val="28"/>
          <w:szCs w:val="28"/>
        </w:rPr>
        <w:t xml:space="preserve"> Будущему выпускнику необходима помощь в формировании правильного понимания сущности избираемой профессии и самоопределении в процессе адекватного принятия решения о выборе профессионального пути, соответствующего интересам и способностям, ценностным ориентациям будущих выпускников, а также перспективам развития рынка труда, намеченным в «Атласе новых профессий».</w:t>
      </w:r>
    </w:p>
    <w:p w:rsidR="00A42BEE" w:rsidRPr="00A42BEE" w:rsidRDefault="00A42BEE" w:rsidP="001F72A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42BEE">
        <w:rPr>
          <w:sz w:val="28"/>
          <w:szCs w:val="28"/>
        </w:rPr>
        <w:t xml:space="preserve">        В программе развития школы основная цель – профессионал</w:t>
      </w:r>
      <w:r w:rsidR="00286A1D">
        <w:rPr>
          <w:sz w:val="28"/>
          <w:szCs w:val="28"/>
        </w:rPr>
        <w:t>ьное самоопределение выпускника.</w:t>
      </w:r>
      <w:r w:rsidRPr="00A42BEE">
        <w:rPr>
          <w:sz w:val="28"/>
          <w:szCs w:val="28"/>
        </w:rPr>
        <w:t xml:space="preserve"> </w:t>
      </w:r>
      <w:r w:rsidR="00286A1D">
        <w:rPr>
          <w:sz w:val="28"/>
          <w:szCs w:val="28"/>
        </w:rPr>
        <w:t xml:space="preserve"> </w:t>
      </w:r>
    </w:p>
    <w:p w:rsidR="00A42BEE" w:rsidRPr="00A42BEE" w:rsidRDefault="00A42BEE" w:rsidP="001F72A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42BEE">
        <w:rPr>
          <w:color w:val="000000"/>
          <w:spacing w:val="-1"/>
          <w:sz w:val="28"/>
          <w:szCs w:val="28"/>
          <w:bdr w:val="none" w:sz="0" w:space="0" w:color="auto" w:frame="1"/>
        </w:rPr>
        <w:t xml:space="preserve">        </w:t>
      </w:r>
      <w:r w:rsidRPr="00A42BEE">
        <w:rPr>
          <w:color w:val="000000"/>
          <w:spacing w:val="8"/>
          <w:sz w:val="28"/>
          <w:szCs w:val="28"/>
          <w:bdr w:val="none" w:sz="0" w:space="0" w:color="auto" w:frame="1"/>
        </w:rPr>
        <w:t>Создание  и использование системы  работы классного руководителя по профессиональной ориентации   школьников позволяет</w:t>
      </w:r>
      <w:r w:rsidRPr="00A42BEE">
        <w:rPr>
          <w:color w:val="000000"/>
          <w:sz w:val="28"/>
          <w:szCs w:val="28"/>
          <w:bdr w:val="none" w:sz="0" w:space="0" w:color="auto" w:frame="1"/>
        </w:rPr>
        <w:t> </w:t>
      </w:r>
      <w:r w:rsidRPr="00A42BEE">
        <w:rPr>
          <w:color w:val="000000"/>
          <w:spacing w:val="2"/>
          <w:sz w:val="28"/>
          <w:szCs w:val="28"/>
          <w:bdr w:val="none" w:sz="0" w:space="0" w:color="auto" w:frame="1"/>
        </w:rPr>
        <w:t>значительно повысить интеллектуальную активность выпускников в профориентационном поиске, развить исследовательские способности,</w:t>
      </w:r>
      <w:r w:rsidRPr="00A42BEE">
        <w:rPr>
          <w:color w:val="000000"/>
          <w:sz w:val="28"/>
          <w:szCs w:val="28"/>
          <w:bdr w:val="none" w:sz="0" w:space="0" w:color="auto" w:frame="1"/>
        </w:rPr>
        <w:t xml:space="preserve">  </w:t>
      </w:r>
      <w:r w:rsidRPr="00A42BEE">
        <w:rPr>
          <w:color w:val="000000"/>
          <w:spacing w:val="1"/>
          <w:sz w:val="28"/>
          <w:szCs w:val="28"/>
          <w:bdr w:val="none" w:sz="0" w:space="0" w:color="auto" w:frame="1"/>
        </w:rPr>
        <w:t>творческое мышление, формировать  надпрофессиональные навыки, умение находить информацию</w:t>
      </w:r>
      <w:r w:rsidRPr="00A42BEE">
        <w:rPr>
          <w:color w:val="000000"/>
          <w:sz w:val="28"/>
          <w:szCs w:val="28"/>
          <w:bdr w:val="none" w:sz="0" w:space="0" w:color="auto" w:frame="1"/>
        </w:rPr>
        <w:t> </w:t>
      </w:r>
      <w:r w:rsidRPr="00A42BEE">
        <w:rPr>
          <w:color w:val="000000"/>
          <w:spacing w:val="6"/>
          <w:sz w:val="28"/>
          <w:szCs w:val="28"/>
          <w:bdr w:val="none" w:sz="0" w:space="0" w:color="auto" w:frame="1"/>
        </w:rPr>
        <w:t xml:space="preserve">об интересующей профессии и использовать эти знания при выборе профессии  в  будущем.  </w:t>
      </w:r>
    </w:p>
    <w:p w:rsidR="00A42BEE" w:rsidRPr="00A42BEE" w:rsidRDefault="002F3D8F" w:rsidP="001F72AD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000000"/>
          <w:spacing w:val="1"/>
          <w:sz w:val="28"/>
          <w:szCs w:val="28"/>
          <w:bdr w:val="none" w:sz="0" w:space="0" w:color="auto" w:frame="1"/>
        </w:rPr>
        <w:t xml:space="preserve"> </w:t>
      </w:r>
      <w:r w:rsidR="00A42BEE" w:rsidRPr="00A42BEE">
        <w:rPr>
          <w:color w:val="000000"/>
          <w:spacing w:val="10"/>
          <w:sz w:val="28"/>
          <w:szCs w:val="28"/>
          <w:bdr w:val="none" w:sz="0" w:space="0" w:color="auto" w:frame="1"/>
        </w:rPr>
        <w:t xml:space="preserve">      </w:t>
      </w:r>
      <w:r w:rsidR="00A42BEE" w:rsidRPr="00A42BEE">
        <w:rPr>
          <w:sz w:val="28"/>
          <w:szCs w:val="28"/>
        </w:rPr>
        <w:t xml:space="preserve">Обеспечение готовности обучающихся  к  сознательному профессиональному выбору  является одной из приоритетных задач,  которая стоит перед классным </w:t>
      </w:r>
      <w:r w:rsidR="00A42BEE" w:rsidRPr="00A42BEE">
        <w:rPr>
          <w:sz w:val="28"/>
          <w:szCs w:val="28"/>
        </w:rPr>
        <w:lastRenderedPageBreak/>
        <w:t xml:space="preserve">руководителями 7-9-х  классов  МБОУ СОШ № 90  и должна достигаться с использованием современных технологий и образовательных методик. </w:t>
      </w:r>
      <w:r>
        <w:rPr>
          <w:sz w:val="28"/>
          <w:szCs w:val="28"/>
        </w:rPr>
        <w:t xml:space="preserve"> </w:t>
      </w:r>
    </w:p>
    <w:p w:rsidR="00A42BEE" w:rsidRPr="00A42BEE" w:rsidRDefault="002F3D8F" w:rsidP="002E5AB7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BEE" w:rsidRPr="00A42BEE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В «Стратегии развития воспитания в Российской Федерации на период до 2025 года» среди приоритетов  государственной политики в области воспитания первыми  названы «создание условий для воспитания здоровой, счастливой, свободной, ориентированной на труд личности» и «содействие профессиональному самоопределению». </w:t>
      </w:r>
      <w:r w:rsidR="00A42BEE" w:rsidRPr="00A42BEE">
        <w:rPr>
          <w:rFonts w:ascii="Times New Roman" w:hAnsi="Times New Roman" w:cs="Times New Roman"/>
          <w:sz w:val="28"/>
          <w:szCs w:val="28"/>
        </w:rPr>
        <w:t>Для школьников  старших классов выбор профессии – самый главный вопрос их образовательного развития.</w:t>
      </w:r>
    </w:p>
    <w:p w:rsidR="00A42BEE" w:rsidRPr="00A42BEE" w:rsidRDefault="00A42BEE" w:rsidP="001F72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BEE">
        <w:rPr>
          <w:rFonts w:ascii="Times New Roman" w:hAnsi="Times New Roman" w:cs="Times New Roman"/>
          <w:color w:val="818385"/>
          <w:sz w:val="28"/>
          <w:szCs w:val="28"/>
        </w:rPr>
        <w:t xml:space="preserve">       </w:t>
      </w:r>
      <w:r w:rsidRPr="00A42BEE">
        <w:rPr>
          <w:rFonts w:ascii="Times New Roman" w:hAnsi="Times New Roman" w:cs="Times New Roman"/>
          <w:sz w:val="28"/>
          <w:szCs w:val="28"/>
        </w:rPr>
        <w:t>«Атлас новых профессий» – это альманах перспективных отраслей и профессий на ближайшие 15–20 лет. Он помогает  понять, какие отрасли будут активно развиваться, какие в них будут рождаться новые технологии, продукты, практики управления и какие новые специалисты потребуются работодателям.</w:t>
      </w:r>
    </w:p>
    <w:p w:rsidR="00A42BEE" w:rsidRPr="00A42BEE" w:rsidRDefault="00A42BEE" w:rsidP="002E5AB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BEE">
        <w:rPr>
          <w:rFonts w:ascii="Times New Roman" w:hAnsi="Times New Roman" w:cs="Times New Roman"/>
          <w:sz w:val="28"/>
          <w:szCs w:val="28"/>
        </w:rPr>
        <w:t xml:space="preserve">Атлас – принципиально новое для отечественной школы методическое пособие, которое ориентирует на достижение не только предметных образовательных результатов, но и, прежде всего, на формирование  личности школьников, овладение ими знаниями о профессиях будущего, обеспечивающими успешность. </w:t>
      </w:r>
    </w:p>
    <w:p w:rsidR="00A42BEE" w:rsidRPr="00A42BEE" w:rsidRDefault="00A42BEE" w:rsidP="001F72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BEE">
        <w:rPr>
          <w:rFonts w:ascii="Times New Roman" w:hAnsi="Times New Roman" w:cs="Times New Roman"/>
          <w:sz w:val="28"/>
          <w:szCs w:val="28"/>
        </w:rPr>
        <w:t xml:space="preserve">       Теоретико-методологической основой разработки Атласа стали научные   разработки   школы управления «СКОЛКОВО» и Агентства стратегических инициатив, которые провели масштабное исследование «Форсайт Компетенций 2030». В нём приняли участие свыше 2500 российских и международных экспертов, чтобы выявить востребованные профессии в 19 отраслях экономики. Эксперты обсуждали технологические изменения, социальные и экономические  процессы, влияющие на структуру рабочих задач, и строили отраслевые «карты будущего», при помощи которых выявляли спрос на новые компетенции и выстраивали образ новых профессий. Результаты исследования были собраны   в «Атлас новых профессий».      </w:t>
      </w:r>
    </w:p>
    <w:p w:rsidR="00A42BEE" w:rsidRPr="00A42BEE" w:rsidRDefault="00A42BEE" w:rsidP="001F72A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BEE">
        <w:rPr>
          <w:rFonts w:ascii="Times New Roman" w:hAnsi="Times New Roman" w:cs="Times New Roman"/>
          <w:sz w:val="28"/>
          <w:szCs w:val="28"/>
        </w:rPr>
        <w:t xml:space="preserve">       По мнению Андрея Никитина, генерального директора АНО «Агентства стратегических инициатив по продвижению новых проектов», «…уверенность в полезности Атласа основана на совокупности мнений тысяч авторитетных экспертов-практиков, которые потратили много времени, чтобы сформулировать, как будет меняться наш мир к </w:t>
      </w:r>
      <w:r w:rsidRPr="00A42BEE">
        <w:rPr>
          <w:rFonts w:ascii="Times New Roman" w:eastAsiaTheme="minorHAnsi" w:hAnsi="Times New Roman" w:cs="Times New Roman"/>
          <w:sz w:val="28"/>
          <w:szCs w:val="28"/>
          <w:lang w:eastAsia="en-US"/>
        </w:rPr>
        <w:t>2020 и 2030 годам, и представить, какие требования к компетенциям и квалификациям будущих профессионалов будет предъявлять мир уже послезавтра. Эксперты, которых мы попросили включиться в работу, трудятся в реальном секторе экономики, сфере государственного и социального управления и ежедневно видят, как меняется запрос на кадры…»</w:t>
      </w:r>
    </w:p>
    <w:p w:rsidR="00A42BEE" w:rsidRPr="00A42BEE" w:rsidRDefault="00A42BEE" w:rsidP="002E5AB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BEE">
        <w:rPr>
          <w:rFonts w:ascii="Times New Roman" w:hAnsi="Times New Roman" w:cs="Times New Roman"/>
          <w:sz w:val="28"/>
          <w:szCs w:val="28"/>
        </w:rPr>
        <w:t xml:space="preserve">      </w:t>
      </w:r>
      <w:r w:rsidR="002E5AB7">
        <w:rPr>
          <w:rFonts w:ascii="Times New Roman" w:hAnsi="Times New Roman" w:cs="Times New Roman"/>
          <w:sz w:val="28"/>
          <w:szCs w:val="28"/>
        </w:rPr>
        <w:t xml:space="preserve"> </w:t>
      </w:r>
      <w:r w:rsidRPr="00A42BEE">
        <w:rPr>
          <w:rFonts w:ascii="Times New Roman" w:hAnsi="Times New Roman" w:cs="Times New Roman"/>
          <w:sz w:val="28"/>
          <w:szCs w:val="28"/>
        </w:rPr>
        <w:t xml:space="preserve">Результаты внеклассных занятий и диагностика  уровня готовности обучающихся к осознанному профессиональному выбору выявили следующие  проблемы: 10% обучающихся имеют высокий уровень готовности, 25% обучающихся – показали средний уровень , 65% обучающихся – низкий. В связи с этим возникла проблема  повышения уровня  готовности обучающихся к осознанному профессиональному выбору. </w:t>
      </w:r>
    </w:p>
    <w:p w:rsidR="00A42BEE" w:rsidRPr="00A42BEE" w:rsidRDefault="002E5AB7" w:rsidP="002E5AB7">
      <w:pPr>
        <w:pStyle w:val="Standard"/>
        <w:tabs>
          <w:tab w:val="left" w:pos="426"/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2F3D8F" w:rsidRPr="002F3D8F">
        <w:rPr>
          <w:rFonts w:ascii="Times New Roman" w:eastAsia="Times New Roman" w:hAnsi="Times New Roman" w:cs="Times New Roman"/>
          <w:bCs/>
          <w:sz w:val="28"/>
          <w:szCs w:val="28"/>
        </w:rPr>
        <w:t>Для этого необходимо</w:t>
      </w:r>
      <w:r w:rsidR="00A42BEE" w:rsidRPr="00A42B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42BEE" w:rsidRPr="00A42BEE">
        <w:rPr>
          <w:rFonts w:ascii="Times New Roman" w:eastAsia="Times New Roman" w:hAnsi="Times New Roman" w:cs="Times New Roman"/>
          <w:sz w:val="28"/>
          <w:szCs w:val="28"/>
        </w:rPr>
        <w:t>создание условий для  профессиональной ориентации обучающихся 7-9-х классов, для осознанного  выбора профиля обучения и сферы будущей профессиональной деятельности на основе знания о своих профессиональных склонностях, знаний о современном мире профессий  и  «Атласа новых профессий».</w:t>
      </w:r>
    </w:p>
    <w:p w:rsidR="00A42BEE" w:rsidRPr="00A42BEE" w:rsidRDefault="00286A1D" w:rsidP="002E5AB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Чтобы помочь в этом вопросе школьникам,</w:t>
      </w:r>
      <w:r w:rsidR="00A42BEE" w:rsidRPr="00A42BEE">
        <w:rPr>
          <w:rFonts w:ascii="Times New Roman" w:hAnsi="Times New Roman" w:cs="Times New Roman"/>
          <w:sz w:val="28"/>
          <w:szCs w:val="28"/>
        </w:rPr>
        <w:t xml:space="preserve"> </w:t>
      </w:r>
      <w:r w:rsidR="002F3D8F">
        <w:rPr>
          <w:rFonts w:ascii="Times New Roman" w:hAnsi="Times New Roman" w:cs="Times New Roman"/>
          <w:sz w:val="28"/>
          <w:szCs w:val="28"/>
        </w:rPr>
        <w:t xml:space="preserve"> целесообразно:</w:t>
      </w:r>
    </w:p>
    <w:p w:rsidR="00A42BEE" w:rsidRPr="00A42BEE" w:rsidRDefault="00A42BEE" w:rsidP="001F72AD">
      <w:pPr>
        <w:pStyle w:val="a8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2BEE">
        <w:rPr>
          <w:rFonts w:ascii="Times New Roman" w:hAnsi="Times New Roman" w:cs="Times New Roman"/>
          <w:sz w:val="28"/>
          <w:szCs w:val="28"/>
        </w:rPr>
        <w:t>1) изучить нормативно - правовую базу  и сделать анализ педагогической литературы по проблеме усвоения знаний о профессиях будущего;</w:t>
      </w:r>
    </w:p>
    <w:p w:rsidR="00A42BEE" w:rsidRPr="00A42BEE" w:rsidRDefault="00A42BEE" w:rsidP="001F72AD">
      <w:pPr>
        <w:pStyle w:val="a8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2BEE">
        <w:rPr>
          <w:rFonts w:ascii="Times New Roman" w:hAnsi="Times New Roman" w:cs="Times New Roman"/>
          <w:sz w:val="28"/>
          <w:szCs w:val="28"/>
        </w:rPr>
        <w:t>2)провести мониторинг возникающих трудностей, выявление проблем в деятельности классного руководителя  по овладению знаниями о новых профессиях;</w:t>
      </w:r>
    </w:p>
    <w:p w:rsidR="00A42BEE" w:rsidRPr="00A42BEE" w:rsidRDefault="00A42BEE" w:rsidP="001F72AD">
      <w:pPr>
        <w:pStyle w:val="a8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767676"/>
          <w:sz w:val="28"/>
          <w:szCs w:val="28"/>
        </w:rPr>
      </w:pPr>
      <w:r w:rsidRPr="00A42BEE">
        <w:rPr>
          <w:rFonts w:ascii="Times New Roman" w:hAnsi="Times New Roman" w:cs="Times New Roman"/>
          <w:sz w:val="28"/>
          <w:szCs w:val="28"/>
        </w:rPr>
        <w:t xml:space="preserve">3)разработать серию классных часов о профессиях будущего, используя современные технологии  и воспитательные методики;   </w:t>
      </w:r>
    </w:p>
    <w:p w:rsidR="00A42BEE" w:rsidRPr="00A42BEE" w:rsidRDefault="00A42BEE" w:rsidP="001F72AD">
      <w:pPr>
        <w:pStyle w:val="a8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2BEE">
        <w:rPr>
          <w:rFonts w:ascii="Times New Roman" w:hAnsi="Times New Roman" w:cs="Times New Roman"/>
          <w:sz w:val="28"/>
          <w:szCs w:val="28"/>
        </w:rPr>
        <w:t>4)создать банк информационно - методических материалов по овладению информацией о новых профессиях, организовать их использование классными руководителями на классных часах;</w:t>
      </w:r>
    </w:p>
    <w:p w:rsidR="00A42BEE" w:rsidRPr="00A42BEE" w:rsidRDefault="00A42BEE" w:rsidP="001F72AD">
      <w:p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42BEE">
        <w:rPr>
          <w:rFonts w:ascii="Times New Roman" w:hAnsi="Times New Roman" w:cs="Times New Roman"/>
          <w:sz w:val="28"/>
          <w:szCs w:val="28"/>
        </w:rPr>
        <w:t>5)издать методическое пособие – сборник разработок классных часов  по Атласу новых профессий.</w:t>
      </w:r>
    </w:p>
    <w:p w:rsidR="00A42BEE" w:rsidRPr="00A42BEE" w:rsidRDefault="00A42BEE" w:rsidP="002F3D8F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BEE">
        <w:rPr>
          <w:rFonts w:ascii="Times New Roman" w:hAnsi="Times New Roman" w:cs="Times New Roman"/>
          <w:sz w:val="28"/>
          <w:szCs w:val="28"/>
        </w:rPr>
        <w:t xml:space="preserve">С целью качественной работы по созданию методической базы по овладению знаниями о профессиях будущего у обучающихся 7-9-х классов классным руководителям необходимо определить </w:t>
      </w:r>
      <w:r w:rsidRPr="00A42B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2BEE">
        <w:rPr>
          <w:rFonts w:ascii="Times New Roman" w:hAnsi="Times New Roman" w:cs="Times New Roman"/>
          <w:bCs/>
          <w:sz w:val="28"/>
          <w:szCs w:val="28"/>
        </w:rPr>
        <w:t>средства  усвоения информации  на классных часах, к которым относятся:</w:t>
      </w:r>
    </w:p>
    <w:p w:rsidR="00A42BEE" w:rsidRPr="00A42BEE" w:rsidRDefault="00A42BEE" w:rsidP="001F72A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BEE">
        <w:rPr>
          <w:rFonts w:ascii="Times New Roman" w:hAnsi="Times New Roman" w:cs="Times New Roman"/>
          <w:sz w:val="28"/>
          <w:szCs w:val="28"/>
        </w:rPr>
        <w:t>- планирование   сотрудничества обучающихся с классным руководителем и сверстниками – определение цели, функций участников, способов взаимодействия;</w:t>
      </w:r>
    </w:p>
    <w:p w:rsidR="00A42BEE" w:rsidRPr="00A42BEE" w:rsidRDefault="00A42BEE" w:rsidP="001F72A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BEE">
        <w:rPr>
          <w:rFonts w:ascii="Times New Roman" w:hAnsi="Times New Roman" w:cs="Times New Roman"/>
          <w:sz w:val="28"/>
          <w:szCs w:val="28"/>
        </w:rPr>
        <w:t>- постановка вопросов – инициативное сотрудничество в поиске и сборе информации;</w:t>
      </w:r>
    </w:p>
    <w:p w:rsidR="00A42BEE" w:rsidRPr="00A42BEE" w:rsidRDefault="00A42BEE" w:rsidP="001F72A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BEE">
        <w:rPr>
          <w:rFonts w:ascii="Times New Roman" w:hAnsi="Times New Roman" w:cs="Times New Roman"/>
          <w:sz w:val="28"/>
          <w:szCs w:val="28"/>
        </w:rPr>
        <w:t>-  разрешение конфликтов – выявление, идентификация проблемы, поиск и оценка альтернативных способов разрешения конфликтов, принятие решения и его реализация;</w:t>
      </w:r>
    </w:p>
    <w:p w:rsidR="00A42BEE" w:rsidRPr="00A42BEE" w:rsidRDefault="00A42BEE" w:rsidP="001F72A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BEE">
        <w:rPr>
          <w:rFonts w:ascii="Times New Roman" w:hAnsi="Times New Roman" w:cs="Times New Roman"/>
          <w:sz w:val="28"/>
          <w:szCs w:val="28"/>
        </w:rPr>
        <w:t>- управление поведением партнера – контроль, коррекция, оценка его действий;</w:t>
      </w:r>
    </w:p>
    <w:p w:rsidR="00A42BEE" w:rsidRPr="00A42BEE" w:rsidRDefault="00A42BEE" w:rsidP="001F72A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BEE">
        <w:rPr>
          <w:rFonts w:ascii="Times New Roman" w:hAnsi="Times New Roman" w:cs="Times New Roman"/>
          <w:sz w:val="28"/>
          <w:szCs w:val="28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современными средствами коммуникации.</w:t>
      </w:r>
    </w:p>
    <w:p w:rsidR="00A42BEE" w:rsidRPr="00A42BEE" w:rsidRDefault="00A42BEE" w:rsidP="001F72A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2BEE">
        <w:rPr>
          <w:rFonts w:ascii="Times New Roman" w:hAnsi="Times New Roman" w:cs="Times New Roman"/>
          <w:sz w:val="28"/>
          <w:szCs w:val="28"/>
        </w:rPr>
        <w:t xml:space="preserve">          Основным средством овладения информацией о профессиях будущего является работа с научными текстами, которая предполагает следующие приёмы: смысловое чтение, составление плана, граф-схемы, тезирование, составление сводной таблицы, комментирование, дискуссия, групповые формы работы, исследовательская деятельность, использование типовых задач. </w:t>
      </w:r>
    </w:p>
    <w:p w:rsidR="00286A1D" w:rsidRPr="00286A1D" w:rsidRDefault="00286A1D" w:rsidP="00286A1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sz w:val="28"/>
          <w:szCs w:val="28"/>
        </w:rPr>
        <w:t>Навык работы с научной информацией по праву считается фундаментом образовательного и воспитательного процесса. Для достижения намеченных результатов использовались следующие приёмы работы с текстом:</w:t>
      </w:r>
    </w:p>
    <w:p w:rsidR="00286A1D" w:rsidRPr="00286A1D" w:rsidRDefault="00286A1D" w:rsidP="00286A1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86A1D">
        <w:rPr>
          <w:rFonts w:ascii="Times New Roman" w:hAnsi="Times New Roman" w:cs="Times New Roman"/>
          <w:sz w:val="28"/>
          <w:szCs w:val="28"/>
        </w:rPr>
        <w:t>. </w:t>
      </w:r>
      <w:r w:rsidRPr="00286A1D">
        <w:rPr>
          <w:rFonts w:ascii="Times New Roman" w:hAnsi="Times New Roman" w:cs="Times New Roman"/>
          <w:b/>
          <w:bCs/>
          <w:sz w:val="28"/>
          <w:szCs w:val="28"/>
        </w:rPr>
        <w:t>Прием составления плана</w:t>
      </w:r>
      <w:r w:rsidRPr="00286A1D">
        <w:rPr>
          <w:rFonts w:ascii="Times New Roman" w:hAnsi="Times New Roman" w:cs="Times New Roman"/>
          <w:sz w:val="28"/>
          <w:szCs w:val="28"/>
        </w:rPr>
        <w:t xml:space="preserve"> позволяет глубоко осмыслить и понять научный текст. </w:t>
      </w:r>
    </w:p>
    <w:p w:rsidR="00286A1D" w:rsidRPr="00286A1D" w:rsidRDefault="00286A1D" w:rsidP="00286A1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b/>
          <w:bCs/>
          <w:sz w:val="28"/>
          <w:szCs w:val="28"/>
        </w:rPr>
        <w:t>2. Прием составления граф-схемы</w:t>
      </w:r>
      <w:r w:rsidRPr="00286A1D">
        <w:rPr>
          <w:rFonts w:ascii="Times New Roman" w:hAnsi="Times New Roman" w:cs="Times New Roman"/>
          <w:sz w:val="28"/>
          <w:szCs w:val="28"/>
        </w:rPr>
        <w:t xml:space="preserve">. Граф-схема – это способ моделирования логической структуры текста. Выделяют два вида граф-схемы – линейная и разветвленная. Средствами графического изображения являются абстрактные геометрические фигуры (прямоугольники, квадраты, овалы, круги и т.д.), </w:t>
      </w:r>
      <w:r w:rsidRPr="00286A1D">
        <w:rPr>
          <w:rFonts w:ascii="Times New Roman" w:hAnsi="Times New Roman" w:cs="Times New Roman"/>
          <w:sz w:val="28"/>
          <w:szCs w:val="28"/>
        </w:rPr>
        <w:lastRenderedPageBreak/>
        <w:t>символические изображения и рисунки и их соединения (линии, стрелки и т.д.). Граф-схема от плана отличается тем, что в ней наглядно отражены связи и отношения между элементами, что является актуальным в работе с Атласом новых профессий.</w:t>
      </w:r>
    </w:p>
    <w:p w:rsidR="00286A1D" w:rsidRPr="00286A1D" w:rsidRDefault="00286A1D" w:rsidP="00286A1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b/>
          <w:bCs/>
          <w:sz w:val="28"/>
          <w:szCs w:val="28"/>
        </w:rPr>
        <w:t>3. Прием тезирования</w:t>
      </w:r>
      <w:r w:rsidRPr="00286A1D">
        <w:rPr>
          <w:rFonts w:ascii="Times New Roman" w:hAnsi="Times New Roman" w:cs="Times New Roman"/>
          <w:sz w:val="28"/>
          <w:szCs w:val="28"/>
        </w:rPr>
        <w:t xml:space="preserve"> представляет собой формулирование основных тезисов, положений и выводов научного текста.</w:t>
      </w:r>
    </w:p>
    <w:p w:rsidR="00286A1D" w:rsidRPr="00286A1D" w:rsidRDefault="00286A1D" w:rsidP="00286A1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86A1D">
        <w:rPr>
          <w:rFonts w:ascii="Times New Roman" w:hAnsi="Times New Roman" w:cs="Times New Roman"/>
          <w:sz w:val="28"/>
          <w:szCs w:val="28"/>
        </w:rPr>
        <w:t xml:space="preserve">. </w:t>
      </w:r>
      <w:r w:rsidRPr="00286A1D">
        <w:rPr>
          <w:rFonts w:ascii="Times New Roman" w:hAnsi="Times New Roman" w:cs="Times New Roman"/>
          <w:b/>
          <w:bCs/>
          <w:sz w:val="28"/>
          <w:szCs w:val="28"/>
        </w:rPr>
        <w:t>Прием составления сводной таблицы</w:t>
      </w:r>
      <w:r w:rsidRPr="00286A1D">
        <w:rPr>
          <w:rFonts w:ascii="Times New Roman" w:hAnsi="Times New Roman" w:cs="Times New Roman"/>
          <w:sz w:val="28"/>
          <w:szCs w:val="28"/>
        </w:rPr>
        <w:t xml:space="preserve"> – позволяет обобщить и систематизировать научную информацию.</w:t>
      </w:r>
    </w:p>
    <w:p w:rsidR="00286A1D" w:rsidRPr="00286A1D" w:rsidRDefault="00286A1D" w:rsidP="00286A1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b/>
          <w:bCs/>
          <w:sz w:val="28"/>
          <w:szCs w:val="28"/>
        </w:rPr>
        <w:t>5. Прием комментирования</w:t>
      </w:r>
      <w:r w:rsidRPr="00286A1D">
        <w:rPr>
          <w:rFonts w:ascii="Times New Roman" w:hAnsi="Times New Roman" w:cs="Times New Roman"/>
          <w:sz w:val="28"/>
          <w:szCs w:val="28"/>
        </w:rPr>
        <w:t> является основой осмысления и понимания текста и представляет собой самостоятельное рассуждение, умозаключение и выводы по поводу прочитанного текста.</w:t>
      </w:r>
    </w:p>
    <w:p w:rsidR="00286A1D" w:rsidRPr="00286A1D" w:rsidRDefault="00286A1D" w:rsidP="00286A1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sz w:val="28"/>
          <w:szCs w:val="28"/>
        </w:rPr>
        <w:t xml:space="preserve">Исследование научного текста разделов Атласа новых профессий имеет особое значение для формирования личной позиции обучающихся. Поэтому очень важно специально организовать ориентацию учащихся не только на  содержание текстов, но и на личностное отношение к выбору профессии. </w:t>
      </w:r>
    </w:p>
    <w:p w:rsidR="00286A1D" w:rsidRPr="00286A1D" w:rsidRDefault="00286A1D" w:rsidP="00286A1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sz w:val="28"/>
          <w:szCs w:val="28"/>
        </w:rPr>
        <w:t>«Составление кластера» - особая графическая организация материала, позволяющая систематизировать и структурировать имеющиеся знания. В центре записывается ключевое слово и от него расходятся стрелки-лучи, показывая смысловые поля того или иного понятия.</w:t>
      </w:r>
    </w:p>
    <w:p w:rsidR="00286A1D" w:rsidRPr="00286A1D" w:rsidRDefault="00286A1D" w:rsidP="00286A1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b/>
          <w:bCs/>
          <w:sz w:val="28"/>
          <w:szCs w:val="28"/>
        </w:rPr>
        <w:t>6. Дискуссия</w:t>
      </w:r>
      <w:r w:rsidRPr="00286A1D">
        <w:rPr>
          <w:rFonts w:ascii="Times New Roman" w:hAnsi="Times New Roman" w:cs="Times New Roman"/>
          <w:sz w:val="28"/>
          <w:szCs w:val="28"/>
        </w:rPr>
        <w:t> – еще одно средство овладения знаниями о профессиях будущего обучающимися. Диалог может проходить не только в устной, но и письменной форме. Для становления способности к самообразованию очень важно развивать именно письменную форму диалогического взаимодействия с другими и самим собой.  Следует обратить внимание на развитие тех умений, которые являются предпосылкой успешно проведенной письменной дискуссии: четко письменно излагать свое мнение, понимать точки зрения своих одноклассников, выраженные письменно, задавать вопросы на понимание, вступать в спор с автором письменного текста в</w:t>
      </w:r>
      <w:bookmarkStart w:id="0" w:name="_GoBack"/>
      <w:bookmarkEnd w:id="0"/>
      <w:r w:rsidRPr="00286A1D">
        <w:rPr>
          <w:rFonts w:ascii="Times New Roman" w:hAnsi="Times New Roman" w:cs="Times New Roman"/>
          <w:sz w:val="28"/>
          <w:szCs w:val="28"/>
        </w:rPr>
        <w:t xml:space="preserve"> ситуации, когда автор может (не может) ответить читателю.  </w:t>
      </w:r>
    </w:p>
    <w:p w:rsidR="00286A1D" w:rsidRPr="00286A1D" w:rsidRDefault="00286A1D" w:rsidP="00286A1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b/>
          <w:bCs/>
          <w:sz w:val="28"/>
          <w:szCs w:val="28"/>
        </w:rPr>
        <w:t>7. Групповые формы</w:t>
      </w:r>
      <w:r w:rsidRPr="00286A1D">
        <w:rPr>
          <w:rFonts w:ascii="Times New Roman" w:hAnsi="Times New Roman" w:cs="Times New Roman"/>
          <w:sz w:val="28"/>
          <w:szCs w:val="28"/>
        </w:rPr>
        <w:t xml:space="preserve"> работы. «Именно в обществе со сверстниками ребенок может и смеет практиковать традиционно взрослые формы поведения (контроль, оценку). В общении со сверстниками зарождается необходимость и всегда есть возможность принять точку зрения другого, координировать его действия со своими, а за счет этого лучше, глубже  понимать собеседника». Обучающиеся учатся в этом случае также искать информацию, сообщать ее другим, высказывать свою точку зрения, принимать чужое мнение, создавать продукт совместного труда. </w:t>
      </w:r>
    </w:p>
    <w:p w:rsidR="00286A1D" w:rsidRPr="00286A1D" w:rsidRDefault="00286A1D" w:rsidP="00286A1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sz w:val="28"/>
          <w:szCs w:val="28"/>
        </w:rPr>
        <w:t>Частным случаем групповой совместной деятельности учащихся является работа парами. Реализовываться она, например, может так: воспитанники получают задание под одним и тем же номером, один   становится исполнителем – он должен выполнять это задание, а другой – контролером – должен проконтролировать ход и правильность полученного результата. При этом у контролера имеется подробная инструкция выполнения задания. При выполнении следующего задания дети меняются ролями: кто был исполнителем, становится контролером, а контролер – исполнителем.</w:t>
      </w:r>
    </w:p>
    <w:p w:rsidR="00286A1D" w:rsidRPr="00286A1D" w:rsidRDefault="00286A1D" w:rsidP="00286A1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парной формы контроля позволяет решить одну важную задачу: обучающиеся, контролируя друг друга, постепенно научаются контролировать и себя, становятся более внимательными. Объясняется это тем, что внимание, являясь внутренним контролем, формируется на базе внешнего контроля. Работа в парах или группах помогает организации общения, так как каждый воспитанник имеет возможность говорить с заинтересованным собеседником, высказывать свою точку зрения, уметь договариваться в атмосфере доверия и доброжелательности, свободы и взаимопонимания, быть в сотворчестве равных и разных.  </w:t>
      </w:r>
    </w:p>
    <w:p w:rsidR="00286A1D" w:rsidRPr="00286A1D" w:rsidRDefault="00286A1D" w:rsidP="00286A1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286A1D">
        <w:rPr>
          <w:rFonts w:ascii="Times New Roman" w:hAnsi="Times New Roman" w:cs="Times New Roman"/>
          <w:sz w:val="28"/>
          <w:szCs w:val="28"/>
        </w:rPr>
        <w:t xml:space="preserve">. </w:t>
      </w:r>
      <w:r w:rsidRPr="00286A1D">
        <w:rPr>
          <w:rFonts w:ascii="Times New Roman" w:hAnsi="Times New Roman" w:cs="Times New Roman"/>
          <w:b/>
          <w:bCs/>
          <w:sz w:val="28"/>
          <w:szCs w:val="28"/>
        </w:rPr>
        <w:t>Проектная и исследовательская деятельность</w:t>
      </w:r>
      <w:r w:rsidRPr="00286A1D">
        <w:rPr>
          <w:rFonts w:ascii="Times New Roman" w:hAnsi="Times New Roman" w:cs="Times New Roman"/>
          <w:sz w:val="28"/>
          <w:szCs w:val="28"/>
        </w:rPr>
        <w:t> – необходимое условие компетентностного подхода и действенное средство овладения знаниями о профессиях будущего. В процессе этих видов деятельности у обучающихся формируется   культура публичных выступлений.</w:t>
      </w:r>
    </w:p>
    <w:p w:rsidR="00286A1D" w:rsidRPr="00286A1D" w:rsidRDefault="00286A1D" w:rsidP="00286A1D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6A1D">
        <w:rPr>
          <w:rFonts w:ascii="Times New Roman" w:hAnsi="Times New Roman" w:cs="Times New Roman"/>
          <w:b/>
          <w:bCs/>
          <w:sz w:val="28"/>
          <w:szCs w:val="28"/>
        </w:rPr>
        <w:t>9. Использование типовых задач, нацеленных на  овладение информацией о профессиях будущего</w:t>
      </w:r>
    </w:p>
    <w:p w:rsidR="00286A1D" w:rsidRPr="00286A1D" w:rsidRDefault="00286A1D" w:rsidP="00286A1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bCs/>
          <w:sz w:val="28"/>
          <w:szCs w:val="28"/>
        </w:rPr>
        <w:t>Например</w:t>
      </w:r>
      <w:r w:rsidRPr="00286A1D">
        <w:rPr>
          <w:rFonts w:ascii="Times New Roman" w:hAnsi="Times New Roman" w:cs="Times New Roman"/>
          <w:sz w:val="28"/>
          <w:szCs w:val="28"/>
        </w:rPr>
        <w:t>:</w:t>
      </w:r>
    </w:p>
    <w:p w:rsidR="00286A1D" w:rsidRPr="00286A1D" w:rsidRDefault="00286A1D" w:rsidP="00286A1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sz w:val="28"/>
          <w:szCs w:val="28"/>
        </w:rPr>
        <w:t>- «Поработай над своей устной и письменной научной речью. Подготовь связный рассказ на тему: «Что я знаю о профессиях будущего?». Построить свой рассказ тебе поможет план. Помни: каждую свою мысль нужно подтвердить примером».</w:t>
      </w:r>
    </w:p>
    <w:p w:rsidR="00286A1D" w:rsidRPr="00286A1D" w:rsidRDefault="00286A1D" w:rsidP="00286A1D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sz w:val="28"/>
          <w:szCs w:val="28"/>
        </w:rPr>
        <w:t xml:space="preserve"> - «Найди и выпиши слова, которые….  </w:t>
      </w:r>
    </w:p>
    <w:p w:rsidR="00286A1D" w:rsidRPr="00286A1D" w:rsidRDefault="00286A1D" w:rsidP="00286A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sz w:val="28"/>
          <w:szCs w:val="28"/>
        </w:rPr>
        <w:t>На классных часах использую технологические карты, в которых   отражены все этапы работы, а также указана современная технология или образовательная методика по их формированию.</w:t>
      </w:r>
    </w:p>
    <w:p w:rsidR="00286A1D" w:rsidRPr="00286A1D" w:rsidRDefault="00286A1D" w:rsidP="00286A1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sz w:val="28"/>
          <w:szCs w:val="28"/>
        </w:rPr>
        <w:t>Приоритетом становится содержание классных часов, разрабатывается технология, обеспечивающая в процессе моделирования занятий интеграцию разных культурных практик: сенсорной, коммуникативной, ментальной, рефлексивной, социо-деятельностной и эмоционально-ценностной.</w:t>
      </w:r>
    </w:p>
    <w:p w:rsidR="00286A1D" w:rsidRPr="00286A1D" w:rsidRDefault="00286A1D" w:rsidP="00286A1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sz w:val="28"/>
          <w:szCs w:val="28"/>
        </w:rPr>
        <w:t>Технология моделирования занятий классных часов на уровне интеграции культурных практик позволяет классному руководителю развивать умения сопоставлять, анализировать и синтезировать полученные знания об Атласе новых профессий, а именно на следующих этапах:</w:t>
      </w:r>
    </w:p>
    <w:p w:rsidR="00286A1D" w:rsidRPr="00286A1D" w:rsidRDefault="00286A1D" w:rsidP="00286A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sz w:val="28"/>
          <w:szCs w:val="28"/>
        </w:rPr>
        <w:t xml:space="preserve">    - целеполагание;</w:t>
      </w:r>
    </w:p>
    <w:p w:rsidR="00286A1D" w:rsidRPr="00286A1D" w:rsidRDefault="00286A1D" w:rsidP="00286A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sz w:val="28"/>
          <w:szCs w:val="28"/>
        </w:rPr>
        <w:t xml:space="preserve">    - мотивация;</w:t>
      </w:r>
    </w:p>
    <w:p w:rsidR="00286A1D" w:rsidRPr="00286A1D" w:rsidRDefault="00286A1D" w:rsidP="00286A1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sz w:val="28"/>
          <w:szCs w:val="28"/>
        </w:rPr>
        <w:t xml:space="preserve">    - рефлексия.</w:t>
      </w:r>
    </w:p>
    <w:p w:rsidR="00286A1D" w:rsidRPr="00286A1D" w:rsidRDefault="00286A1D" w:rsidP="00286A1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sz w:val="28"/>
          <w:szCs w:val="28"/>
        </w:rPr>
        <w:t>Обучающиеся учатся отказываться от трансляции чужих знаний в пользу организации деятельности по порождению собственных смыслов, знаний, мастерски ставить вопрос открытого характера, направленного на многообразие суждений.</w:t>
      </w:r>
    </w:p>
    <w:p w:rsidR="00286A1D" w:rsidRPr="00286A1D" w:rsidRDefault="00286A1D" w:rsidP="00286A1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sz w:val="28"/>
          <w:szCs w:val="28"/>
        </w:rPr>
        <w:t xml:space="preserve">Проблемный диалог как одна из технологий обеспечивает творческое усвоение знаний. Это значит, что воспитанник проходит 4 звена научного творчества: постановку проблемы и поиск решения – на этапе введения знаний; выражение </w:t>
      </w:r>
      <w:r w:rsidRPr="00286A1D">
        <w:rPr>
          <w:rFonts w:ascii="Times New Roman" w:hAnsi="Times New Roman" w:cs="Times New Roman"/>
          <w:sz w:val="28"/>
          <w:szCs w:val="28"/>
        </w:rPr>
        <w:lastRenderedPageBreak/>
        <w:t>решения и реализацию продукта – на этапе воспроизведения знаний. Эта технология позволяет видоизменить взаимоотношения классного руководителя и воспитанников и строить их на основе сотрудничества и взаимопомощи.</w:t>
      </w:r>
    </w:p>
    <w:p w:rsidR="00286A1D" w:rsidRPr="00286A1D" w:rsidRDefault="00286A1D" w:rsidP="00286A1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6A1D">
        <w:rPr>
          <w:rFonts w:ascii="Times New Roman" w:hAnsi="Times New Roman" w:cs="Times New Roman"/>
          <w:sz w:val="28"/>
          <w:szCs w:val="28"/>
        </w:rPr>
        <w:t>Технология «Развития критического мышления» даёт возможность подготовить таких воспитанников, которые в будущем станут ценными членами открытого общества. Эти граждане должны уметь  проявлять личную инициативу,   проводить в жизнь свои принципы и, в то же время, умело увязывать основополагающие, «вечные» ценности с быстро меняющимися ситуациями в мире   профессий.</w:t>
      </w:r>
    </w:p>
    <w:p w:rsidR="00286A1D" w:rsidRDefault="00286A1D" w:rsidP="000F70F7">
      <w:pPr>
        <w:spacing w:line="240" w:lineRule="auto"/>
        <w:ind w:left="680" w:right="6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10A" w:rsidRPr="0029010A" w:rsidRDefault="0029010A" w:rsidP="00286A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10A">
        <w:rPr>
          <w:rFonts w:ascii="Times New Roman" w:hAnsi="Times New Roman" w:cs="Times New Roman"/>
          <w:b/>
          <w:sz w:val="28"/>
          <w:szCs w:val="28"/>
        </w:rPr>
        <w:t>Перечень источников</w:t>
      </w:r>
    </w:p>
    <w:p w:rsidR="0029010A" w:rsidRPr="00EF3A00" w:rsidRDefault="00286A1D" w:rsidP="00286A1D">
      <w:pPr>
        <w:tabs>
          <w:tab w:val="left" w:pos="1134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29010A">
        <w:rPr>
          <w:sz w:val="28"/>
          <w:szCs w:val="28"/>
        </w:rPr>
        <w:t xml:space="preserve">1. </w:t>
      </w:r>
      <w:r w:rsidR="0029010A" w:rsidRPr="00EF3A00">
        <w:rPr>
          <w:rFonts w:ascii="Times New Roman" w:hAnsi="Times New Roman"/>
          <w:sz w:val="28"/>
          <w:szCs w:val="28"/>
        </w:rPr>
        <w:t xml:space="preserve">Закон «Об образовании в РФ» </w:t>
      </w:r>
    </w:p>
    <w:p w:rsidR="0029010A" w:rsidRPr="0029010A" w:rsidRDefault="0029010A" w:rsidP="00286A1D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9010A">
        <w:rPr>
          <w:rFonts w:ascii="Times New Roman" w:hAnsi="Times New Roman"/>
          <w:sz w:val="28"/>
          <w:szCs w:val="28"/>
        </w:rPr>
        <w:t>Программа развития ОО на период 2013-2018 гг.</w:t>
      </w:r>
    </w:p>
    <w:p w:rsidR="0029010A" w:rsidRPr="0029010A" w:rsidRDefault="0029010A" w:rsidP="00286A1D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9010A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до 2025 года.</w:t>
      </w:r>
    </w:p>
    <w:p w:rsidR="0029010A" w:rsidRPr="0029010A" w:rsidRDefault="0029010A" w:rsidP="00286A1D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29010A">
        <w:rPr>
          <w:rFonts w:ascii="Times New Roman" w:hAnsi="Times New Roman"/>
          <w:sz w:val="28"/>
          <w:szCs w:val="28"/>
        </w:rPr>
        <w:t>Концепция государственной семейной политики в Российской Федерации на период до 2025 года.</w:t>
      </w:r>
    </w:p>
    <w:p w:rsidR="0029010A" w:rsidRPr="0029010A" w:rsidRDefault="0029010A" w:rsidP="00286A1D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9010A">
        <w:rPr>
          <w:rFonts w:ascii="Times New Roman" w:hAnsi="Times New Roman"/>
          <w:sz w:val="28"/>
          <w:szCs w:val="28"/>
        </w:rPr>
        <w:t>Государственная программа Новосибирской области «Развитие образования, создание условий для социализации детей и учащейся молодежи в Новосибирской области на период 2010-2015 годы».</w:t>
      </w:r>
    </w:p>
    <w:p w:rsidR="0029010A" w:rsidRPr="0029010A" w:rsidRDefault="0029010A" w:rsidP="00286A1D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29010A">
        <w:rPr>
          <w:rFonts w:ascii="Times New Roman" w:hAnsi="Times New Roman" w:cs="Times New Roman"/>
          <w:sz w:val="28"/>
          <w:szCs w:val="28"/>
        </w:rPr>
        <w:t>Программа «Развитие воспитательной компоненты в образовательном учреждении на период 2013-2020 гг.</w:t>
      </w:r>
    </w:p>
    <w:p w:rsidR="0029010A" w:rsidRPr="0029010A" w:rsidRDefault="0029010A" w:rsidP="00286A1D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29010A">
        <w:rPr>
          <w:rFonts w:ascii="Times New Roman" w:hAnsi="Times New Roman" w:cs="Times New Roman"/>
          <w:sz w:val="28"/>
          <w:szCs w:val="28"/>
        </w:rPr>
        <w:t>Комплекс  методических материалов «Атлас новых профессий».</w:t>
      </w:r>
    </w:p>
    <w:p w:rsidR="0029010A" w:rsidRPr="0029010A" w:rsidRDefault="0029010A" w:rsidP="00286A1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29010A">
        <w:rPr>
          <w:rFonts w:ascii="Times New Roman" w:hAnsi="Times New Roman" w:cs="Times New Roman"/>
          <w:sz w:val="28"/>
          <w:szCs w:val="28"/>
        </w:rPr>
        <w:t xml:space="preserve">Атлас   профессий будущего, Московская школа управления «Сколково» и Агентство стратегических инициатив. - 2014. </w:t>
      </w:r>
    </w:p>
    <w:p w:rsidR="0029010A" w:rsidRPr="0029010A" w:rsidRDefault="0029010A" w:rsidP="00286A1D">
      <w:pPr>
        <w:shd w:val="clear" w:color="auto" w:fill="FFFFFF"/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Pr="0029010A">
        <w:rPr>
          <w:rFonts w:ascii="Times New Roman" w:hAnsi="Times New Roman" w:cs="Times New Roman"/>
          <w:color w:val="000000"/>
          <w:sz w:val="28"/>
          <w:szCs w:val="28"/>
        </w:rPr>
        <w:t xml:space="preserve"> Белоусова А.К. Атлас востребованных профессий и профессиональных проб// Пропуск  в  профессию.  - 2017.</w:t>
      </w:r>
    </w:p>
    <w:p w:rsidR="0029010A" w:rsidRPr="0029010A" w:rsidRDefault="0029010A" w:rsidP="00286A1D">
      <w:pPr>
        <w:tabs>
          <w:tab w:val="left" w:pos="709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29010A">
        <w:rPr>
          <w:rFonts w:ascii="Times New Roman" w:hAnsi="Times New Roman" w:cs="Times New Roman"/>
          <w:sz w:val="28"/>
          <w:szCs w:val="28"/>
        </w:rPr>
        <w:t>Арефьев И.П. Занимательная профориентация/ - 2016.</w:t>
      </w:r>
    </w:p>
    <w:p w:rsidR="0029010A" w:rsidRPr="0029010A" w:rsidRDefault="0029010A" w:rsidP="00286A1D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29010A">
        <w:rPr>
          <w:rFonts w:ascii="Times New Roman" w:hAnsi="Times New Roman" w:cs="Times New Roman"/>
          <w:sz w:val="28"/>
          <w:szCs w:val="28"/>
        </w:rPr>
        <w:t>Сборник программ и методических рекомендаций курсов по выбору в рамках профессиональной подготовки 8-9 класс. - 2017.</w:t>
      </w:r>
    </w:p>
    <w:p w:rsidR="0029010A" w:rsidRPr="008C7FC3" w:rsidRDefault="0029010A" w:rsidP="00286A1D">
      <w:pPr>
        <w:tabs>
          <w:tab w:val="left" w:pos="3720"/>
        </w:tabs>
        <w:spacing w:after="120" w:line="240" w:lineRule="auto"/>
        <w:jc w:val="both"/>
        <w:rPr>
          <w:b/>
          <w:sz w:val="28"/>
        </w:rPr>
      </w:pPr>
    </w:p>
    <w:p w:rsidR="00A42BEE" w:rsidRDefault="00A42BEE" w:rsidP="00286A1D">
      <w:pPr>
        <w:spacing w:line="240" w:lineRule="auto"/>
        <w:ind w:firstLine="851"/>
        <w:jc w:val="center"/>
        <w:rPr>
          <w:b/>
          <w:sz w:val="28"/>
          <w:szCs w:val="28"/>
        </w:rPr>
      </w:pPr>
    </w:p>
    <w:p w:rsidR="00A42BEE" w:rsidRDefault="00A42BEE" w:rsidP="00286A1D">
      <w:pPr>
        <w:spacing w:line="240" w:lineRule="auto"/>
        <w:ind w:firstLine="851"/>
        <w:jc w:val="center"/>
        <w:rPr>
          <w:b/>
          <w:sz w:val="28"/>
          <w:szCs w:val="28"/>
        </w:rPr>
      </w:pPr>
    </w:p>
    <w:p w:rsidR="00A42BEE" w:rsidRDefault="00A42BEE" w:rsidP="00286A1D">
      <w:pPr>
        <w:spacing w:line="240" w:lineRule="auto"/>
        <w:ind w:firstLine="851"/>
        <w:jc w:val="center"/>
        <w:rPr>
          <w:b/>
          <w:sz w:val="28"/>
          <w:szCs w:val="28"/>
        </w:rPr>
      </w:pPr>
    </w:p>
    <w:p w:rsidR="00A42BEE" w:rsidRDefault="00A42BEE" w:rsidP="00286A1D">
      <w:pPr>
        <w:spacing w:line="240" w:lineRule="auto"/>
        <w:ind w:firstLine="851"/>
        <w:jc w:val="center"/>
        <w:rPr>
          <w:b/>
          <w:sz w:val="28"/>
          <w:szCs w:val="28"/>
        </w:rPr>
      </w:pPr>
    </w:p>
    <w:p w:rsidR="00A42BEE" w:rsidRDefault="00A42BEE" w:rsidP="00286A1D">
      <w:pPr>
        <w:spacing w:line="240" w:lineRule="auto"/>
        <w:jc w:val="center"/>
        <w:rPr>
          <w:b/>
          <w:sz w:val="28"/>
          <w:szCs w:val="28"/>
        </w:rPr>
      </w:pPr>
    </w:p>
    <w:p w:rsidR="00A42BEE" w:rsidRDefault="00A42BEE" w:rsidP="00286A1D">
      <w:pPr>
        <w:spacing w:line="240" w:lineRule="auto"/>
        <w:jc w:val="center"/>
        <w:rPr>
          <w:b/>
          <w:sz w:val="28"/>
          <w:szCs w:val="28"/>
        </w:rPr>
      </w:pPr>
    </w:p>
    <w:p w:rsidR="00A42BEE" w:rsidRDefault="00A42BEE" w:rsidP="00286A1D">
      <w:pPr>
        <w:spacing w:line="240" w:lineRule="auto"/>
        <w:jc w:val="center"/>
        <w:rPr>
          <w:b/>
          <w:sz w:val="28"/>
          <w:szCs w:val="28"/>
        </w:rPr>
      </w:pPr>
    </w:p>
    <w:p w:rsidR="00A42BEE" w:rsidRDefault="00A42BEE" w:rsidP="00286A1D">
      <w:pPr>
        <w:spacing w:line="240" w:lineRule="auto"/>
        <w:jc w:val="center"/>
        <w:rPr>
          <w:b/>
          <w:sz w:val="28"/>
          <w:szCs w:val="28"/>
        </w:rPr>
      </w:pPr>
    </w:p>
    <w:p w:rsidR="000274BA" w:rsidRDefault="000274BA" w:rsidP="00286A1D">
      <w:pPr>
        <w:spacing w:line="240" w:lineRule="auto"/>
      </w:pPr>
    </w:p>
    <w:sectPr w:rsidR="000274BA" w:rsidSect="000F70F7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5A2" w:rsidRDefault="005345A2" w:rsidP="009368DC">
      <w:pPr>
        <w:spacing w:after="0" w:line="240" w:lineRule="auto"/>
      </w:pPr>
      <w:r>
        <w:separator/>
      </w:r>
    </w:p>
  </w:endnote>
  <w:endnote w:type="continuationSeparator" w:id="1">
    <w:p w:rsidR="005345A2" w:rsidRDefault="005345A2" w:rsidP="0093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5A2" w:rsidRDefault="005345A2" w:rsidP="009368DC">
      <w:pPr>
        <w:spacing w:after="0" w:line="240" w:lineRule="auto"/>
      </w:pPr>
      <w:r>
        <w:separator/>
      </w:r>
    </w:p>
  </w:footnote>
  <w:footnote w:type="continuationSeparator" w:id="1">
    <w:p w:rsidR="005345A2" w:rsidRDefault="005345A2" w:rsidP="00936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AFD"/>
      </v:shape>
    </w:pict>
  </w:numPicBullet>
  <w:abstractNum w:abstractNumId="0">
    <w:nsid w:val="04E43E91"/>
    <w:multiLevelType w:val="hybridMultilevel"/>
    <w:tmpl w:val="24483856"/>
    <w:lvl w:ilvl="0" w:tplc="AF98CE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5064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9462E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7069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6E53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A658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A64B3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DA426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24488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391EAA"/>
    <w:multiLevelType w:val="hybridMultilevel"/>
    <w:tmpl w:val="2654A738"/>
    <w:lvl w:ilvl="0" w:tplc="920C44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8A239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EA44E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6CAD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74F67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44AAD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D85D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66978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E62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F47176E"/>
    <w:multiLevelType w:val="hybridMultilevel"/>
    <w:tmpl w:val="1EE8F866"/>
    <w:lvl w:ilvl="0" w:tplc="F6BADD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B0C5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2E5BB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E6AC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F260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EE43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8677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EE38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0417E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FDF34A9"/>
    <w:multiLevelType w:val="hybridMultilevel"/>
    <w:tmpl w:val="D9309EB0"/>
    <w:lvl w:ilvl="0" w:tplc="596CE7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B616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14711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EE16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6CD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34CA4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8E46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DA43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34BB0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0990F08"/>
    <w:multiLevelType w:val="hybridMultilevel"/>
    <w:tmpl w:val="28CEA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D179A"/>
    <w:multiLevelType w:val="hybridMultilevel"/>
    <w:tmpl w:val="0230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97C80"/>
    <w:multiLevelType w:val="hybridMultilevel"/>
    <w:tmpl w:val="0E5E7A04"/>
    <w:lvl w:ilvl="0" w:tplc="748E0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340B6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C2849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DCEA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29B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3A16E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CEFC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7028B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8623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4D910308"/>
    <w:multiLevelType w:val="hybridMultilevel"/>
    <w:tmpl w:val="0230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E456F"/>
    <w:multiLevelType w:val="hybridMultilevel"/>
    <w:tmpl w:val="F20C5A12"/>
    <w:lvl w:ilvl="0" w:tplc="C9122F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3C246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5AA0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F8CC8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AC14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9A56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82E8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DCF6B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C4BE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B9D41B7"/>
    <w:multiLevelType w:val="hybridMultilevel"/>
    <w:tmpl w:val="BC4889E4"/>
    <w:lvl w:ilvl="0" w:tplc="5F443B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327A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5897D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4CEEA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02B7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54DAA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D6ABD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6291B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EAC17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2D58"/>
    <w:rsid w:val="000274BA"/>
    <w:rsid w:val="000659DA"/>
    <w:rsid w:val="00067AFB"/>
    <w:rsid w:val="00080E64"/>
    <w:rsid w:val="0009098B"/>
    <w:rsid w:val="000E1271"/>
    <w:rsid w:val="000E2DBF"/>
    <w:rsid w:val="000F70F7"/>
    <w:rsid w:val="00163B12"/>
    <w:rsid w:val="00166B4B"/>
    <w:rsid w:val="00172995"/>
    <w:rsid w:val="001D03B5"/>
    <w:rsid w:val="001F72AD"/>
    <w:rsid w:val="00205095"/>
    <w:rsid w:val="00205BD7"/>
    <w:rsid w:val="002613EF"/>
    <w:rsid w:val="0026757E"/>
    <w:rsid w:val="00273156"/>
    <w:rsid w:val="00273E87"/>
    <w:rsid w:val="002819E4"/>
    <w:rsid w:val="00286A1D"/>
    <w:rsid w:val="0029010A"/>
    <w:rsid w:val="002A3895"/>
    <w:rsid w:val="002A4546"/>
    <w:rsid w:val="002B2479"/>
    <w:rsid w:val="002B5811"/>
    <w:rsid w:val="002E5AB7"/>
    <w:rsid w:val="002F3D8F"/>
    <w:rsid w:val="0031225F"/>
    <w:rsid w:val="00316C33"/>
    <w:rsid w:val="00370956"/>
    <w:rsid w:val="00393B92"/>
    <w:rsid w:val="003A16C3"/>
    <w:rsid w:val="00492693"/>
    <w:rsid w:val="005345A2"/>
    <w:rsid w:val="00585CE1"/>
    <w:rsid w:val="005A758E"/>
    <w:rsid w:val="005B4F85"/>
    <w:rsid w:val="005B7B7C"/>
    <w:rsid w:val="005E22FF"/>
    <w:rsid w:val="005E6A16"/>
    <w:rsid w:val="00600295"/>
    <w:rsid w:val="0063343A"/>
    <w:rsid w:val="0064073F"/>
    <w:rsid w:val="006532D1"/>
    <w:rsid w:val="00690469"/>
    <w:rsid w:val="0069188C"/>
    <w:rsid w:val="00710811"/>
    <w:rsid w:val="007142CA"/>
    <w:rsid w:val="00780F85"/>
    <w:rsid w:val="007B7D34"/>
    <w:rsid w:val="007C1A9A"/>
    <w:rsid w:val="007C67F4"/>
    <w:rsid w:val="007E454D"/>
    <w:rsid w:val="00815753"/>
    <w:rsid w:val="00840894"/>
    <w:rsid w:val="008B73E7"/>
    <w:rsid w:val="00905C19"/>
    <w:rsid w:val="00911535"/>
    <w:rsid w:val="00915C57"/>
    <w:rsid w:val="00922BD4"/>
    <w:rsid w:val="009368DC"/>
    <w:rsid w:val="009478C3"/>
    <w:rsid w:val="0097532C"/>
    <w:rsid w:val="009E065B"/>
    <w:rsid w:val="009E0739"/>
    <w:rsid w:val="00A32681"/>
    <w:rsid w:val="00A42BEE"/>
    <w:rsid w:val="00A44542"/>
    <w:rsid w:val="00A44EE0"/>
    <w:rsid w:val="00A60125"/>
    <w:rsid w:val="00A61B20"/>
    <w:rsid w:val="00A62C22"/>
    <w:rsid w:val="00A70B1D"/>
    <w:rsid w:val="00A84B3A"/>
    <w:rsid w:val="00AA1A8E"/>
    <w:rsid w:val="00AD2D58"/>
    <w:rsid w:val="00B001EA"/>
    <w:rsid w:val="00B349C7"/>
    <w:rsid w:val="00B72F3F"/>
    <w:rsid w:val="00B95F2C"/>
    <w:rsid w:val="00BB3F25"/>
    <w:rsid w:val="00BB6D5A"/>
    <w:rsid w:val="00BF2701"/>
    <w:rsid w:val="00C74E55"/>
    <w:rsid w:val="00CD0B9A"/>
    <w:rsid w:val="00CF5896"/>
    <w:rsid w:val="00D0495E"/>
    <w:rsid w:val="00D15540"/>
    <w:rsid w:val="00D87D52"/>
    <w:rsid w:val="00D94D4E"/>
    <w:rsid w:val="00DD452F"/>
    <w:rsid w:val="00DF007C"/>
    <w:rsid w:val="00E00627"/>
    <w:rsid w:val="00E46CD1"/>
    <w:rsid w:val="00E5397F"/>
    <w:rsid w:val="00E65298"/>
    <w:rsid w:val="00EA142C"/>
    <w:rsid w:val="00F32EB6"/>
    <w:rsid w:val="00F44458"/>
    <w:rsid w:val="00F54C54"/>
    <w:rsid w:val="00FA02F8"/>
    <w:rsid w:val="00FD5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D58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D2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5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581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42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42BEE"/>
    <w:pPr>
      <w:ind w:left="720"/>
      <w:contextualSpacing/>
    </w:pPr>
  </w:style>
  <w:style w:type="paragraph" w:customStyle="1" w:styleId="Standard">
    <w:name w:val="Standard"/>
    <w:rsid w:val="00A42BEE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character" w:styleId="a9">
    <w:name w:val="Strong"/>
    <w:basedOn w:val="a0"/>
    <w:uiPriority w:val="22"/>
    <w:qFormat/>
    <w:rsid w:val="009368DC"/>
    <w:rPr>
      <w:b/>
      <w:bCs/>
    </w:rPr>
  </w:style>
  <w:style w:type="character" w:styleId="aa">
    <w:name w:val="Hyperlink"/>
    <w:basedOn w:val="a0"/>
    <w:uiPriority w:val="99"/>
    <w:semiHidden/>
    <w:unhideWhenUsed/>
    <w:rsid w:val="009368DC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936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368DC"/>
  </w:style>
  <w:style w:type="paragraph" w:styleId="ad">
    <w:name w:val="footer"/>
    <w:basedOn w:val="a"/>
    <w:link w:val="ae"/>
    <w:uiPriority w:val="99"/>
    <w:semiHidden/>
    <w:unhideWhenUsed/>
    <w:rsid w:val="00936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36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99F2A-F1E3-432C-B971-26D24C6B3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7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55</cp:revision>
  <cp:lastPrinted>2019-12-26T05:20:00Z</cp:lastPrinted>
  <dcterms:created xsi:type="dcterms:W3CDTF">2019-12-23T07:30:00Z</dcterms:created>
  <dcterms:modified xsi:type="dcterms:W3CDTF">2020-02-01T06:52:00Z</dcterms:modified>
</cp:coreProperties>
</file>