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AB0" w:rsidRDefault="00236AB0" w:rsidP="00236AB0">
      <w:pPr>
        <w:pStyle w:val="a3"/>
        <w:rPr>
          <w:color w:val="000000"/>
          <w:sz w:val="27"/>
          <w:szCs w:val="27"/>
        </w:rPr>
      </w:pPr>
      <w:bookmarkStart w:id="0" w:name="_GoBack"/>
      <w:bookmarkEnd w:id="0"/>
      <w:r>
        <w:rPr>
          <w:color w:val="000000"/>
          <w:sz w:val="27"/>
          <w:szCs w:val="27"/>
        </w:rPr>
        <w:t>ДЕЯТЕЛЬНОСТЬ ЕПАРХИАЛЬНОГО КОМИТЕТА О РАНЕНЫХ НА ОСВОБОЖДЕННОЙ ТЕРРИТОРИИ КУРСКОЙ ОБЛАСТИ В 1943 Г.</w:t>
      </w:r>
    </w:p>
    <w:p w:rsidR="00236AB0" w:rsidRDefault="00236AB0" w:rsidP="00236AB0">
      <w:pPr>
        <w:pStyle w:val="a3"/>
        <w:rPr>
          <w:color w:val="000000"/>
          <w:sz w:val="27"/>
          <w:szCs w:val="27"/>
        </w:rPr>
      </w:pPr>
      <w:r>
        <w:rPr>
          <w:color w:val="000000"/>
          <w:sz w:val="27"/>
          <w:szCs w:val="27"/>
        </w:rPr>
        <w:t>В годы Великой Отечественной войны одним из важнейших направлением помощи советского тыла фронту была всенародная забота о раненых и больных бойцах и командирах. Свой вклад в эту деятельность внесла и Русская Православная Церковь.</w:t>
      </w:r>
    </w:p>
    <w:p w:rsidR="00236AB0" w:rsidRDefault="00236AB0" w:rsidP="00236AB0">
      <w:pPr>
        <w:pStyle w:val="a3"/>
        <w:rPr>
          <w:color w:val="000000"/>
          <w:sz w:val="27"/>
          <w:szCs w:val="27"/>
        </w:rPr>
      </w:pPr>
      <w:r>
        <w:rPr>
          <w:color w:val="000000"/>
          <w:sz w:val="27"/>
          <w:szCs w:val="27"/>
        </w:rPr>
        <w:t>Как известно, роль церкви в жизни страны в годы Великой Отечественной войны существенно усилилась, изменились и ее взаимоотношения с государственной властью. Политическое руководство в значительной степени пересмотрело свою позицию по отношению к РПЦ в направлении укрепления взаимовыгодного сотрудничества. Одной из причин этого была решительная патриотическая позиция, занятая церковью в войне.</w:t>
      </w:r>
    </w:p>
    <w:p w:rsidR="00236AB0" w:rsidRDefault="00236AB0" w:rsidP="00236AB0">
      <w:pPr>
        <w:pStyle w:val="a3"/>
        <w:rPr>
          <w:color w:val="000000"/>
          <w:sz w:val="27"/>
          <w:szCs w:val="27"/>
        </w:rPr>
      </w:pPr>
      <w:r>
        <w:rPr>
          <w:color w:val="000000"/>
          <w:sz w:val="27"/>
          <w:szCs w:val="27"/>
        </w:rPr>
        <w:t>Уже в начале войны Русская Православная Церковь стремилась возродить традиции благотворительной помощи, организовать сбор теплых вещей для солдат, планировала открыть и содержать лазареты, используя опыт Первой мировой войны</w:t>
      </w:r>
      <w:proofErr w:type="gramStart"/>
      <w:r>
        <w:rPr>
          <w:color w:val="000000"/>
          <w:sz w:val="27"/>
          <w:szCs w:val="27"/>
        </w:rPr>
        <w:t>1</w:t>
      </w:r>
      <w:proofErr w:type="gramEnd"/>
      <w:r>
        <w:rPr>
          <w:color w:val="000000"/>
          <w:sz w:val="27"/>
          <w:szCs w:val="27"/>
        </w:rPr>
        <w:t>. По всем православным приходам стали собирать средства в Фонд обороны страны. После просьбы митрополита Сергия 30 декабря 1942 г. об открытии счета для сбора средств на танковую колонну им. Дмитрия Донского, И.В. Сталин не только дал письменное разрешение, но и выразил от имени Красной Армии благодарность церкви за ее патриотическую деятельность. Всего за годы войны общие взносы Русской Православной Церкви в Фонд обороны составили более 300 млн. рублей</w:t>
      </w:r>
      <w:proofErr w:type="gramStart"/>
      <w:r>
        <w:rPr>
          <w:color w:val="000000"/>
          <w:sz w:val="27"/>
          <w:szCs w:val="27"/>
        </w:rPr>
        <w:t>2</w:t>
      </w:r>
      <w:proofErr w:type="gramEnd"/>
      <w:r>
        <w:rPr>
          <w:color w:val="000000"/>
          <w:sz w:val="27"/>
          <w:szCs w:val="27"/>
        </w:rPr>
        <w:t>.</w:t>
      </w:r>
    </w:p>
    <w:p w:rsidR="00236AB0" w:rsidRDefault="00236AB0" w:rsidP="00236AB0">
      <w:pPr>
        <w:pStyle w:val="a3"/>
        <w:rPr>
          <w:color w:val="000000"/>
          <w:sz w:val="27"/>
          <w:szCs w:val="27"/>
        </w:rPr>
      </w:pPr>
      <w:r>
        <w:rPr>
          <w:color w:val="000000"/>
          <w:sz w:val="27"/>
          <w:szCs w:val="27"/>
        </w:rPr>
        <w:t>Во многих регионах страны православные епархии и приходы брали шефство над ранеными и больными воинами. Во многих монастырях устраивались госпитали, находившиеся на полном содержании и</w:t>
      </w:r>
    </w:p>
    <w:p w:rsidR="00236AB0" w:rsidRDefault="00236AB0" w:rsidP="00236AB0">
      <w:pPr>
        <w:pStyle w:val="a3"/>
        <w:rPr>
          <w:color w:val="000000"/>
          <w:sz w:val="27"/>
          <w:szCs w:val="27"/>
        </w:rPr>
      </w:pPr>
      <w:r>
        <w:rPr>
          <w:color w:val="000000"/>
          <w:sz w:val="27"/>
          <w:szCs w:val="27"/>
        </w:rPr>
        <w:t xml:space="preserve">обслуживании </w:t>
      </w:r>
      <w:proofErr w:type="gramStart"/>
      <w:r>
        <w:rPr>
          <w:color w:val="000000"/>
          <w:sz w:val="27"/>
          <w:szCs w:val="27"/>
        </w:rPr>
        <w:t>монашествующих</w:t>
      </w:r>
      <w:proofErr w:type="gramEnd"/>
      <w:r>
        <w:rPr>
          <w:color w:val="000000"/>
          <w:sz w:val="27"/>
          <w:szCs w:val="27"/>
        </w:rPr>
        <w:t>. Монахини женских монастырей работали в прачечных, пекарнях и на других работах. Была значительной и финансовая помощь госпиталям. Так, Днепропетровский Тихвинский женский монастырь сдал за несколько месяцев 50000 руб., Одесский Михайловский женский монастырь – 100000 руб., Киево-Печерская Лавра – 30000 руб3.</w:t>
      </w:r>
    </w:p>
    <w:p w:rsidR="00236AB0" w:rsidRDefault="00236AB0" w:rsidP="00236AB0">
      <w:pPr>
        <w:pStyle w:val="a3"/>
        <w:rPr>
          <w:color w:val="000000"/>
          <w:sz w:val="27"/>
          <w:szCs w:val="27"/>
        </w:rPr>
      </w:pPr>
      <w:r>
        <w:rPr>
          <w:color w:val="000000"/>
          <w:sz w:val="27"/>
          <w:szCs w:val="27"/>
        </w:rPr>
        <w:t>В Курской области, серьезно пострадавшей от немецко-фашистской оккупации, в 1943 г. также проводилась работа по развертыванию госпиталей и оказанию помощи раненым, особо значимая в условиях подготовки и проведения масштабных операций на Курской дуге.</w:t>
      </w:r>
    </w:p>
    <w:p w:rsidR="00236AB0" w:rsidRDefault="00236AB0" w:rsidP="00236AB0">
      <w:pPr>
        <w:pStyle w:val="a3"/>
        <w:rPr>
          <w:color w:val="000000"/>
          <w:sz w:val="27"/>
          <w:szCs w:val="27"/>
        </w:rPr>
      </w:pPr>
      <w:r>
        <w:rPr>
          <w:color w:val="000000"/>
          <w:sz w:val="27"/>
          <w:szCs w:val="27"/>
        </w:rPr>
        <w:t xml:space="preserve">После освобождения областного центра в феврале 1943 г. все 11 церквей города и прихожане активно включились в дело помощи раненым, прибывающим на лечение в Курск. По почину Кафедрального Сергиевского Собора, после патриотических призывов служителей храма, обращенных </w:t>
      </w:r>
      <w:proofErr w:type="gramStart"/>
      <w:r>
        <w:rPr>
          <w:color w:val="000000"/>
          <w:sz w:val="27"/>
          <w:szCs w:val="27"/>
        </w:rPr>
        <w:t>к</w:t>
      </w:r>
      <w:proofErr w:type="gramEnd"/>
      <w:r>
        <w:rPr>
          <w:color w:val="000000"/>
          <w:sz w:val="27"/>
          <w:szCs w:val="27"/>
        </w:rPr>
        <w:t xml:space="preserve"> молящимся, начались денежные сборы по церквям, а прихожане разошлись по домам своих участков, откуда понесли в госпитали собранные предметы обстановки: посуду, </w:t>
      </w:r>
      <w:r>
        <w:rPr>
          <w:color w:val="000000"/>
          <w:sz w:val="27"/>
          <w:szCs w:val="27"/>
        </w:rPr>
        <w:lastRenderedPageBreak/>
        <w:t>книги, музыкальные инструменты и т.д. Первым подарки для раненых направил Кафедральный Собор, за ним последовали Никитская, Михайловская, Богословская, Троицкая и другие церкви. В течение первой половины 1943 г. на оборону страны было собрано 251805 руб., по подписке на второй государственный военный заем – 270000 руб., на подарки госпиталям – 63000 руб. Сотни верующих взяли на себя труды по уходу за ранеными в ночное время в качестве санитаров</w:t>
      </w:r>
      <w:proofErr w:type="gramStart"/>
      <w:r>
        <w:rPr>
          <w:color w:val="000000"/>
          <w:sz w:val="27"/>
          <w:szCs w:val="27"/>
        </w:rPr>
        <w:t>4</w:t>
      </w:r>
      <w:proofErr w:type="gramEnd"/>
      <w:r>
        <w:rPr>
          <w:color w:val="000000"/>
          <w:sz w:val="27"/>
          <w:szCs w:val="27"/>
        </w:rPr>
        <w:t>.</w:t>
      </w:r>
    </w:p>
    <w:p w:rsidR="00236AB0" w:rsidRDefault="00236AB0" w:rsidP="00236AB0">
      <w:pPr>
        <w:pStyle w:val="a3"/>
        <w:rPr>
          <w:color w:val="000000"/>
          <w:sz w:val="27"/>
          <w:szCs w:val="27"/>
        </w:rPr>
      </w:pPr>
      <w:r>
        <w:rPr>
          <w:color w:val="000000"/>
          <w:sz w:val="27"/>
          <w:szCs w:val="27"/>
        </w:rPr>
        <w:t>С прибытием в город епископа Курского Питирима (Свиридова) помощь госпиталям была углублена и расширена до областного масштаба. С его благословения 7 сентября 1943 г. общим собранием городского духовенства и церковных старост был учрежден Епархиальный Комитет о раненых, которым были составлены и разосланы по церквям воззвания о необходимости неослабной деятельности духовенства и молящихся в деле помощи Родине.</w:t>
      </w:r>
    </w:p>
    <w:p w:rsidR="00236AB0" w:rsidRDefault="00236AB0" w:rsidP="00236AB0">
      <w:pPr>
        <w:pStyle w:val="a3"/>
        <w:rPr>
          <w:color w:val="000000"/>
          <w:sz w:val="27"/>
          <w:szCs w:val="27"/>
        </w:rPr>
      </w:pPr>
      <w:r>
        <w:rPr>
          <w:color w:val="000000"/>
          <w:sz w:val="27"/>
          <w:szCs w:val="27"/>
        </w:rPr>
        <w:t xml:space="preserve">После этого от церквей города и области стали поступать </w:t>
      </w:r>
      <w:proofErr w:type="gramStart"/>
      <w:r>
        <w:rPr>
          <w:color w:val="000000"/>
          <w:sz w:val="27"/>
          <w:szCs w:val="27"/>
        </w:rPr>
        <w:t>заметно большие</w:t>
      </w:r>
      <w:proofErr w:type="gramEnd"/>
      <w:r>
        <w:rPr>
          <w:color w:val="000000"/>
          <w:sz w:val="27"/>
          <w:szCs w:val="27"/>
        </w:rPr>
        <w:t xml:space="preserve"> суммы для раненых. В престольные праздники – Знамения Курской Божией Матери, Александра Невского, Сергия Радонежского делались особенно значительные сборы (в день Преподобного Сергия Радонежского – до 59000 руб.). Певчие хоров не только отказывались от платы, но сами делали пожертвования (например, 1000 руб. поступило от певчих Троицкой церкви). Священники принимали участие в проведении кружечного сбора.</w:t>
      </w:r>
    </w:p>
    <w:p w:rsidR="00236AB0" w:rsidRDefault="00236AB0" w:rsidP="00236AB0">
      <w:pPr>
        <w:pStyle w:val="a3"/>
        <w:rPr>
          <w:color w:val="000000"/>
          <w:sz w:val="27"/>
          <w:szCs w:val="27"/>
        </w:rPr>
      </w:pPr>
      <w:r>
        <w:rPr>
          <w:color w:val="000000"/>
          <w:sz w:val="27"/>
          <w:szCs w:val="27"/>
        </w:rPr>
        <w:t>Каждый праздник раненые многих госпиталей получали разнообразные подарки: пирожки, торты, молоко, на масленицу – блины, по чарке вина. Организовывались концерты оркестра на инструментах, приобретенных Епархиальным Комитетом (рояль, бананы, скрипки, гитары, мандолины)5.</w:t>
      </w:r>
    </w:p>
    <w:p w:rsidR="00236AB0" w:rsidRDefault="00236AB0" w:rsidP="00236AB0">
      <w:pPr>
        <w:pStyle w:val="a3"/>
        <w:rPr>
          <w:color w:val="000000"/>
          <w:sz w:val="27"/>
          <w:szCs w:val="27"/>
        </w:rPr>
      </w:pPr>
      <w:r>
        <w:rPr>
          <w:color w:val="000000"/>
          <w:sz w:val="27"/>
          <w:szCs w:val="27"/>
        </w:rPr>
        <w:t xml:space="preserve">Комитет установил постоянную связь со Штабом военных госпиталей г. Курска и, когда возникали сложные хозяйственные проблемы, собирал значительные суммы (до 100000 руб.). </w:t>
      </w:r>
      <w:proofErr w:type="gramStart"/>
      <w:r>
        <w:rPr>
          <w:color w:val="000000"/>
          <w:sz w:val="27"/>
          <w:szCs w:val="27"/>
        </w:rPr>
        <w:t>За счет этих средств для подшефного эвакогоспиталя № 1693 были оборудованы лечебные кабинеты (рентген, физиотерапевтический), мастерские (сапожные, столярные, починочные), баня, прачечная, котельная центрального отопления, санитарный обоз на полозьях.</w:t>
      </w:r>
      <w:proofErr w:type="gramEnd"/>
      <w:r>
        <w:rPr>
          <w:color w:val="000000"/>
          <w:sz w:val="27"/>
          <w:szCs w:val="27"/>
        </w:rPr>
        <w:t xml:space="preserve"> Госпиталь стал одним из лучших в городе, кроме того, Епархиальный Комитет оказывал помощь еще трем госпиталям. 17 ноября 1943 г. начальник эвакогоспиталя № 1693 майор Овсянников и его заместитель по политчасти старший лейтенант </w:t>
      </w:r>
      <w:proofErr w:type="spellStart"/>
      <w:r>
        <w:rPr>
          <w:color w:val="000000"/>
          <w:sz w:val="27"/>
          <w:szCs w:val="27"/>
        </w:rPr>
        <w:t>Хотенко</w:t>
      </w:r>
      <w:proofErr w:type="spellEnd"/>
      <w:r>
        <w:rPr>
          <w:color w:val="000000"/>
          <w:sz w:val="27"/>
          <w:szCs w:val="27"/>
        </w:rPr>
        <w:t xml:space="preserve"> направили в Комитет обращение, в котором говорилось: «За Ваши заботы о нашем госпитале, в последние два месяца создавшие нашим раненым тепло, уют и условия, способствующие их быстрейшему выздоровлению и возвращению в строй, командование госпиталя приносит Вам благодарность»6.</w:t>
      </w:r>
    </w:p>
    <w:p w:rsidR="00236AB0" w:rsidRDefault="00236AB0" w:rsidP="00236AB0">
      <w:pPr>
        <w:pStyle w:val="a3"/>
        <w:rPr>
          <w:color w:val="000000"/>
          <w:sz w:val="27"/>
          <w:szCs w:val="27"/>
        </w:rPr>
      </w:pPr>
      <w:r>
        <w:rPr>
          <w:color w:val="000000"/>
          <w:sz w:val="27"/>
          <w:szCs w:val="27"/>
        </w:rPr>
        <w:t xml:space="preserve">За пять месяцев работы Епархиального комитета общая сумма пожертвований от городских церквей составила 500000 руб., из районов – 250000 руб. (не считая приходы, имевшие свои подшефные госпитали на местах в городах </w:t>
      </w:r>
      <w:proofErr w:type="spellStart"/>
      <w:r>
        <w:rPr>
          <w:color w:val="000000"/>
          <w:sz w:val="27"/>
          <w:szCs w:val="27"/>
        </w:rPr>
        <w:t>Обояни</w:t>
      </w:r>
      <w:proofErr w:type="spellEnd"/>
      <w:r>
        <w:rPr>
          <w:color w:val="000000"/>
          <w:sz w:val="27"/>
          <w:szCs w:val="27"/>
        </w:rPr>
        <w:t>, Щиграх, Новом Осколе, Белгороде). Всего же</w:t>
      </w:r>
    </w:p>
    <w:p w:rsidR="00236AB0" w:rsidRDefault="00236AB0" w:rsidP="00236AB0">
      <w:pPr>
        <w:pStyle w:val="a3"/>
        <w:rPr>
          <w:color w:val="000000"/>
          <w:sz w:val="27"/>
          <w:szCs w:val="27"/>
        </w:rPr>
      </w:pPr>
      <w:r>
        <w:rPr>
          <w:color w:val="000000"/>
          <w:sz w:val="27"/>
          <w:szCs w:val="27"/>
        </w:rPr>
        <w:lastRenderedPageBreak/>
        <w:t>верующими области за время оказания помощи раненым до 14 августа 1944 г. было внесено 1334505 руб., не считая личного труда по уходу за ранеными, собранных продуктов и инвентаря</w:t>
      </w:r>
      <w:proofErr w:type="gramStart"/>
      <w:r>
        <w:rPr>
          <w:color w:val="000000"/>
          <w:sz w:val="27"/>
          <w:szCs w:val="27"/>
        </w:rPr>
        <w:t>7</w:t>
      </w:r>
      <w:proofErr w:type="gramEnd"/>
      <w:r>
        <w:rPr>
          <w:color w:val="000000"/>
          <w:sz w:val="27"/>
          <w:szCs w:val="27"/>
        </w:rPr>
        <w:t>.</w:t>
      </w:r>
    </w:p>
    <w:p w:rsidR="00236AB0" w:rsidRDefault="00236AB0" w:rsidP="00236AB0">
      <w:pPr>
        <w:pStyle w:val="a3"/>
        <w:rPr>
          <w:color w:val="000000"/>
          <w:sz w:val="27"/>
          <w:szCs w:val="27"/>
        </w:rPr>
      </w:pPr>
      <w:r>
        <w:rPr>
          <w:color w:val="000000"/>
          <w:sz w:val="27"/>
          <w:szCs w:val="27"/>
        </w:rPr>
        <w:t>Примечания:</w:t>
      </w:r>
    </w:p>
    <w:p w:rsidR="00236AB0" w:rsidRDefault="00236AB0" w:rsidP="00236AB0">
      <w:pPr>
        <w:pStyle w:val="a3"/>
        <w:rPr>
          <w:color w:val="000000"/>
          <w:sz w:val="27"/>
          <w:szCs w:val="27"/>
        </w:rPr>
      </w:pPr>
      <w:r>
        <w:rPr>
          <w:color w:val="000000"/>
          <w:sz w:val="27"/>
          <w:szCs w:val="27"/>
        </w:rPr>
        <w:t>1 Морозова Е.Н. Государственная власть, Русская православная церковь и общество в годы Великой Отечественной войны //Государство. Право. Война: 60-летие Великой Победы. – СПб, 2005. – С. 286.</w:t>
      </w:r>
    </w:p>
    <w:p w:rsidR="00236AB0" w:rsidRDefault="00236AB0" w:rsidP="00236AB0">
      <w:pPr>
        <w:pStyle w:val="a3"/>
        <w:rPr>
          <w:color w:val="000000"/>
          <w:sz w:val="27"/>
          <w:szCs w:val="27"/>
        </w:rPr>
      </w:pPr>
      <w:r>
        <w:rPr>
          <w:color w:val="000000"/>
          <w:sz w:val="27"/>
          <w:szCs w:val="27"/>
        </w:rPr>
        <w:t xml:space="preserve">2 Перелыгин А.И. Русская Православная Церковь в Орловском крае (1917 – 1953 гг.): Автореферат </w:t>
      </w:r>
      <w:proofErr w:type="spellStart"/>
      <w:r>
        <w:rPr>
          <w:color w:val="000000"/>
          <w:sz w:val="27"/>
          <w:szCs w:val="27"/>
        </w:rPr>
        <w:t>дис</w:t>
      </w:r>
      <w:proofErr w:type="spellEnd"/>
      <w:r>
        <w:rPr>
          <w:color w:val="000000"/>
          <w:sz w:val="27"/>
          <w:szCs w:val="27"/>
        </w:rPr>
        <w:t>. … канд. ист. наук. – Орел, 2009. – С. 15.</w:t>
      </w:r>
    </w:p>
    <w:p w:rsidR="00236AB0" w:rsidRDefault="00236AB0" w:rsidP="00236AB0">
      <w:pPr>
        <w:pStyle w:val="a3"/>
        <w:rPr>
          <w:color w:val="000000"/>
          <w:sz w:val="27"/>
          <w:szCs w:val="27"/>
        </w:rPr>
      </w:pPr>
      <w:r>
        <w:rPr>
          <w:color w:val="000000"/>
          <w:sz w:val="27"/>
          <w:szCs w:val="27"/>
        </w:rPr>
        <w:t>3 Македонская В.А. Проблемы организации и идеологического обеспечения восстановительного процесса в освобожденных районах в годы Великой Отечественной войны (по материалам Российской Федерации). – М., 2005. – С. 225.</w:t>
      </w:r>
    </w:p>
    <w:p w:rsidR="00236AB0" w:rsidRDefault="00236AB0" w:rsidP="00236AB0">
      <w:pPr>
        <w:pStyle w:val="a3"/>
        <w:rPr>
          <w:color w:val="000000"/>
          <w:sz w:val="27"/>
          <w:szCs w:val="27"/>
        </w:rPr>
      </w:pPr>
      <w:r>
        <w:rPr>
          <w:color w:val="000000"/>
          <w:sz w:val="27"/>
          <w:szCs w:val="27"/>
        </w:rPr>
        <w:t>4 Архив Курской епархии. – Ф. Благотворительность и патриотическая деятельность. – Д. 6. – Л. 1-2.</w:t>
      </w:r>
    </w:p>
    <w:p w:rsidR="00236AB0" w:rsidRDefault="00236AB0" w:rsidP="00236AB0">
      <w:pPr>
        <w:pStyle w:val="a3"/>
        <w:rPr>
          <w:color w:val="000000"/>
          <w:sz w:val="27"/>
          <w:szCs w:val="27"/>
        </w:rPr>
      </w:pPr>
      <w:r>
        <w:rPr>
          <w:color w:val="000000"/>
          <w:sz w:val="27"/>
          <w:szCs w:val="27"/>
        </w:rPr>
        <w:t>5</w:t>
      </w:r>
      <w:proofErr w:type="gramStart"/>
      <w:r>
        <w:rPr>
          <w:color w:val="000000"/>
          <w:sz w:val="27"/>
          <w:szCs w:val="27"/>
        </w:rPr>
        <w:t xml:space="preserve"> Т</w:t>
      </w:r>
      <w:proofErr w:type="gramEnd"/>
      <w:r>
        <w:rPr>
          <w:color w:val="000000"/>
          <w:sz w:val="27"/>
          <w:szCs w:val="27"/>
        </w:rPr>
        <w:t>ам же. – Л. 2.</w:t>
      </w:r>
    </w:p>
    <w:p w:rsidR="00236AB0" w:rsidRDefault="00236AB0" w:rsidP="00236AB0">
      <w:pPr>
        <w:pStyle w:val="a3"/>
        <w:rPr>
          <w:color w:val="000000"/>
          <w:sz w:val="27"/>
          <w:szCs w:val="27"/>
        </w:rPr>
      </w:pPr>
      <w:r>
        <w:rPr>
          <w:color w:val="000000"/>
          <w:sz w:val="27"/>
          <w:szCs w:val="27"/>
        </w:rPr>
        <w:t>6</w:t>
      </w:r>
      <w:proofErr w:type="gramStart"/>
      <w:r>
        <w:rPr>
          <w:color w:val="000000"/>
          <w:sz w:val="27"/>
          <w:szCs w:val="27"/>
        </w:rPr>
        <w:t xml:space="preserve"> Т</w:t>
      </w:r>
      <w:proofErr w:type="gramEnd"/>
      <w:r>
        <w:rPr>
          <w:color w:val="000000"/>
          <w:sz w:val="27"/>
          <w:szCs w:val="27"/>
        </w:rPr>
        <w:t>ам же. – Л. 4.</w:t>
      </w:r>
    </w:p>
    <w:p w:rsidR="00236AB0" w:rsidRDefault="00236AB0" w:rsidP="00236AB0">
      <w:pPr>
        <w:pStyle w:val="a3"/>
        <w:rPr>
          <w:color w:val="000000"/>
          <w:sz w:val="27"/>
          <w:szCs w:val="27"/>
        </w:rPr>
      </w:pPr>
      <w:r>
        <w:rPr>
          <w:color w:val="000000"/>
          <w:sz w:val="27"/>
          <w:szCs w:val="27"/>
        </w:rPr>
        <w:t>7</w:t>
      </w:r>
      <w:proofErr w:type="gramStart"/>
      <w:r>
        <w:rPr>
          <w:color w:val="000000"/>
          <w:sz w:val="27"/>
          <w:szCs w:val="27"/>
        </w:rPr>
        <w:t xml:space="preserve"> Т</w:t>
      </w:r>
      <w:proofErr w:type="gramEnd"/>
      <w:r>
        <w:rPr>
          <w:color w:val="000000"/>
          <w:sz w:val="27"/>
          <w:szCs w:val="27"/>
        </w:rPr>
        <w:t>ам же. – Л. 3.</w:t>
      </w:r>
    </w:p>
    <w:p w:rsidR="00AE3113" w:rsidRDefault="00AE3113"/>
    <w:sectPr w:rsidR="00AE31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0A3"/>
    <w:rsid w:val="00236AB0"/>
    <w:rsid w:val="005760A3"/>
    <w:rsid w:val="00AE3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6A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6A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гость2</dc:creator>
  <cp:keywords/>
  <dc:description/>
  <cp:lastModifiedBy>гость2</cp:lastModifiedBy>
  <cp:revision>2</cp:revision>
  <dcterms:created xsi:type="dcterms:W3CDTF">2020-02-26T05:34:00Z</dcterms:created>
  <dcterms:modified xsi:type="dcterms:W3CDTF">2020-02-26T05:35:00Z</dcterms:modified>
</cp:coreProperties>
</file>