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55" w:rsidRPr="00F84FF9" w:rsidRDefault="00687505" w:rsidP="00F84FF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РАЗВИТИЕ ТВОРЧЕСКИХ СПОСОБНОСТЕЙ У</w:t>
      </w:r>
      <w:r w:rsidR="00F84F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ДЕТЕЙ С ТМНР </w:t>
      </w:r>
    </w:p>
    <w:p w:rsidR="0069038A" w:rsidRDefault="00AB28FA" w:rsidP="00AB28F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AB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</w:t>
      </w:r>
      <w:r w:rsidR="00F84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еменный мир внедряется большое </w:t>
      </w:r>
      <w:r w:rsidRPr="00AB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инноваций. Это показатель того, что активизировать процесс получения  и приобретения знаний можно при использовании новых нетрадиционных средств. Считается, что именно та стратегия учителя наиболее удачна,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которой учебно-познавательная</w:t>
      </w:r>
      <w:r w:rsidR="00811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атмос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фера создается при использовании  </w:t>
      </w:r>
      <w:r w:rsidRPr="00AB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новых  технологий  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B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Таковыми можно считать и нетрадиционное рисование. </w:t>
      </w:r>
    </w:p>
    <w:p w:rsidR="00AB28FA" w:rsidRDefault="00AB28FA" w:rsidP="00AB28F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AB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Творческая деятельность играет важную роль в жизни человека, тем более в жизни детей с ограниченными возможностями здоровья. Творчество помогает справиться с внутренними трудностями, негативными переживаниями, которые кажутся непреодолимыми для ребенка. Свои чувства и эмоции, а так же знание и отношение ребенку легче выразить с помощью зрительных образов, чем вербально. </w:t>
      </w:r>
    </w:p>
    <w:p w:rsidR="005E0D7D" w:rsidRDefault="00AB28FA" w:rsidP="00AB28F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 своей работе с детьми с ТМНР </w:t>
      </w:r>
      <w:r w:rsidR="00EE1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тяжелые множественные нарушения развития)</w:t>
      </w:r>
      <w:r w:rsidR="005E0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используем нетрадиционные способы рисования. Один из них – это рисование на воде – Эбру.</w:t>
      </w:r>
    </w:p>
    <w:p w:rsidR="00EE1396" w:rsidRPr="00D05BA0" w:rsidRDefault="00EE1396" w:rsidP="00EE13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ТМНР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характерно интеллектуальное и психофизическое недоразвитие в умеренной, тяжелой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глубокой степени, которое может сочетаться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 в различной степени тяжести. У некоторых детей выявляются текущие психические и соматические заболевания, которые значительно осложняют их индивидуальное развитие и обучение.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умеренной и тяжелой умственной отсталостью характеризуются выраженным недоразвитием мыслительной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препятствующим освоению предметных учебных знаний.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нарушением базовых психических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памяти и мышления отмечается своеобразное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всех структурных компонентов речи: фонетико-фонематического,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лексического и грамматического. У данной группы детей затруднено или невозможно 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устной и письменной речи,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требует для большей части обучающихся использование разнообразных средств невербальной коммуникации, а также логопедической коррекции.  Внимание у обучающихся со сложной структурой дефекта отличается низким уровнем продуктивности из-за быстрой истощаемости, неустойчивости, отвлекаемости.</w:t>
      </w:r>
    </w:p>
    <w:p w:rsidR="00811392" w:rsidRPr="00811392" w:rsidRDefault="00811392" w:rsidP="008113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 активного внимания препятствует решению сложных задач познавательного содержания, формированию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устойчивых учебных действий, однако, при продолжительном и направленном использовании методов и приемов коррекционной работы становится за</w:t>
      </w:r>
      <w:r w:rsidR="00F84F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метной положительная динамика</w:t>
      </w:r>
      <w:r w:rsidRPr="00D05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28FA" w:rsidRDefault="00563DAA" w:rsidP="00AB28F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84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1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стабилизации психо-эмоционального фона у детей с ТМНР н</w:t>
      </w:r>
      <w:r w:rsidR="00AB28FA" w:rsidRPr="00AB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овый материал представляется как увлекательный, игровой, как сказка с выходом на деятельность. Различные манипуляции с красками, материалами, необычные техники помогают ребенку преодолеть страх перед чистым л</w:t>
      </w:r>
      <w:r w:rsidR="00811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истом.</w:t>
      </w:r>
    </w:p>
    <w:p w:rsidR="00D01DF3" w:rsidRPr="00F84FF9" w:rsidRDefault="00F84FF9" w:rsidP="00AB28FA">
      <w:pPr>
        <w:spacing w:line="360" w:lineRule="auto"/>
        <w:jc w:val="both"/>
        <w:rPr>
          <w:rFonts w:ascii="Arial" w:hAnsi="Arial" w:cs="Arial"/>
          <w:color w:val="2A2B2C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811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Эбру - </w:t>
      </w:r>
      <w:r w:rsidR="00811392" w:rsidRPr="00811392">
        <w:rPr>
          <w:rFonts w:ascii="Times New Roman" w:hAnsi="Times New Roman" w:cs="Times New Roman"/>
          <w:color w:val="2A2B2C"/>
          <w:sz w:val="28"/>
          <w:szCs w:val="28"/>
        </w:rPr>
        <w:t>особый метод рисования предполагает использование в качестве холста необычную поверхность – воду. Конечно, вода эта должна быть не простая, а подготовленная специальным образом. Краски тоже используются особенные: на натуральной основе. В результате получаются невероятные по красоте картины, повторить которые практически невозможно</w:t>
      </w:r>
      <w:r w:rsidR="00811392">
        <w:rPr>
          <w:rFonts w:ascii="Arial" w:hAnsi="Arial" w:cs="Arial"/>
          <w:color w:val="2A2B2C"/>
          <w:sz w:val="21"/>
          <w:szCs w:val="21"/>
        </w:rPr>
        <w:t>.</w:t>
      </w:r>
      <w:r w:rsidR="00811392" w:rsidRPr="00811392">
        <w:rPr>
          <w:rFonts w:ascii="Times New Roman" w:hAnsi="Times New Roman" w:cs="Times New Roman"/>
          <w:color w:val="2A2B2C"/>
          <w:sz w:val="28"/>
          <w:szCs w:val="28"/>
        </w:rPr>
        <w:br/>
      </w:r>
      <w:r w:rsidR="00D01DF3" w:rsidRPr="00D01DF3">
        <w:rPr>
          <w:rFonts w:ascii="Times New Roman" w:hAnsi="Times New Roman" w:cs="Times New Roman"/>
          <w:color w:val="2A2B2C"/>
          <w:sz w:val="28"/>
          <w:szCs w:val="28"/>
        </w:rPr>
        <w:t>Такой необычный сп</w:t>
      </w:r>
      <w:r w:rsidR="00D01DF3">
        <w:rPr>
          <w:rFonts w:ascii="Times New Roman" w:hAnsi="Times New Roman" w:cs="Times New Roman"/>
          <w:color w:val="2A2B2C"/>
          <w:sz w:val="28"/>
          <w:szCs w:val="28"/>
        </w:rPr>
        <w:t>особ увлекает детей  на длительное время.</w:t>
      </w:r>
      <w:r w:rsidR="00D01DF3" w:rsidRPr="00D01DF3">
        <w:rPr>
          <w:rFonts w:ascii="Times New Roman" w:hAnsi="Times New Roman" w:cs="Times New Roman"/>
          <w:color w:val="2A2B2C"/>
          <w:sz w:val="28"/>
          <w:szCs w:val="28"/>
        </w:rPr>
        <w:br/>
      </w:r>
      <w:r w:rsidR="00D01DF3">
        <w:rPr>
          <w:rFonts w:ascii="Arial" w:hAnsi="Arial" w:cs="Arial"/>
          <w:color w:val="2A2B2C"/>
          <w:sz w:val="21"/>
          <w:szCs w:val="21"/>
        </w:rPr>
        <w:br/>
      </w:r>
      <w:r w:rsidR="00D01DF3">
        <w:rPr>
          <w:rFonts w:ascii="Arial" w:hAnsi="Arial" w:cs="Arial"/>
          <w:noProof/>
          <w:color w:val="2A2B2C"/>
          <w:sz w:val="21"/>
          <w:szCs w:val="21"/>
          <w:lang w:eastAsia="ru-RU"/>
        </w:rPr>
        <w:drawing>
          <wp:inline distT="0" distB="0" distL="0" distR="0">
            <wp:extent cx="3091009" cy="1460500"/>
            <wp:effectExtent l="0" t="0" r="0" b="6350"/>
            <wp:docPr id="1" name="Рисунок 1" descr="C:\Users\ЛеоноваВВ\Desktop\18-19 уч.г\Олимпиада-церковь\Эбру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оваВВ\Desktop\18-19 уч.г\Олимпиада-церковь\Эбру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56" cy="146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DF3">
        <w:rPr>
          <w:rFonts w:ascii="Arial" w:hAnsi="Arial" w:cs="Arial"/>
          <w:color w:val="2A2B2C"/>
          <w:sz w:val="21"/>
          <w:szCs w:val="21"/>
        </w:rPr>
        <w:t xml:space="preserve">  </w:t>
      </w:r>
      <w:r w:rsidR="00D01DF3">
        <w:rPr>
          <w:rFonts w:ascii="Arial" w:hAnsi="Arial" w:cs="Arial"/>
          <w:noProof/>
          <w:color w:val="2A2B2C"/>
          <w:sz w:val="21"/>
          <w:szCs w:val="21"/>
          <w:lang w:eastAsia="ru-RU"/>
        </w:rPr>
        <w:drawing>
          <wp:inline distT="0" distB="0" distL="0" distR="0">
            <wp:extent cx="2533175" cy="1441450"/>
            <wp:effectExtent l="0" t="0" r="635" b="6350"/>
            <wp:docPr id="2" name="Рисунок 2" descr="C:\Users\ЛеоноваВВ\Desktop\18-19 уч.г\Олимпиада-церковь\ЭБР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оноваВВ\Desktop\18-19 уч.г\Олимпиада-церковь\ЭБРУ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70" cy="144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DF3" w:rsidRPr="00D01DF3">
        <w:rPr>
          <w:rFonts w:ascii="Times New Roman" w:hAnsi="Times New Roman" w:cs="Times New Roman"/>
          <w:color w:val="2A2B2C"/>
          <w:sz w:val="28"/>
          <w:szCs w:val="28"/>
        </w:rPr>
        <w:t>Термин Эбру происходит от персидского ebri, что означает «воздушные облака». И, действительно, если посмотреть на рисунок, выполненный по такой технологии, становится понятно, почему его так называли.</w:t>
      </w:r>
    </w:p>
    <w:p w:rsidR="005E0D7D" w:rsidRDefault="00D01DF3" w:rsidP="00AB28FA">
      <w:pPr>
        <w:spacing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>
        <w:rPr>
          <w:rFonts w:ascii="Times New Roman" w:hAnsi="Times New Roman" w:cs="Times New Roman"/>
          <w:color w:val="2A2B2C"/>
          <w:sz w:val="28"/>
          <w:szCs w:val="28"/>
        </w:rPr>
        <w:t xml:space="preserve">      </w:t>
      </w:r>
      <w:r w:rsidRPr="00D01DF3">
        <w:rPr>
          <w:rFonts w:ascii="Times New Roman" w:hAnsi="Times New Roman" w:cs="Times New Roman"/>
          <w:color w:val="2A2B2C"/>
          <w:sz w:val="28"/>
          <w:szCs w:val="28"/>
        </w:rPr>
        <w:t>Рисование на воде Эбру означает, что поверхностью для нанесения узора буквально служит жидкость. Правда, это не обычная вода, да и краски тут нужны специальные. В жидкость добавляют экстракт гевеи – он делает ее густой и вязкой, благодаря чему цветные капли не тонут и не смешиваются, как в обычной воде.</w:t>
      </w:r>
      <w:r w:rsidRPr="00D01DF3">
        <w:rPr>
          <w:rFonts w:ascii="Arial" w:hAnsi="Arial" w:cs="Arial"/>
          <w:color w:val="2A2B2C"/>
          <w:sz w:val="21"/>
          <w:szCs w:val="21"/>
        </w:rPr>
        <w:t xml:space="preserve"> </w:t>
      </w:r>
      <w:r w:rsidRPr="00D01DF3">
        <w:rPr>
          <w:rFonts w:ascii="Times New Roman" w:hAnsi="Times New Roman" w:cs="Times New Roman"/>
          <w:color w:val="2A2B2C"/>
          <w:sz w:val="28"/>
          <w:szCs w:val="28"/>
        </w:rPr>
        <w:t>Сами краски делаются на основе бычьей желчи и особых минералов. Эбру не предполагает, что рисунок должен получиться четким и ровным: вся техника основана на абстракции и произвольном узоре. Жидкие краски хорошо растекаются по поверхности, а с помощью тонких палочек и гребней художник придает кругам на воде форму.</w:t>
      </w:r>
      <w:r w:rsidRPr="00D01DF3">
        <w:rPr>
          <w:rFonts w:ascii="Times New Roman" w:hAnsi="Times New Roman" w:cs="Times New Roman"/>
          <w:color w:val="2A2B2C"/>
          <w:sz w:val="28"/>
          <w:szCs w:val="28"/>
        </w:rPr>
        <w:br/>
      </w:r>
      <w:r w:rsidR="005E0D7D" w:rsidRPr="005E0D7D">
        <w:rPr>
          <w:rFonts w:ascii="Times New Roman" w:hAnsi="Times New Roman" w:cs="Times New Roman"/>
          <w:color w:val="2A2B2C"/>
          <w:sz w:val="28"/>
          <w:szCs w:val="28"/>
        </w:rPr>
        <w:t>По окончании рисунка его можно перенести на бумажный лист, а профессионалы способны использовать и другие поверхности: дерево, ткани, керамику, кожу.</w:t>
      </w:r>
    </w:p>
    <w:p w:rsidR="00EF7692" w:rsidRDefault="00EF7692" w:rsidP="00EF7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Эбру  в работе  с детьми с ТМНР позволяет р</w:t>
      </w:r>
      <w:r w:rsidR="0044064E">
        <w:rPr>
          <w:rFonts w:ascii="Times New Roman" w:hAnsi="Times New Roman" w:cs="Times New Roman"/>
          <w:sz w:val="28"/>
          <w:szCs w:val="28"/>
        </w:rPr>
        <w:t xml:space="preserve">ешать  следующие </w:t>
      </w: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F7692" w:rsidRDefault="00F84FF9" w:rsidP="00EF769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 w:rsidR="00EF7692" w:rsidRPr="00EF7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сихотерапевтические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F7692" w:rsidRPr="00EF7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«Лечебный» эффект достигается благодаря тому, что в процессе творческой деятельности создается атмосфера эмоциональной теплоты, доброжелательности, эмпатичного общения, признания ценности личности другого человека, забота о нем, его чувствах, переживаниях. Возникают ощущения психологического комфорта, защищенности, радости, успеха. </w:t>
      </w:r>
    </w:p>
    <w:p w:rsidR="00F84FF9" w:rsidRDefault="00EF7692" w:rsidP="00F84FF9">
      <w:pPr>
        <w:spacing w:line="360" w:lineRule="auto"/>
        <w:jc w:val="both"/>
      </w:pPr>
      <w:r w:rsidRPr="00EF7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84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EF7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азвивающие</w:t>
      </w:r>
      <w:r w:rsidR="00F84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EF76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Благодаря использованию различных форм художественной экспрессии складываются условия, при которых каждый ребенок переживает успех в той или иной деятельности, самостоятельно справляется с трудной ситуацией. Дети учатся вербализации эмоциональных переживаний, открытости в общении, спонтанности. </w:t>
      </w:r>
      <w:r w:rsidR="00F84FF9" w:rsidRPr="00F84FF9">
        <w:t xml:space="preserve"> </w:t>
      </w:r>
    </w:p>
    <w:p w:rsidR="0044064E" w:rsidRPr="00F84FF9" w:rsidRDefault="00EF7692" w:rsidP="00F84FF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4FF9">
        <w:rPr>
          <w:rFonts w:ascii="Times New Roman" w:hAnsi="Times New Roman" w:cs="Times New Roman"/>
          <w:sz w:val="28"/>
          <w:szCs w:val="28"/>
        </w:rPr>
        <w:t>В целом про</w:t>
      </w:r>
      <w:r w:rsidR="00F84FF9">
        <w:rPr>
          <w:rFonts w:ascii="Times New Roman" w:hAnsi="Times New Roman" w:cs="Times New Roman"/>
          <w:sz w:val="28"/>
          <w:szCs w:val="28"/>
        </w:rPr>
        <w:t>исходит личностный рост ребенка</w:t>
      </w:r>
      <w:r w:rsidRPr="00F84FF9">
        <w:rPr>
          <w:rFonts w:ascii="Times New Roman" w:hAnsi="Times New Roman" w:cs="Times New Roman"/>
          <w:sz w:val="28"/>
          <w:szCs w:val="28"/>
        </w:rPr>
        <w:t>, обретается опыт новых форм деятельности, развиваются способности к творчеству, саморегуляции чувств</w:t>
      </w:r>
      <w:r w:rsidR="00F84FF9" w:rsidRPr="00F84FF9">
        <w:rPr>
          <w:rFonts w:ascii="Times New Roman" w:hAnsi="Times New Roman" w:cs="Times New Roman"/>
          <w:sz w:val="28"/>
          <w:szCs w:val="28"/>
        </w:rPr>
        <w:t xml:space="preserve"> </w:t>
      </w:r>
      <w:r w:rsidRPr="00F84FF9">
        <w:rPr>
          <w:rFonts w:ascii="Times New Roman" w:hAnsi="Times New Roman" w:cs="Times New Roman"/>
          <w:sz w:val="28"/>
          <w:szCs w:val="28"/>
        </w:rPr>
        <w:t>и</w:t>
      </w:r>
      <w:r w:rsidR="00F84FF9" w:rsidRPr="00F84FF9">
        <w:rPr>
          <w:rFonts w:ascii="Times New Roman" w:hAnsi="Times New Roman" w:cs="Times New Roman"/>
          <w:sz w:val="28"/>
          <w:szCs w:val="28"/>
        </w:rPr>
        <w:t xml:space="preserve"> </w:t>
      </w:r>
      <w:r w:rsidRPr="00F84FF9">
        <w:rPr>
          <w:rFonts w:ascii="Times New Roman" w:hAnsi="Times New Roman" w:cs="Times New Roman"/>
          <w:sz w:val="28"/>
          <w:szCs w:val="28"/>
        </w:rPr>
        <w:t>поведения.</w:t>
      </w:r>
      <w:r w:rsidRPr="00F84FF9">
        <w:rPr>
          <w:rFonts w:ascii="Times New Roman" w:hAnsi="Times New Roman" w:cs="Times New Roman"/>
          <w:sz w:val="28"/>
          <w:szCs w:val="28"/>
        </w:rPr>
        <w:br/>
        <w:t xml:space="preserve">         </w:t>
      </w:r>
    </w:p>
    <w:p w:rsidR="00EF7692" w:rsidRPr="00F84FF9" w:rsidRDefault="00EF7692" w:rsidP="00B15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692" w:rsidRPr="00F84FF9" w:rsidRDefault="00EF7692" w:rsidP="00B15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692" w:rsidRPr="00F84FF9" w:rsidRDefault="00EF7692" w:rsidP="00B15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7692" w:rsidRPr="00F84FF9" w:rsidSect="004406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1814"/>
    <w:multiLevelType w:val="hybridMultilevel"/>
    <w:tmpl w:val="C5526C66"/>
    <w:lvl w:ilvl="0" w:tplc="534CF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FA"/>
    <w:rsid w:val="00060DAF"/>
    <w:rsid w:val="002A11DF"/>
    <w:rsid w:val="002B4768"/>
    <w:rsid w:val="003550FE"/>
    <w:rsid w:val="003E7C0E"/>
    <w:rsid w:val="003F1C55"/>
    <w:rsid w:val="004310E0"/>
    <w:rsid w:val="0044064E"/>
    <w:rsid w:val="0045282C"/>
    <w:rsid w:val="00544207"/>
    <w:rsid w:val="00563DAA"/>
    <w:rsid w:val="005E0D7D"/>
    <w:rsid w:val="00687505"/>
    <w:rsid w:val="00705EF0"/>
    <w:rsid w:val="007638EB"/>
    <w:rsid w:val="00811392"/>
    <w:rsid w:val="009A2353"/>
    <w:rsid w:val="009A6518"/>
    <w:rsid w:val="00A018E9"/>
    <w:rsid w:val="00AB28FA"/>
    <w:rsid w:val="00B15557"/>
    <w:rsid w:val="00B3304E"/>
    <w:rsid w:val="00B67D95"/>
    <w:rsid w:val="00D01DF3"/>
    <w:rsid w:val="00D85C97"/>
    <w:rsid w:val="00E52392"/>
    <w:rsid w:val="00EE1396"/>
    <w:rsid w:val="00EF7692"/>
    <w:rsid w:val="00F8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EDE7"/>
  <w15:docId w15:val="{FCAF6219-446F-4CEB-806B-50A6F719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3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1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DF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0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ЛеоноваВВ</dc:creator>
  <cp:lastModifiedBy>Рябинина Оксана Нарцизовна</cp:lastModifiedBy>
  <cp:revision>2</cp:revision>
  <dcterms:created xsi:type="dcterms:W3CDTF">2020-02-19T13:10:00Z</dcterms:created>
  <dcterms:modified xsi:type="dcterms:W3CDTF">2020-02-19T13:10:00Z</dcterms:modified>
</cp:coreProperties>
</file>