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B" w:rsidRPr="00E34DFF" w:rsidRDefault="0046408B" w:rsidP="00464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Савченко Ирина Владимировна, учитель музыки</w:t>
      </w:r>
    </w:p>
    <w:p w:rsidR="0046408B" w:rsidRPr="00E34DFF" w:rsidRDefault="0046408B" w:rsidP="00464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1C2F" w:rsidRPr="00E34DFF" w:rsidRDefault="0046408B" w:rsidP="0046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интегрированного урока музыки и английского языка </w:t>
      </w:r>
    </w:p>
    <w:p w:rsidR="0046408B" w:rsidRPr="00E34DFF" w:rsidRDefault="0046408B" w:rsidP="0046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Дню науки МБОУ «Гимназия №11»</w:t>
      </w:r>
    </w:p>
    <w:p w:rsidR="0046408B" w:rsidRPr="00E34DFF" w:rsidRDefault="00963177" w:rsidP="0046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«Песням тех военных лет - поверьте»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особое значение музыки в истории развития отношений между русским народом и его союзниками на примере песен Великой Отечественной войны.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Воспитательная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 у подрастающего поколения, любовь к своей Родине, уважение к старшему поколению и иноязычной культуре через музыку, написанную в годы войны.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Образовательная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историческим прошлым через музыкальное творчество военных лет.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Развивающая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развитие творческого нестандартного мышления и воображения учащихся посредством анализа музыкальных произведений, ассоциативных связей музыки с литературой, историей, английским языком.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интегрированный</w:t>
      </w:r>
      <w:r w:rsidR="00721ED4"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 и английский язык)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3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презентация, конспект урока, проектор, компьютер</w:t>
      </w:r>
    </w:p>
    <w:p w:rsidR="00B672CC" w:rsidRPr="00E34DFF" w:rsidRDefault="00B672CC" w:rsidP="00B67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408B" w:rsidRPr="00E34DFF" w:rsidRDefault="0046408B" w:rsidP="0046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6408B" w:rsidRPr="00E34DFF" w:rsidRDefault="0046408B" w:rsidP="0046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63" w:rsidRPr="00E34DFF" w:rsidRDefault="005A6163" w:rsidP="00E75A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621"/>
        <w:gridCol w:w="1950"/>
      </w:tblGrid>
      <w:tr w:rsidR="005A6163" w:rsidRPr="00E34DFF" w:rsidTr="005A6163">
        <w:tc>
          <w:tcPr>
            <w:tcW w:w="7621" w:type="dxa"/>
          </w:tcPr>
          <w:p w:rsidR="005A6163" w:rsidRPr="00E34DFF" w:rsidRDefault="005A6163" w:rsidP="005A616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Организационный момент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Песни времен</w:t>
            </w:r>
            <w:proofErr w:type="gramStart"/>
            <w:r w:rsidR="00E34DFF"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торой мировой войны — это живой слепок истории, по которому можно проследить и ход боевых действий, и особенности восприятия войны в каждой из стран-участниц. Эти песни стали и знаменами, под которые шли в атаку - возможно, свою последнюю, - и открытками тем, кто сражается на передовой, и отдушиной, позволяющей не сойти с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ума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spellEnd"/>
            <w:proofErr w:type="gram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трагическое время Второй мировой войн, когда мы были союзниками, именно в военных песнях наших народов появляется высокая концентрация таких содержательных смыслов и незыблемых духовных ценностей   как патриотизм, идея самопожертвования и, конечно любовь.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 к 75-летию Победы давайте вспомним, как и о чем пели в странах антигитлеровской коалиции и России в годы войны, что общего было в песнях военных лет у союзников СССР и русских солдат? Какие были отличия? Есть ли необходимость в современное время вспоминать песни о войне, воспитывать молодежь на героических 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произведениях? 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Актуализация знаний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ab/>
            </w:r>
            <w:r w:rsidRPr="00E34DFF">
              <w:rPr>
                <w:color w:val="000000"/>
                <w:sz w:val="28"/>
                <w:szCs w:val="28"/>
              </w:rPr>
              <w:t>Первой песней, написанной в годы Великой Отечественной войны, была </w:t>
            </w:r>
            <w:r w:rsidRPr="00E34DFF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«Священная война».</w:t>
            </w:r>
            <w:r w:rsidRPr="00E34DFF">
              <w:rPr>
                <w:color w:val="000000"/>
                <w:sz w:val="28"/>
                <w:szCs w:val="28"/>
              </w:rPr>
              <w:t> Эта патриотическая композиция стала настоящим гимном советского народа. Уже 24 июня 1941 года в газетах «Красная звезда» и «Известия» было опубликовано стихотворение Василия Лебедева-Кумача «Священная война».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Перед роковым сообщением о нападении Германии на СССР поэт просматривал кинохроники бомбардировок европейских городов, и, потрясенный увиденным, он написал стих. Прочитав в газете проникновенные строки, композитор Александр Васильевич Александров сочинил музыку.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4DFF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E34DFF">
              <w:rPr>
                <w:color w:val="000000"/>
                <w:sz w:val="28"/>
                <w:szCs w:val="28"/>
              </w:rPr>
              <w:t xml:space="preserve">И уже на пятый день войны перед отправляющимися на фронт солдатами, на площади Белорусского вокзала, состоялась премьера «Священной войны» в исполнении Ансамбля песни и пляски Красной Армии под руководством Александрова. «Священная война» прозвучала пять раз подряд! Второй такой случай в мировой истории песни вряд ли будет...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А когда песня отзвучала первый раз, артистам показалось, что это - провал. Потому что красноармейцы, после первых же строк вставшие навытяжку, по окончании исполнения хранили молчание. А потом зал взорвался аплодисментами. С песней не хотели расставаться, она сразу стала родной, удивительная гармония слов и музыки давала некую духовную опору для веры в то, что «враг будет разбит, победа будет за нами!» Песня звучала как гимн грядущей победе.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За считанные дни песня, зовущая к подвигам, распространилась по всему Советскому Союзу. Она вместе с солдатами шла по фронтовым дорогам, ее пели в партизанских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землянках</w:t>
            </w:r>
            <w:proofErr w:type="gramStart"/>
            <w:r w:rsidRPr="00E34DFF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E34DFF">
              <w:rPr>
                <w:color w:val="000000"/>
                <w:sz w:val="28"/>
                <w:szCs w:val="28"/>
              </w:rPr>
              <w:t>ирокая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 xml:space="preserve"> мелодичная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распевность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 xml:space="preserve"> мелодии наряду с грозной поступью марша вдохновляла и поднимала боевой и моральный дух бойцов Красной Армии, особенно в суровых оборонительных боях.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В послевоенное время ни одни зарубежные гастроли Краснознамённого ансамбля песни и пляски Советской Армии им. А. В. Александрова не обходились без её исполнения. Песня "Священная война" всегда имела колоссальный успех, как в Советском Союзе, так и за </w:t>
            </w:r>
            <w:r w:rsidRPr="00E34DFF">
              <w:rPr>
                <w:color w:val="000000"/>
                <w:sz w:val="28"/>
                <w:szCs w:val="28"/>
              </w:rPr>
              <w:lastRenderedPageBreak/>
              <w:t xml:space="preserve">рубежом. </w:t>
            </w:r>
            <w:r w:rsidRPr="00E34DFF">
              <w:rPr>
                <w:b/>
                <w:color w:val="000000"/>
                <w:sz w:val="28"/>
                <w:szCs w:val="28"/>
                <w:u w:val="single"/>
              </w:rPr>
              <w:t>Видео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708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землянке</w:t>
            </w:r>
            <w:proofErr w:type="gramStart"/>
            <w:r w:rsidRPr="00E34DFF">
              <w:rPr>
                <w:color w:val="000000"/>
                <w:sz w:val="28"/>
                <w:szCs w:val="28"/>
              </w:rPr>
              <w:t> О</w:t>
            </w:r>
            <w:proofErr w:type="gramEnd"/>
            <w:r w:rsidRPr="00E34DFF">
              <w:rPr>
                <w:color w:val="000000"/>
                <w:sz w:val="28"/>
                <w:szCs w:val="28"/>
              </w:rPr>
              <w:t xml:space="preserve">дна из самых лирических песен военных лет, «В землянке»,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Листова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>, что тот написал для них музыку. Он же стал первым исполнителем этой песни. 25 марта 1942 года песня «В землянке» была опубликована в «Комсомольской правде». К тому времени ее любили и пели и бойцы, и те, кто их ждал</w:t>
            </w:r>
            <w:r w:rsidRPr="00E34DF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Эти 16 «домашних строк», как назвал их поэт, из письма жене в тыловой Чистополь дали жизнь прекрасной песне «Землянка», которая обрела такое долголетие. </w:t>
            </w:r>
            <w:r w:rsidRPr="00E34DFF">
              <w:rPr>
                <w:b/>
                <w:color w:val="000000"/>
                <w:sz w:val="28"/>
                <w:szCs w:val="28"/>
                <w:u w:val="single"/>
              </w:rPr>
              <w:t>Видео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708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Катюша</w:t>
            </w:r>
            <w:proofErr w:type="gramStart"/>
            <w:r w:rsidRPr="00E34DFF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E34DFF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E34DFF">
              <w:rPr>
                <w:color w:val="000000"/>
                <w:sz w:val="28"/>
                <w:szCs w:val="28"/>
              </w:rPr>
              <w:t>дним из самых ярких символов Великой Отечественной войны является "Катюша" - песня, которую в Красной Армии знал каждый боец. В отличие от большинства военных песен той поры, "Катюша" была создана в предвоенное время в 1938 году.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У каждой песни своя жизнь. Одна проживает ее мгновенно, как мотылек, едва появившись, тотчас умирает. Но есть песни со счастливой судьбой – долго живут и не старятся, всегда любимы народом.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Песню «Катюша» написал поэт М. В. Исаковский. Сначала было несколько строчек, написанных стремительно, на одном дыхании. И, как часто бывает, продолжения не последовало. Дальше было дело случая.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М. В. Исаковский случайно встретился в коридоре редакции газеты «Правда» с композитором М. И.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Блантером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Блантер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 xml:space="preserve"> изъявил желание тут же услышать стихи. Затем </w:t>
            </w:r>
            <w:proofErr w:type="spellStart"/>
            <w:r w:rsidRPr="00E34DFF">
              <w:rPr>
                <w:color w:val="000000"/>
                <w:sz w:val="28"/>
                <w:szCs w:val="28"/>
              </w:rPr>
              <w:t>Блантер</w:t>
            </w:r>
            <w:proofErr w:type="spellEnd"/>
            <w:r w:rsidRPr="00E34DFF">
              <w:rPr>
                <w:color w:val="000000"/>
                <w:sz w:val="28"/>
                <w:szCs w:val="28"/>
              </w:rPr>
              <w:t xml:space="preserve"> при каждой встрече с Исаковским интересовался, когда получит от него полный текст песни.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Летом 1938 года Михаил Васильевич передал композитору стихи. Песня стала популярной. Ее пели всюду: в городах, селах, на «дальнем пограничье».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Во время Великой Отечественной войны каждый солдат, певший или слушавший «Катюшу», испытывал такое чувство, будто это к нему лично обращен призыв сберечь родную землю.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Песня стала символом высокого духа, мужества советского человека. Вот что рассказал сам М. </w:t>
            </w:r>
            <w:proofErr w:type="gramStart"/>
            <w:r w:rsidRPr="00E34DF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34DFF">
              <w:rPr>
                <w:color w:val="000000"/>
                <w:sz w:val="28"/>
                <w:szCs w:val="28"/>
              </w:rPr>
              <w:t xml:space="preserve">, Исаковский. Это произошло во время войны на переднем крае обороны. </w:t>
            </w:r>
            <w:r w:rsidRPr="00E34DFF">
              <w:rPr>
                <w:color w:val="000000"/>
                <w:sz w:val="28"/>
                <w:szCs w:val="28"/>
              </w:rPr>
              <w:lastRenderedPageBreak/>
              <w:t>Немцы, находившиеся в окопе, завели патефон, и зазвучала песня «Катюша». Наши солдаты некоторое время были в оцепенении. Как бы дразня их, немцы завели песню второй раз.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- Братцы! - вдруг вскричал молоденький солдат. - Да ведь это наша «Катюша» у немцев в плену!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-Не бывать тому! - воскликнул другой, и несколько солдат бросились в атаку на вражеский окоп. Немцы не успели опомниться, как в короткой схватке наши бойцы захватили патефон с пластинкой и благополучно вернулись. Теперь уже из солдатского окопа звучала «Катюша».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>Вскоре немцы познакомились еще с одной «Катюшей». Только на этот раз ее исполняли реактивные минометы, установленные на машинах. Это грозное оружие, наводившее страх на врагов, артиллеристы прозвали ласковым девичьим именем.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На берегу реки Угры в поселке Всходы на Смоленщине установлен памятник в честь песни «Катюша» и открыт музей, посвященный ей.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E34DFF">
              <w:rPr>
                <w:b/>
                <w:color w:val="000000"/>
                <w:sz w:val="28"/>
                <w:szCs w:val="28"/>
                <w:u w:val="single"/>
              </w:rPr>
              <w:t xml:space="preserve"> Слайд 5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E34DFF">
              <w:rPr>
                <w:b/>
                <w:color w:val="000000"/>
                <w:sz w:val="28"/>
                <w:szCs w:val="28"/>
                <w:u w:val="single"/>
              </w:rPr>
              <w:t>Класс поет. Слайд со словами.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34DFF">
              <w:rPr>
                <w:color w:val="000000"/>
                <w:sz w:val="28"/>
                <w:szCs w:val="28"/>
              </w:rPr>
              <w:t xml:space="preserve">Война и песня: что может быть общего? Казалось бы, тяготы и страдания военного времени не оставляют места для песен... </w:t>
            </w:r>
            <w:proofErr w:type="gramStart"/>
            <w:r w:rsidRPr="00E34DFF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E34DFF">
              <w:rPr>
                <w:color w:val="000000"/>
                <w:sz w:val="28"/>
                <w:szCs w:val="28"/>
              </w:rPr>
              <w:t xml:space="preserve"> тем не менее… Песни, родившиеся в годы Великой Отечественной войны, придавали бойцам и труженикам тыла чувства солидарности, сплоченности, веру и уверенность в победе. 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годы Великой Отечественной войны песни были разные: в различные периоды, в зависимости от положения на фронте меняются их темы и звучание. Песня-призыв, песня-воспоминание, песня-ностальгия  песни-утраты, песни-драмы, песня-шутка, песня-ликование, песня-слава.   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Но, все же, самыми любимыми у солдат были лирические песни о  Любви, о Доме, о Семье. И в этом русские солдаты ничем не отличаются от 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американских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или английских. Любовь солдата к Родине, к Семье, к Женщине – вот что объединяет наши песни и песни союзников. В отличие от наших минорных лирических песен, которые часто звучат как заклинание или молитва и, кажется, имеют сакральный характер, песни союзников имеют непринужденный текст, что проявляется, как и в веселых мелодиях, так и в текстах песен.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конце войны наша общая Победа над фашизмом  и наше  совместное песенное творчество с западными 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исполнителями прибавило отечественным военным песням больше мажорных и веселых ноток.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Несмотря на существенные 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цивилизационные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различия,  иные духовно ценностные ориентации, менталитет  и совершенно другой политический строй, советские военные песни и песни наших союзников были способны глубоко проникать в душу наших народов. Песни наших союзников оказались способны быть не только  понятыми и понятными, но и любимыми.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Это было время, когда мы понимали друг друга.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период войны в песенном жанре возникло своеобразное явление, мимо которого нельзя пройти каждому, изучающему историю советской песни. Речь идет о так называемом «со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юзническом репертуаре». 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Советские люди не скрывали своих симпатий к союзникам, что отражалось в средствах массовой информации, в кино, на эстраде и, конечно, в джазовой музыке, которая ко второй поло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вине войны заметно «американизировалась». 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Джазовые оркестры и небольшие ансамбли, выступавшие на передовой в составе фрон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товых бригад, обязательно включали в свои программы мелодии из английских и амери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канских кинофильмов, танцевальную музыку, популярные песни. 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импровизирован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ных фронтовых эстрадах, для чего годились составленные вместе кузова грузовиков, же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лезнодорожная платформа, палуба корабля или взлетная полоса полевого аэродрома, пе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ред исполнением джазовой пьесы, английской или американской песенки участники агитбригады или армейской самодеятельности нередко давали пантомиму или сценку, где изображалось, как союзники в компании с русским «Иваном» лихо колотят ненавистных фрицев. </w:t>
            </w:r>
            <w:proofErr w:type="gramEnd"/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Немалую популярность снискала себе песня, которая стала в нашей стране почти на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родной, -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«Американская солдатская песня» 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стихи и музыку Уильяма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Хильса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Герой песни — веселый и бесшабашный парень, которому война представлялась сначала увесе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лительной прогулкой, временно разлучившей его с подругой... Включенная в репертуар концертных выступлений Краснознаменного ансамбля красноармейской песни и пля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ски под управлением А.В. Александрова и других хоровых коллективов, часто звучавшая по радио с середины 1944 г., эта озорная, как говорится, «заводная» песенка была у всех на устах, ее 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распевали даже школьники: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 свиданья, дорогая,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Я надолго уезжаю,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А когда вернусь — не знаю,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А пока — прощай!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Прощай, и друга не забудь,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Твой друг уходит в дальний путь,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К тебе я постараюсь завернуть,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Как-нибудь, как-нибудь, как-нибудь!»</w:t>
            </w:r>
          </w:p>
          <w:p w:rsidR="005A6163" w:rsidRPr="00E34DFF" w:rsidRDefault="005A6163" w:rsidP="005A616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«Бомбардировщики» 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(«Песня американских бомбардировщиков», композитор Джимми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Мэкхью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обработка Аркадия Островского, русский текст С. Болотина и Т. Сикорской) в исполнении Леонида и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Эдит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Утесовых входила в инсценированную «радио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перекличку столиц стран-союзников — Москвы, Лондона, Парижа и Нью-Йорка.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летим, ковыляя во мгле,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Мы ползем на последнем крыле,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Бак пробит, хвост горит, но машина летит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                    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честном слове и на одном крыле!»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 врага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Врага авторы песен тоже рисовали по-разному. Больше всех доставалось, естественно, Гитлеру. Главного врага западные союзники объявили пособником сатаны - и тут уже не надо было ничего объяснять.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Фред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Кирби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автор песни </w:t>
            </w:r>
            <w:hyperlink r:id="rId4" w:tgtFrame="_blank" w:history="1"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"</w:t>
              </w:r>
              <w:proofErr w:type="spellStart"/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TheDevilandMr</w:t>
              </w:r>
              <w:proofErr w:type="spellEnd"/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. </w:t>
              </w:r>
              <w:proofErr w:type="spellStart"/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Hitler</w:t>
              </w:r>
              <w:proofErr w:type="spellEnd"/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"</w:t>
              </w:r>
            </w:hyperlink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в красках рисует партнерство: </w:t>
            </w:r>
            <w:r w:rsidRPr="00E34D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дьявола есть длинные рога</w:t>
            </w:r>
            <w:r w:rsidRPr="00E34D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Гитлер же - демон.</w:t>
            </w:r>
            <w:r w:rsidRPr="00E34D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Дьявол и Гитлер решили объединиться в команду.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Советские песенники, несмотря на шквальный огонь карикатур в прессе, фигуры Гитлера не касались. Роль карающей дубины взяла на себя частушка: "Ехал Гитлер на Москву", "Сколько Гитлер ни воюй", "Что вы, фрицы, приуныли" и </w:t>
            </w:r>
            <w:hyperlink r:id="rId5" w:tgtFrame="_blank" w:history="1">
              <w:r w:rsidRPr="00E34D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десятки других</w:t>
              </w:r>
            </w:hyperlink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жгучих произведений, родившихся на линии фронта и в тылу, в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аудиоверсиях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понятным причинам не сохранились, но можно представить, с каким чувством их исполняли запевалы военных кружков самодеятельности.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Песни про союзников</w:t>
            </w:r>
            <w:proofErr w:type="gramEnd"/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Ощущение товарищества в СССР, Британии и США появилось не сразу: </w:t>
            </w:r>
            <w:proofErr w:type="gram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сперва</w:t>
            </w:r>
            <w:proofErr w:type="gram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нужно было договориться о втором фронте. Подавляющее большинство песен о мужественных союзниках приходится на 1943-1945 годы.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В 1942 году в блокадном Ленинграде была записана песня "Джеймс Кеннеди.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В ней героический капитан британского эсминца спешит на помощь советским друзьям, с "ценным грузом" прорываясь сквозь шторм и вражеские снаряды. После войны песня быстро исчезла из эфира, но советские моряки запомнили ее надолго.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Но</w:t>
            </w:r>
            <w:proofErr w:type="gram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ни восхищение товарищами, ни патриотический запал, ни ненависть к врагу не могли дать ощущение дома - того, который нужно во чтобы то ни стало защитить. Того, в который нужно обязательно вернуться. И вот тут, несмотря на все идеологические различия и противоречия, авторы песен в Союзе, Британии и Штатах находят общую точку соприкосновения.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"Когда свет вновь воссияет над миром,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когда мальчики по всему миру вернутся домой,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когда ничего не будет падать с неба,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кроме дождя и снега,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поцелуй будет означать не прощание, а только -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"Здравствуй, любовь",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Бенни</w:t>
            </w:r>
            <w:proofErr w:type="spell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Бенджамин</w:t>
            </w:r>
            <w:proofErr w:type="spell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СолМаркус</w:t>
            </w:r>
            <w:proofErr w:type="spell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 Эдди </w:t>
            </w:r>
            <w:proofErr w:type="spell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Селлер</w:t>
            </w:r>
            <w:proofErr w:type="spell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, "</w:t>
            </w:r>
            <w:proofErr w:type="spellStart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WhentheLightsGoOnAgain</w:t>
            </w:r>
            <w:proofErr w:type="spellEnd"/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>" (1942).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Из текстов военных песен видно, что и русские солдаты, и солдаты союзников больше всего на войне поют о любви. Рядом со смертью любовь становится символом жизни. На войне, где до «смерти четыре шага», становится ясно для всех, что является главной ценностью для человека.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 когда слушаешь американские песни, появляется ощущение, что эти люди, по сравнению с русскими солдатами,  совсем не понимают, что такое война, где они находятся и за что борются. Особенно это видно в песнях, где речь  идет о  любимых женщинах. Отношение к прекрасному полу настолько различается, что порой сомневаешься в том, что эти песни написаны в одно и то же время, а самое главное в одинаковых условиях страшной войны против нацистов. В русских песнях образ любимой женщины сливается с образом Родины и носит почти </w:t>
            </w:r>
            <w:r w:rsidRPr="00E34DFF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сакральный характер.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contextualSpacing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"Жди меня, и я вернусь, </w:t>
            </w:r>
          </w:p>
          <w:p w:rsidR="005A6163" w:rsidRPr="00E34DFF" w:rsidRDefault="005A6163" w:rsidP="005A6163">
            <w:pPr>
              <w:pStyle w:val="a3"/>
              <w:shd w:val="clear" w:color="auto" w:fill="FFFFFF"/>
              <w:spacing w:before="0" w:beforeAutospacing="0" w:after="130" w:afterAutospacing="0"/>
              <w:contextualSpacing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Всем смертям назло.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Кто не ждал меня, тот пусть</w:t>
            </w:r>
            <w:proofErr w:type="gramStart"/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С</w:t>
            </w:r>
            <w:proofErr w:type="gramEnd"/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кажет: - Повезло.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Не понять, не ждавшим им,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Как среди огня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Ожиданием своим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Ты спасла меня.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Как я выжил, будем знать</w:t>
            </w:r>
            <w:proofErr w:type="gramStart"/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Т</w:t>
            </w:r>
            <w:proofErr w:type="gramEnd"/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олько мы с тобой,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Просто ты умела ждать,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Как никто другой".</w:t>
            </w:r>
            <w:r w:rsidRPr="00E34DF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  <w:t>- Константин Симонов, "Жди меня" (1942)</w:t>
            </w:r>
            <w:r w:rsidRPr="00E34DFF">
              <w:rPr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Видео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 русские душевно поют о любимой родине,  близких, с которыми их разлучила война, американцы свободно распевают о любви молодого солдата к официантке из кафе и говорят о войне, как о новой увеселительной прогулке, так же выражая в своих текстах чувство патриотизма, просто в другой форме - с присущей американцам жизнерадостностью.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«...Забыл я сердце в солдатском ларьке, Ушел оттуда совсем налегке: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Девушка мне носила кофе и лимонад - Я поглощал  только девичий взгляд... «Теперь в казарму идти мне опять, 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Красотка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сердце не хочет отдать!»,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 Здесь вы в казарме, мистер Джонс, Здесь мы вдали от наших жен. Пусть ваша крошка терзала вас - Ей до вас не добраться сейчас!»,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 свиданья, дорогая, Я надолго уезжаю, …К тебе я постараюсь завернуть, Как-нибудь, как-нибудь, как-нибудь!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Интересно, что в конце войны в 1945 году у русских песен появляется новое звучание. Музыка становится более легкой. Веселой. В содержании песен о любви появляется юмор, и новые игривые нотки.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«Первым делом первым делом самолеты, ну а девушки?.. а девушки потом!»,    «Мы парни бравые, бравые, бравые и чтоб не сглазили подруги нас кудрявые…», «Следить буду строго, мне сверху видно всё ты так и знай». </w:t>
            </w:r>
          </w:p>
          <w:p w:rsidR="005A6163" w:rsidRPr="00E34DFF" w:rsidRDefault="005A6163" w:rsidP="005A61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Несомненно, это объясняется, прежде всего, положением на фронте, нашими победами 1945г, но и влияние весёлой 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джазовой музыки наших союзников, которая, нельзя отрицать, очень полюбилась нашему народу.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результате исследования русских и американских текстов военных песен  можно сделать вывод, что солдаты  больше всего любят песни о любви.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Видео 10 минут</w:t>
            </w: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Заполнение таблицы</w:t>
            </w: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Сравнивают ответы с образцом</w:t>
            </w: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434D53"/>
                <w:sz w:val="28"/>
                <w:szCs w:val="28"/>
                <w:u w:val="single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i/>
                <w:color w:val="434D53"/>
                <w:sz w:val="28"/>
                <w:szCs w:val="28"/>
                <w:u w:val="single"/>
                <w:lang w:eastAsia="ru-RU"/>
              </w:rPr>
              <w:t>Заключение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Cs/>
                <w:color w:val="434D53"/>
                <w:sz w:val="28"/>
                <w:szCs w:val="28"/>
                <w:lang w:eastAsia="ru-RU"/>
              </w:rPr>
              <w:t xml:space="preserve">Война шла пять лет, и каждый год рождал все новые и новые песни. Они воспитывали ненависть к врагу, воспевали Родину, мужество, отвагу, боевую дружбу - все то, что помогало преодолеть военные трудности, которым не было числа... 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марте 1975 г. поэт Владимир Харитонов и композитор Давид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Тухманов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создали песню, посвящённую Великой Отечественной войне. Страна готовилась к 30-летию Победы. С тех пор песня является музыкальным символом Великой Победы. К тому же "День Победы" давно существует и в виде марша, который исполняют оркестры многих стран мира.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 г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E34DFF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Военные песни живут до сих пор. Хорошо когда современные дети, знающие о войне из книг, кинофильмов, рассказов, поют фронтовые песни. Исполнение военных песен – одно из средств воспитания патриотизма.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D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Слайд</w:t>
            </w:r>
            <w:proofErr w:type="gramStart"/>
            <w:r w:rsidRPr="00E34D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34D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E3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3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словами песни «День Победы»</w:t>
            </w:r>
            <w:r w:rsidRPr="00E34D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учащимися песни «День Победы»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 урока. Рефлексия учебной деятельности.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Нужны ли сегодняшнему поколению песни, написанные после войны? Ведь война уже закончилась? Как Вы думаете?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Ка</w:t>
            </w:r>
            <w:r w:rsidR="00A658F8"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кие песни </w:t>
            </w:r>
            <w:r w:rsidR="000709FB"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прозвучали</w:t>
            </w: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нашем уроке?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Нужны ли они были в то трудное для нашего народа время? До песен ли было?</w:t>
            </w:r>
          </w:p>
          <w:p w:rsidR="005A6163" w:rsidRPr="00E34DFF" w:rsidRDefault="005A6163" w:rsidP="005A61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Какую роль сыграли эти песни в победе Великой Отечественной войны?</w:t>
            </w:r>
          </w:p>
          <w:p w:rsidR="005A6163" w:rsidRPr="00E34DFF" w:rsidRDefault="005A6163" w:rsidP="000709F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«</w:t>
            </w: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SMS</w:t>
            </w:r>
            <w:r w:rsidRPr="00E34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напишите сообщение маме о том, что больше всего вам понравилось на уроке.</w:t>
            </w:r>
          </w:p>
        </w:tc>
        <w:tc>
          <w:tcPr>
            <w:tcW w:w="1950" w:type="dxa"/>
          </w:tcPr>
          <w:p w:rsidR="005A6163" w:rsidRPr="00E34DFF" w:rsidRDefault="005A6163" w:rsidP="005A616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1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</w:t>
            </w: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4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5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6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7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Слайд 8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9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10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11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12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13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Слайды 14-21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Фото 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21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Слайд 22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23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24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25</w:t>
            </w: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26</w:t>
            </w: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27</w:t>
            </w:r>
          </w:p>
          <w:p w:rsidR="00A658F8" w:rsidRPr="00E34DFF" w:rsidRDefault="00A658F8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5A61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6163" w:rsidRPr="00E34DFF" w:rsidRDefault="005A6163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E75A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28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29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30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31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32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33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34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35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36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 37</w:t>
            </w: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58F8" w:rsidRPr="00E34DFF" w:rsidRDefault="00A658F8" w:rsidP="00A658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04B32" w:rsidRPr="00E34DFF" w:rsidRDefault="00304B32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34D53"/>
          <w:sz w:val="28"/>
          <w:szCs w:val="28"/>
          <w:u w:val="single"/>
          <w:lang w:eastAsia="ru-RU"/>
        </w:rPr>
      </w:pPr>
    </w:p>
    <w:tbl>
      <w:tblPr>
        <w:tblpPr w:leftFromText="45" w:rightFromText="45" w:topFromText="240" w:bottomFromText="480" w:vertAnchor="text" w:horzAnchor="margin" w:tblpY="1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1F5FB"/>
        <w:tblCellMar>
          <w:left w:w="0" w:type="dxa"/>
          <w:right w:w="0" w:type="dxa"/>
        </w:tblCellMar>
        <w:tblLook w:val="04A0"/>
      </w:tblPr>
      <w:tblGrid>
        <w:gridCol w:w="2100"/>
        <w:gridCol w:w="3273"/>
        <w:gridCol w:w="3807"/>
      </w:tblGrid>
      <w:tr w:rsidR="0030226B" w:rsidRPr="00E34DFF" w:rsidTr="000709FB">
        <w:tc>
          <w:tcPr>
            <w:tcW w:w="2100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4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73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Русские песни</w:t>
            </w:r>
          </w:p>
        </w:tc>
        <w:tc>
          <w:tcPr>
            <w:tcW w:w="3807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Американские песни</w:t>
            </w:r>
          </w:p>
        </w:tc>
      </w:tr>
      <w:tr w:rsidR="0030226B" w:rsidRPr="00E34DFF" w:rsidTr="000709FB">
        <w:tc>
          <w:tcPr>
            <w:tcW w:w="2100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 женщины в песнях</w:t>
            </w:r>
          </w:p>
          <w:p w:rsidR="0030226B" w:rsidRPr="00E34DFF" w:rsidRDefault="0030226B" w:rsidP="000709FB">
            <w:pPr>
              <w:spacing w:after="36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 любимой женщины сливается с образом </w:t>
            </w:r>
            <w:proofErr w:type="spell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Родины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олдаты</w:t>
            </w:r>
            <w:proofErr w:type="spellEnd"/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готовы отдать жизнь, как за Родину, так и за любимую.</w:t>
            </w:r>
          </w:p>
        </w:tc>
        <w:tc>
          <w:tcPr>
            <w:tcW w:w="3807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 любимой не несет трагического оттенка. Она за океаном и в безопасности. </w:t>
            </w: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Солдаты распевают о любви к официантке из придорожного кафе, а война в песнях как увеселительная прогулка.</w:t>
            </w:r>
          </w:p>
        </w:tc>
      </w:tr>
      <w:tr w:rsidR="0030226B" w:rsidRPr="00E34DFF" w:rsidTr="000709FB">
        <w:tc>
          <w:tcPr>
            <w:tcW w:w="2100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Обращение к любимой в текстах песен.</w:t>
            </w:r>
          </w:p>
        </w:tc>
        <w:tc>
          <w:tcPr>
            <w:tcW w:w="3273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юбимая», «родная», «дорогая подруга». </w:t>
            </w:r>
          </w:p>
        </w:tc>
        <w:tc>
          <w:tcPr>
            <w:tcW w:w="3807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«крошка», «</w:t>
            </w:r>
            <w:proofErr w:type="gramStart"/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милашка</w:t>
            </w:r>
            <w:proofErr w:type="gramEnd"/>
            <w:r w:rsidRPr="00E34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«детка». </w:t>
            </w:r>
          </w:p>
        </w:tc>
      </w:tr>
      <w:tr w:rsidR="0030226B" w:rsidRPr="00E34DFF" w:rsidTr="000709FB">
        <w:tc>
          <w:tcPr>
            <w:tcW w:w="2100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Характер музыки</w:t>
            </w:r>
          </w:p>
        </w:tc>
        <w:tc>
          <w:tcPr>
            <w:tcW w:w="3273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 минорная. Часто используется музыка медленного вальса.</w:t>
            </w:r>
          </w:p>
        </w:tc>
        <w:tc>
          <w:tcPr>
            <w:tcW w:w="3807" w:type="dxa"/>
            <w:shd w:val="clear" w:color="auto" w:fill="F7F7F7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30226B" w:rsidRPr="00E34DFF" w:rsidRDefault="0030226B" w:rsidP="000709FB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D53"/>
                <w:sz w:val="28"/>
                <w:szCs w:val="28"/>
                <w:lang w:eastAsia="ru-RU"/>
              </w:rPr>
            </w:pPr>
            <w:r w:rsidRPr="00E3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 мажорная, иногда бравурная, часто маршевая.</w:t>
            </w:r>
          </w:p>
        </w:tc>
      </w:tr>
    </w:tbl>
    <w:p w:rsidR="0030226B" w:rsidRPr="00E34DFF" w:rsidRDefault="0030226B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A95EAF" w:rsidRPr="00E34DFF" w:rsidRDefault="00A95EAF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A95EAF" w:rsidRPr="00E34DFF" w:rsidRDefault="00A95EAF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A95EAF" w:rsidRPr="00E34DFF" w:rsidRDefault="00A95EAF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6D6371" w:rsidRPr="00E34DFF" w:rsidRDefault="006D6371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B226E1" w:rsidRPr="00E34DFF" w:rsidRDefault="00B226E1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8356AD" w:rsidRPr="00E34DFF" w:rsidRDefault="008356AD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4D53"/>
          <w:sz w:val="28"/>
          <w:szCs w:val="28"/>
          <w:lang w:eastAsia="ru-RU"/>
        </w:rPr>
      </w:pPr>
    </w:p>
    <w:p w:rsidR="00282645" w:rsidRPr="00E34DFF" w:rsidRDefault="00282645" w:rsidP="003022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82645" w:rsidRPr="00E34DFF" w:rsidSect="00CD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9E"/>
    <w:rsid w:val="000709FB"/>
    <w:rsid w:val="00282645"/>
    <w:rsid w:val="0030226B"/>
    <w:rsid w:val="00304B32"/>
    <w:rsid w:val="0031234F"/>
    <w:rsid w:val="003B7744"/>
    <w:rsid w:val="00406B72"/>
    <w:rsid w:val="0046408B"/>
    <w:rsid w:val="005031F9"/>
    <w:rsid w:val="00521C98"/>
    <w:rsid w:val="005A6163"/>
    <w:rsid w:val="005F08BD"/>
    <w:rsid w:val="00612B84"/>
    <w:rsid w:val="006B26F3"/>
    <w:rsid w:val="006D6371"/>
    <w:rsid w:val="006F7CC9"/>
    <w:rsid w:val="00721ED4"/>
    <w:rsid w:val="007B129E"/>
    <w:rsid w:val="008356AD"/>
    <w:rsid w:val="00886529"/>
    <w:rsid w:val="00932989"/>
    <w:rsid w:val="00963177"/>
    <w:rsid w:val="009B611B"/>
    <w:rsid w:val="009E3EBF"/>
    <w:rsid w:val="00A5080E"/>
    <w:rsid w:val="00A548FC"/>
    <w:rsid w:val="00A658F8"/>
    <w:rsid w:val="00A95EAF"/>
    <w:rsid w:val="00AA67CC"/>
    <w:rsid w:val="00B226E1"/>
    <w:rsid w:val="00B25802"/>
    <w:rsid w:val="00B601EA"/>
    <w:rsid w:val="00B672CC"/>
    <w:rsid w:val="00C621A4"/>
    <w:rsid w:val="00CB50DC"/>
    <w:rsid w:val="00CD0BC8"/>
    <w:rsid w:val="00D73C3F"/>
    <w:rsid w:val="00DF63E2"/>
    <w:rsid w:val="00E33237"/>
    <w:rsid w:val="00E34DFF"/>
    <w:rsid w:val="00E75A68"/>
    <w:rsid w:val="00EA6FE4"/>
    <w:rsid w:val="00ED77E1"/>
    <w:rsid w:val="00EE1C2F"/>
    <w:rsid w:val="00F476EA"/>
    <w:rsid w:val="00FA4A88"/>
    <w:rsid w:val="00FD0A91"/>
    <w:rsid w:val="00FD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2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298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23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A61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61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61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61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6163"/>
    <w:rPr>
      <w:b/>
      <w:bCs/>
      <w:sz w:val="20"/>
      <w:szCs w:val="20"/>
    </w:rPr>
  </w:style>
  <w:style w:type="table" w:styleId="ad">
    <w:name w:val="Table Grid"/>
    <w:basedOn w:val="a1"/>
    <w:uiPriority w:val="59"/>
    <w:rsid w:val="005A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-pesni.org/ww2/folk/tchast-ww2.htm" TargetMode="External"/><Relationship Id="rId4" Type="http://schemas.openxmlformats.org/officeDocument/2006/relationships/hyperlink" Target="http://www.authentichistory.com/1939-1945/3-music/08-Axis-Allies/19420402_The_Devil_and_Mr_Hitler-Denver_Darl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 11</dc:creator>
  <cp:lastModifiedBy>Гимназия № 11</cp:lastModifiedBy>
  <cp:revision>34</cp:revision>
  <cp:lastPrinted>2020-02-07T13:56:00Z</cp:lastPrinted>
  <dcterms:created xsi:type="dcterms:W3CDTF">2020-02-05T02:36:00Z</dcterms:created>
  <dcterms:modified xsi:type="dcterms:W3CDTF">2020-03-13T04:38:00Z</dcterms:modified>
</cp:coreProperties>
</file>