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8" w:rsidRPr="002012FF" w:rsidRDefault="00F00008" w:rsidP="004752A9">
      <w:pPr>
        <w:shd w:val="clear" w:color="auto" w:fill="E9ECCF"/>
        <w:spacing w:before="100" w:beforeAutospacing="1" w:after="0" w:line="313" w:lineRule="atLeast"/>
        <w:jc w:val="center"/>
        <w:rPr>
          <w:rFonts w:ascii="Georgia" w:eastAsia="Times New Roman" w:hAnsi="Georgia"/>
          <w:sz w:val="26"/>
          <w:szCs w:val="26"/>
          <w:lang w:eastAsia="ru-RU"/>
        </w:rPr>
      </w:pPr>
      <w:r w:rsidRPr="002F7266">
        <w:rPr>
          <w:rFonts w:ascii="Times New Roman" w:eastAsia="Times New Roman" w:hAnsi="Times New Roman"/>
          <w:b/>
          <w:bCs/>
          <w:i/>
          <w:iCs/>
          <w:spacing w:val="60"/>
          <w:sz w:val="26"/>
          <w:szCs w:val="26"/>
          <w:u w:val="single"/>
          <w:lang w:eastAsia="ru-RU"/>
        </w:rPr>
        <w:t>П</w:t>
      </w:r>
      <w:r w:rsidRPr="002012FF">
        <w:rPr>
          <w:rFonts w:ascii="Times New Roman" w:eastAsia="Times New Roman" w:hAnsi="Times New Roman"/>
          <w:b/>
          <w:bCs/>
          <w:i/>
          <w:iCs/>
          <w:spacing w:val="60"/>
          <w:sz w:val="26"/>
          <w:szCs w:val="26"/>
          <w:u w:val="single"/>
          <w:lang w:eastAsia="ru-RU"/>
        </w:rPr>
        <w:t>АСПОРТ ИССЛЕДОВАТЕЛЬСКОЙ  РАБОТЫ</w:t>
      </w:r>
    </w:p>
    <w:tbl>
      <w:tblPr>
        <w:tblW w:w="0" w:type="auto"/>
        <w:shd w:val="clear" w:color="auto" w:fill="E9ECCF"/>
        <w:tblCellMar>
          <w:left w:w="0" w:type="dxa"/>
          <w:right w:w="0" w:type="dxa"/>
        </w:tblCellMar>
        <w:tblLook w:val="04A0"/>
      </w:tblPr>
      <w:tblGrid>
        <w:gridCol w:w="3936"/>
        <w:gridCol w:w="5528"/>
      </w:tblGrid>
      <w:tr w:rsidR="00F00008" w:rsidRPr="002012FF" w:rsidTr="00105A4F"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Проект о Великой Отечественной войне</w:t>
            </w: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Название проекта (работы)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«Я помню, я горжусь</w:t>
            </w: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F00008" w:rsidRPr="002012FF" w:rsidTr="00105A4F">
        <w:trPr>
          <w:trHeight w:val="2423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Цел</w:t>
            </w:r>
            <w:r w:rsidRPr="002F726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ь проекта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8" w:rsidRPr="002F7266" w:rsidRDefault="00F00008" w:rsidP="00105A4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F7266">
              <w:rPr>
                <w:sz w:val="26"/>
                <w:szCs w:val="26"/>
              </w:rPr>
              <w:t>Приобщение обучающихся к изучению истории Великой Отечественной войны, сохранение преемственности поколений, формирование у школьников уважения к историческому наследию, гражданских позиций, воспитание чувства патриотизма  и гордости за своих предков и свою Родину.</w:t>
            </w:r>
          </w:p>
          <w:p w:rsidR="002012FF" w:rsidRPr="002012FF" w:rsidRDefault="00C47B9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Авторы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8" w:rsidRPr="002F7266" w:rsidRDefault="00F00008" w:rsidP="00105A4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Обучающиеся</w:t>
            </w:r>
            <w:proofErr w:type="gramEnd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групп продленного дня </w:t>
            </w:r>
          </w:p>
          <w:p w:rsidR="00F00008" w:rsidRPr="002F7266" w:rsidRDefault="00F00008" w:rsidP="00105A4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2 и  №3  ГБОУ СО </w:t>
            </w:r>
          </w:p>
          <w:p w:rsidR="00F00008" w:rsidRPr="002F7266" w:rsidRDefault="00F00008" w:rsidP="00105A4F">
            <w:pPr>
              <w:spacing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«Школа АОП №6 г</w:t>
            </w:r>
            <w:proofErr w:type="gramStart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аратова»</w:t>
            </w:r>
          </w:p>
          <w:p w:rsidR="002012FF" w:rsidRPr="002012FF" w:rsidRDefault="00C47B98" w:rsidP="00105A4F">
            <w:pPr>
              <w:spacing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Руководител</w:t>
            </w:r>
            <w:r w:rsidRPr="002F726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и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Коченова Анна Алексеевна, воспитатель ГПД № 2, </w:t>
            </w:r>
            <w:proofErr w:type="spellStart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Жидяева</w:t>
            </w:r>
            <w:proofErr w:type="spellEnd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Юлия Сергеевна, воспитатель ГПД №3</w:t>
            </w: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Тип проекта (работы):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Wingdings" w:eastAsia="Times New Roman" w:hAnsi="Wingdings"/>
                <w:sz w:val="26"/>
                <w:szCs w:val="26"/>
                <w:lang w:eastAsia="ru-RU"/>
              </w:rPr>
              <w:t></w:t>
            </w: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 доминирующей деятельности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Wingdings" w:eastAsia="Times New Roman" w:hAnsi="Wingdings"/>
                <w:sz w:val="26"/>
                <w:szCs w:val="26"/>
                <w:lang w:eastAsia="ru-RU"/>
              </w:rPr>
              <w:t></w:t>
            </w: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 предметно-содержательной области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Wingdings" w:eastAsia="Times New Roman" w:hAnsi="Wingdings"/>
                <w:sz w:val="26"/>
                <w:szCs w:val="26"/>
                <w:lang w:eastAsia="ru-RU"/>
              </w:rPr>
              <w:t></w:t>
            </w: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 количеству участников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Wingdings" w:eastAsia="Times New Roman" w:hAnsi="Wingdings"/>
                <w:sz w:val="26"/>
                <w:szCs w:val="26"/>
                <w:lang w:eastAsia="ru-RU"/>
              </w:rPr>
              <w:t></w:t>
            </w: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 времени проведения</w:t>
            </w:r>
          </w:p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Wingdings" w:eastAsia="Times New Roman" w:hAnsi="Wingdings"/>
                <w:sz w:val="26"/>
                <w:szCs w:val="26"/>
                <w:lang w:eastAsia="ru-RU"/>
              </w:rPr>
              <w:t></w:t>
            </w: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 характеру контактов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Информационно-поисковая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proofErr w:type="spellStart"/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Внепредметная</w:t>
            </w:r>
            <w:proofErr w:type="spellEnd"/>
          </w:p>
          <w:p w:rsidR="00F00008" w:rsidRPr="002F7266" w:rsidRDefault="00F00008" w:rsidP="00105A4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Групповая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Продолжительная </w:t>
            </w:r>
          </w:p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рамках </w:t>
            </w: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семей и школы</w:t>
            </w: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proofErr w:type="spellStart"/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Внеучебная</w:t>
            </w:r>
            <w:proofErr w:type="spellEnd"/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Используемые методы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Экскурсии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Наблюдения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Беседа</w:t>
            </w:r>
          </w:p>
          <w:p w:rsidR="00F00008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Интервью</w:t>
            </w:r>
          </w:p>
          <w:p w:rsidR="002012FF" w:rsidRPr="002012FF" w:rsidRDefault="00C47B9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Форма представления результатов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8" w:rsidRPr="002F7266" w:rsidRDefault="00F00008" w:rsidP="00105A4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Презентация</w:t>
            </w:r>
          </w:p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Сообщение </w:t>
            </w:r>
          </w:p>
        </w:tc>
      </w:tr>
      <w:tr w:rsidR="00F00008" w:rsidRPr="002012FF" w:rsidTr="00105A4F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Georgia" w:eastAsia="Times New Roman" w:hAnsi="Georgia"/>
                <w:sz w:val="26"/>
                <w:szCs w:val="26"/>
                <w:lang w:eastAsia="ru-RU"/>
              </w:rPr>
            </w:pPr>
            <w:r w:rsidRPr="002012F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Источники информации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2FF" w:rsidRPr="002012FF" w:rsidRDefault="00F00008" w:rsidP="00105A4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Библиотека</w:t>
            </w:r>
            <w:proofErr w:type="gramStart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2F72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Интернет, воспоминания очевидцев</w:t>
            </w:r>
          </w:p>
        </w:tc>
      </w:tr>
    </w:tbl>
    <w:p w:rsidR="00C624CA" w:rsidRPr="004E7C56" w:rsidRDefault="00C624CA" w:rsidP="00F00008">
      <w:pPr>
        <w:pStyle w:val="a3"/>
        <w:shd w:val="clear" w:color="auto" w:fill="FFFFFF"/>
        <w:spacing w:before="32" w:beforeAutospacing="0" w:after="32" w:afterAutospacing="0" w:line="360" w:lineRule="auto"/>
        <w:jc w:val="center"/>
        <w:rPr>
          <w:b/>
          <w:sz w:val="28"/>
          <w:szCs w:val="28"/>
        </w:rPr>
      </w:pPr>
      <w:r w:rsidRPr="004E7C56">
        <w:rPr>
          <w:b/>
          <w:sz w:val="28"/>
          <w:szCs w:val="28"/>
        </w:rPr>
        <w:lastRenderedPageBreak/>
        <w:t>Пояснительная записка</w:t>
      </w:r>
    </w:p>
    <w:p w:rsidR="00383327" w:rsidRPr="00383327" w:rsidRDefault="00383327" w:rsidP="003833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327">
        <w:rPr>
          <w:color w:val="000000"/>
          <w:sz w:val="28"/>
          <w:szCs w:val="28"/>
        </w:rPr>
        <w:t>Великая  Отечественная война 1941-1945 года  в сознании многих поколений людей неразрывно связана с исторической памятью нашего народа, она напрямую касается духовных норм и ценностей  российского общества. Память о ней составляет основу национального духа и гордости за страну, общности и сплоченности.</w:t>
      </w:r>
    </w:p>
    <w:p w:rsidR="00383327" w:rsidRPr="00383327" w:rsidRDefault="00383327" w:rsidP="003833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327">
        <w:rPr>
          <w:color w:val="000000"/>
          <w:sz w:val="28"/>
          <w:szCs w:val="28"/>
        </w:rPr>
        <w:t>История этой великой войны – приоритетная основа формирования и восстановления в преемственности поколений, сохранения победных традиций, обеспечения международного авторитета нашей страны. В этом историческом событии с особой силой проявились духовное единство воинов различных национальностей, моральная стойкость советских людей, их безграничная вера в справедливость своей борьбы. Это и есть те самые ориентиры, которые способны изменить настоящее и заложить основы будущего.</w:t>
      </w:r>
    </w:p>
    <w:p w:rsidR="00383327" w:rsidRPr="00383327" w:rsidRDefault="00383327" w:rsidP="003833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327">
        <w:rPr>
          <w:color w:val="000000"/>
          <w:sz w:val="28"/>
          <w:szCs w:val="28"/>
        </w:rPr>
        <w:t>2020 год ознаменован главным празднованием - 75-летия Великой Победы нашего народа в Великой Отечественной войне. Одним из  множества проектов о событиях и героях той войны стал проект «Я помню, я горжусь», посвященный нашим землякам-саратовцам. Проек</w:t>
      </w:r>
      <w:proofErr w:type="gramStart"/>
      <w:r w:rsidRPr="00383327">
        <w:rPr>
          <w:color w:val="000000"/>
          <w:sz w:val="28"/>
          <w:szCs w:val="28"/>
        </w:rPr>
        <w:t>т-</w:t>
      </w:r>
      <w:proofErr w:type="gramEnd"/>
      <w:r w:rsidRPr="00383327">
        <w:rPr>
          <w:color w:val="000000"/>
          <w:sz w:val="28"/>
          <w:szCs w:val="28"/>
        </w:rPr>
        <w:t xml:space="preserve"> это уникальная возможность для учеников узнать о суровой правде того времени, о беззаветном служении Родине их предков.</w:t>
      </w:r>
    </w:p>
    <w:p w:rsidR="00C624CA" w:rsidRDefault="00C624CA" w:rsidP="0038332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327">
        <w:rPr>
          <w:sz w:val="28"/>
          <w:szCs w:val="28"/>
        </w:rPr>
        <w:t>Данный проект подготовлен в рамках патриотического</w:t>
      </w:r>
      <w:r>
        <w:rPr>
          <w:sz w:val="28"/>
          <w:szCs w:val="28"/>
        </w:rPr>
        <w:t xml:space="preserve"> воспитания обучающихся и приобретения универсальных учебных действий по сбору, анализу и представлению информации.</w:t>
      </w:r>
    </w:p>
    <w:p w:rsidR="00C624CA" w:rsidRDefault="00C624CA" w:rsidP="00C624CA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7C56">
        <w:rPr>
          <w:sz w:val="28"/>
          <w:szCs w:val="28"/>
        </w:rPr>
        <w:t>Исследовательский творческий п</w:t>
      </w:r>
      <w:r>
        <w:rPr>
          <w:sz w:val="28"/>
          <w:szCs w:val="28"/>
        </w:rPr>
        <w:t>роект</w:t>
      </w:r>
      <w:r w:rsidR="004E7C56">
        <w:rPr>
          <w:sz w:val="28"/>
          <w:szCs w:val="28"/>
        </w:rPr>
        <w:t xml:space="preserve"> «Я помню, я горжусь»</w:t>
      </w:r>
      <w:r>
        <w:rPr>
          <w:sz w:val="28"/>
          <w:szCs w:val="28"/>
        </w:rPr>
        <w:t xml:space="preserve"> направлен на изучение подвига</w:t>
      </w:r>
      <w:r w:rsidR="004E7C56">
        <w:rPr>
          <w:sz w:val="28"/>
          <w:szCs w:val="28"/>
        </w:rPr>
        <w:t xml:space="preserve"> наших соотечественников </w:t>
      </w:r>
      <w:r>
        <w:rPr>
          <w:sz w:val="28"/>
          <w:szCs w:val="28"/>
        </w:rPr>
        <w:t xml:space="preserve"> </w:t>
      </w:r>
      <w:r w:rsidR="004E7C56">
        <w:rPr>
          <w:sz w:val="28"/>
          <w:szCs w:val="28"/>
        </w:rPr>
        <w:t xml:space="preserve"> в годы Великой Отечественной войны</w:t>
      </w:r>
      <w:r>
        <w:rPr>
          <w:sz w:val="28"/>
          <w:szCs w:val="28"/>
        </w:rPr>
        <w:t>. В  данном проекте предусматриваются следующие направления работы:</w:t>
      </w:r>
    </w:p>
    <w:p w:rsidR="00240508" w:rsidRDefault="00240508" w:rsidP="00240508">
      <w:pPr>
        <w:pStyle w:val="a3"/>
        <w:numPr>
          <w:ilvl w:val="0"/>
          <w:numId w:val="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работа  по сбору и систематизации информации в библиотеках и Интернете, встречи  и  интервью с ветеранами</w:t>
      </w:r>
    </w:p>
    <w:p w:rsidR="00240508" w:rsidRDefault="00240508" w:rsidP="00240508">
      <w:pPr>
        <w:pStyle w:val="a3"/>
        <w:numPr>
          <w:ilvl w:val="0"/>
          <w:numId w:val="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 и сообщений.</w:t>
      </w:r>
    </w:p>
    <w:p w:rsidR="00240508" w:rsidRDefault="00240508" w:rsidP="00240508">
      <w:pPr>
        <w:pStyle w:val="a3"/>
        <w:numPr>
          <w:ilvl w:val="0"/>
          <w:numId w:val="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КТД (коллажи, рисунки, изготовление открыток ветеранам)</w:t>
      </w:r>
    </w:p>
    <w:p w:rsidR="00446577" w:rsidRDefault="00446577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 w:rsidRPr="00F00008">
        <w:rPr>
          <w:b/>
          <w:sz w:val="28"/>
          <w:szCs w:val="28"/>
        </w:rPr>
        <w:t>Цель проекта.</w:t>
      </w:r>
      <w:r>
        <w:rPr>
          <w:sz w:val="28"/>
          <w:szCs w:val="28"/>
        </w:rPr>
        <w:t xml:space="preserve"> Приобщение обучающихся к изучению истории Великой Отечественной войны, сохранение преемственности поколений, формирование у школьников уважения к историческому наследию, гражданских позиций, воспитание чувства патриотизма  и гордости за своих предков и свою Родину.</w:t>
      </w:r>
    </w:p>
    <w:p w:rsidR="00446577" w:rsidRPr="00F00008" w:rsidRDefault="00446577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b/>
          <w:sz w:val="28"/>
          <w:szCs w:val="28"/>
        </w:rPr>
      </w:pPr>
      <w:r w:rsidRPr="00F00008">
        <w:rPr>
          <w:b/>
          <w:sz w:val="28"/>
          <w:szCs w:val="28"/>
        </w:rPr>
        <w:t>Задачи проекта.</w:t>
      </w:r>
      <w:r w:rsidR="00F00008" w:rsidRPr="00F00008">
        <w:rPr>
          <w:b/>
          <w:sz w:val="28"/>
          <w:szCs w:val="28"/>
        </w:rPr>
        <w:t xml:space="preserve"> </w:t>
      </w:r>
    </w:p>
    <w:p w:rsidR="00F00008" w:rsidRDefault="00F00008" w:rsidP="00240508">
      <w:pPr>
        <w:pStyle w:val="a3"/>
        <w:numPr>
          <w:ilvl w:val="0"/>
          <w:numId w:val="1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исторической памяти и наследия у подрастающего поколения.</w:t>
      </w:r>
    </w:p>
    <w:p w:rsidR="00F00008" w:rsidRDefault="00F00008" w:rsidP="00240508">
      <w:pPr>
        <w:pStyle w:val="a3"/>
        <w:numPr>
          <w:ilvl w:val="0"/>
          <w:numId w:val="1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интереса к историческим событиям Великой Отечественной войны, истории своей семьи, биографии земляков-участников боевых действий и тружеников тыла.</w:t>
      </w:r>
    </w:p>
    <w:p w:rsidR="00F00008" w:rsidRDefault="00F00008" w:rsidP="00240508">
      <w:pPr>
        <w:pStyle w:val="a3"/>
        <w:numPr>
          <w:ilvl w:val="0"/>
          <w:numId w:val="1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навыков проектной деятельности по поиску, систематизации и анализу материала.</w:t>
      </w:r>
    </w:p>
    <w:p w:rsidR="00F00008" w:rsidRDefault="00F00008" w:rsidP="00240508">
      <w:pPr>
        <w:pStyle w:val="a3"/>
        <w:numPr>
          <w:ilvl w:val="0"/>
          <w:numId w:val="1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духовно-нравственного и патриотического воспитания, формирование гражданской позиции.</w:t>
      </w:r>
    </w:p>
    <w:p w:rsidR="00240508" w:rsidRP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b/>
          <w:sz w:val="28"/>
          <w:szCs w:val="28"/>
        </w:rPr>
      </w:pPr>
      <w:r w:rsidRPr="00240508">
        <w:rPr>
          <w:b/>
          <w:sz w:val="28"/>
          <w:szCs w:val="28"/>
        </w:rPr>
        <w:t>Этапы реализации проекта.</w:t>
      </w:r>
    </w:p>
    <w:p w:rsidR="00240508" w:rsidRDefault="00240508" w:rsidP="00240508">
      <w:pPr>
        <w:pStyle w:val="a3"/>
        <w:numPr>
          <w:ilvl w:val="3"/>
          <w:numId w:val="1"/>
        </w:numPr>
        <w:shd w:val="clear" w:color="auto" w:fill="FFFFFF"/>
        <w:spacing w:before="32" w:beforeAutospacing="0" w:after="32" w:afterAutospacing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«Собираем информацию». Исследовательская работа по сбору материала в библиотеке, в сети Интернет, рассказы тружеников тыла (прабабушек и прадедушек), работавших на Саратовских предприятиях в годы</w:t>
      </w:r>
      <w:proofErr w:type="gramStart"/>
      <w:r w:rsidRPr="00446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 (ноябрь-декабрь  2019 г.)</w:t>
      </w:r>
    </w:p>
    <w:p w:rsidR="00240508" w:rsidRDefault="00240508" w:rsidP="00240508">
      <w:pPr>
        <w:pStyle w:val="a3"/>
        <w:numPr>
          <w:ilvl w:val="0"/>
          <w:numId w:val="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«Улица героя» - </w:t>
      </w:r>
      <w:proofErr w:type="spellStart"/>
      <w:r>
        <w:rPr>
          <w:sz w:val="28"/>
          <w:szCs w:val="28"/>
        </w:rPr>
        <w:t>мультимедийые</w:t>
      </w:r>
      <w:proofErr w:type="spellEnd"/>
      <w:r>
        <w:rPr>
          <w:sz w:val="28"/>
          <w:szCs w:val="28"/>
        </w:rPr>
        <w:t xml:space="preserve"> материалы о наших земляках-саратовцах, чьи имена носят улицы города, о боевых подвигах, наградах и судьбе этих великих людей (январь-февраль 2020 г.)</w:t>
      </w:r>
    </w:p>
    <w:p w:rsidR="00240508" w:rsidRDefault="00240508" w:rsidP="00240508">
      <w:pPr>
        <w:pStyle w:val="a3"/>
        <w:numPr>
          <w:ilvl w:val="0"/>
          <w:numId w:val="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«Саратовцы – фронту!» -  сбор и систематизация информации о тружениках тыла, рабочих и колхозниках, которые помогали фронту и ковали победу в тылу врага. Подготовка рассказов о Ф.Головатом, колхознике, подарившем несколько самолетов летчикам Красной </w:t>
      </w:r>
      <w:r>
        <w:rPr>
          <w:sz w:val="28"/>
          <w:szCs w:val="28"/>
        </w:rPr>
        <w:lastRenderedPageBreak/>
        <w:t>Армии, о подвиге рабочих  Саратовского авиазавода и.т.д. (март-апрель 2020г.)</w:t>
      </w:r>
    </w:p>
    <w:p w:rsidR="00240508" w:rsidRDefault="00240508" w:rsidP="00240508">
      <w:pPr>
        <w:pStyle w:val="a3"/>
        <w:numPr>
          <w:ilvl w:val="0"/>
          <w:numId w:val="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 w:rsidRPr="002D11C0">
        <w:rPr>
          <w:sz w:val="28"/>
          <w:szCs w:val="28"/>
        </w:rPr>
        <w:t xml:space="preserve">«Нам нужна одна победа!» -  </w:t>
      </w:r>
      <w:r>
        <w:rPr>
          <w:sz w:val="28"/>
          <w:szCs w:val="28"/>
        </w:rPr>
        <w:t>КТД. Создание коллажа, показывающего героизм</w:t>
      </w:r>
      <w:r w:rsidR="00F96831">
        <w:rPr>
          <w:sz w:val="28"/>
          <w:szCs w:val="28"/>
        </w:rPr>
        <w:t xml:space="preserve"> и отвагу воинов во время войны (апрель 2020г.)</w:t>
      </w:r>
    </w:p>
    <w:p w:rsidR="00240508" w:rsidRDefault="00240508" w:rsidP="00240508">
      <w:pPr>
        <w:pStyle w:val="a3"/>
        <w:numPr>
          <w:ilvl w:val="0"/>
          <w:numId w:val="1"/>
        </w:numPr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«Открытка в подарок ветерану». </w:t>
      </w:r>
      <w:proofErr w:type="gramStart"/>
      <w:r>
        <w:rPr>
          <w:sz w:val="28"/>
          <w:szCs w:val="28"/>
        </w:rPr>
        <w:t>КТД, направленное на формирование патриотизма и у</w:t>
      </w:r>
      <w:r w:rsidR="00F96831">
        <w:rPr>
          <w:sz w:val="28"/>
          <w:szCs w:val="28"/>
        </w:rPr>
        <w:t>важения к поколению победителей (апрель-май 2020г.)</w:t>
      </w:r>
      <w:proofErr w:type="gramEnd"/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left="357" w:firstLine="709"/>
        <w:jc w:val="both"/>
        <w:rPr>
          <w:sz w:val="28"/>
          <w:szCs w:val="28"/>
        </w:rPr>
      </w:pPr>
      <w:r w:rsidRPr="00C82EA4">
        <w:rPr>
          <w:b/>
          <w:sz w:val="28"/>
          <w:szCs w:val="28"/>
        </w:rPr>
        <w:t>Обоснование социальной значимости и актуальности идеи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Детство – прекрасная пора, когда в каждом из нас формируется целостная личность с собственными принципами и взглядами на мир. Обучающиеся учатся жить в сложном и непонятном мире, а помогают им в этом старшие товарищи, родители, учителя. То, чему мы учим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обучающихся сегодня, составит картину нашего будущего.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 поколение людей, которое, к огромному сожалению, станет последним поколением, успевшим увидеть ветеранов Великой Отечественной войны. Пройдут годы, и все больше людей станет забывать своих героев, станет забывать подвиг российских (советских) солдат. И не только солдат, подвиг каждого героя, которого </w:t>
      </w:r>
      <w:proofErr w:type="gramStart"/>
      <w:r>
        <w:rPr>
          <w:sz w:val="28"/>
          <w:szCs w:val="28"/>
        </w:rPr>
        <w:t>коснулось</w:t>
      </w:r>
      <w:proofErr w:type="gramEnd"/>
      <w:r>
        <w:rPr>
          <w:sz w:val="28"/>
          <w:szCs w:val="28"/>
        </w:rPr>
        <w:t xml:space="preserve"> страшное горе под названием война. Младшее поколение все чаще представляет себе события той ужасающей катастрофы целого народа, опираясь на современные художественные фильмы, где герой – крепкий и мужественный военный, не знающий поражений и страха. 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война не обошла стороной ни один дом, не пощадила судьбу ни одной семьи, отпечаталась тяжким бременем в сознании каждого человека. И, несомненно, самыми героическими персонажами тех событий были простые люди, которым судьба уготовала нелегкую участь стать защитниками своей родины и погибнуть, выполняя свой гражданский долг.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Рассказать о мужественном подвиге простых героев войн, о нелегкой участи, которая постигла их, значит отдать должное памяти </w:t>
      </w:r>
      <w:r>
        <w:rPr>
          <w:sz w:val="28"/>
          <w:szCs w:val="28"/>
        </w:rPr>
        <w:lastRenderedPageBreak/>
        <w:t xml:space="preserve">народному подвигу. Герои живы, пока живы их подвиги в памяти тех, кого они защищали. 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патриотического воспитания нового поколения является развитие национального и патриотического самосознания нового поколения граждан великой страны.  На сегодняшний день социальная политика государства уделяет немалое внимание проблеме воспитания чувства долга и уважения среди современных детей. Ведь от того, что будут помнить и ценить дети, зависит то, какой будет наша страна завтра. Получим ли мы здоровое, целостное общество с богатой историей и опытом прошлого, или попадем в реальность, где нет ни уважения, ни благодарности, ни осознания – а значит, нет будущего. 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темы проекта, отсюда, неслучаен. Немаловажным этапом проекта является его стадия, связанная с поиском  своего героя. Ведь чем больше имен своих героев будет помнить общество, тем богаче его внутреннее наследие, тем крепче его патриотический дух, тем сильнее страна. </w:t>
      </w:r>
    </w:p>
    <w:p w:rsidR="00240508" w:rsidRPr="000676FD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b/>
          <w:sz w:val="28"/>
          <w:szCs w:val="28"/>
        </w:rPr>
      </w:pPr>
      <w:r w:rsidRPr="000676FD">
        <w:rPr>
          <w:b/>
          <w:sz w:val="28"/>
          <w:szCs w:val="28"/>
        </w:rPr>
        <w:t>Механизмы реализации проекта.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проектная работа реализуется в следующих формах: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сбор и анализ информации;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-презентации, встречи, беседы, посещения</w:t>
      </w:r>
      <w:r w:rsidR="00F96831">
        <w:rPr>
          <w:sz w:val="28"/>
          <w:szCs w:val="28"/>
        </w:rPr>
        <w:t xml:space="preserve"> музеев и памятников</w:t>
      </w:r>
      <w:r>
        <w:rPr>
          <w:sz w:val="28"/>
          <w:szCs w:val="28"/>
        </w:rPr>
        <w:t>, доклады, сообщения;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6831">
        <w:rPr>
          <w:sz w:val="28"/>
          <w:szCs w:val="28"/>
        </w:rPr>
        <w:t>коллективные творческие дела, трудовые дела, выступления.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применяются следующие средства: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ресурсов сети Интернет;</w:t>
      </w:r>
    </w:p>
    <w:p w:rsidR="00240508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цифровые средства (проектор, ПК);</w:t>
      </w:r>
    </w:p>
    <w:p w:rsidR="00240508" w:rsidRPr="00C3049F" w:rsidRDefault="00240508" w:rsidP="00240508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библиотечный материал.</w:t>
      </w:r>
    </w:p>
    <w:p w:rsidR="00F00008" w:rsidRDefault="00F00008" w:rsidP="00F00008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  <w:r w:rsidRPr="00195B87">
        <w:rPr>
          <w:b/>
          <w:sz w:val="28"/>
          <w:szCs w:val="28"/>
        </w:rPr>
        <w:t>Предполагаемый результат проекта</w:t>
      </w:r>
      <w:r>
        <w:rPr>
          <w:sz w:val="28"/>
          <w:szCs w:val="28"/>
        </w:rPr>
        <w:t xml:space="preserve">. В ходе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над проектом обучающиеся изучат интересные исторические факты и события, которые касались непосредственно членов их семей, а также наших  земляков-</w:t>
      </w:r>
      <w:r>
        <w:rPr>
          <w:sz w:val="28"/>
          <w:szCs w:val="28"/>
        </w:rPr>
        <w:lastRenderedPageBreak/>
        <w:t xml:space="preserve">саратовцев, </w:t>
      </w:r>
      <w:r w:rsidR="00195B87">
        <w:rPr>
          <w:sz w:val="28"/>
          <w:szCs w:val="28"/>
        </w:rPr>
        <w:t>героев фронта и тружеников тыла. Будет организована  выставка рисунков и коллажей «Нам нужна одна победа!». Обучающиеся приготовят памятные открытки ветеранам ко Дню Победы.  Участники проекта  подготовят презентации и сообщения, а результаты своей работы представят на общешкольной линейке, посвященной  празднованию Дня Победы.</w:t>
      </w:r>
    </w:p>
    <w:p w:rsidR="00F96831" w:rsidRDefault="00F96831" w:rsidP="00F96831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основным результатом проекта будет являться достижение поставленной заранее цели, которая заключалась в том, чтобы помочь новому поколению получить и сохранить бесценное наследие своего героического народа. </w:t>
      </w:r>
    </w:p>
    <w:p w:rsidR="00F96831" w:rsidRDefault="00F96831" w:rsidP="00F96831">
      <w:pPr>
        <w:pStyle w:val="a3"/>
        <w:shd w:val="clear" w:color="auto" w:fill="FFFFFF"/>
        <w:spacing w:before="32" w:beforeAutospacing="0" w:after="32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человек, живущий не только в этой великой стране, но и на прекрасной планете Земля, должен помнить тех, кто подарил им этот прекрасный, солнечный и мирный день. Тех, кто отдал свои  жизни за великое дело – борьбу с мировым злом в лице фашизма. Подвиги героев по праву близки и небезразличны молодому поколению, они будут служить для нас примером стойкости, мужества, чувства великого долга перед своим народом, примером настоящего Человека. </w:t>
      </w:r>
    </w:p>
    <w:p w:rsidR="00446577" w:rsidRDefault="00446577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F96831" w:rsidRPr="00105F56" w:rsidRDefault="00F96831" w:rsidP="00446577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97"/>
        <w:tblW w:w="1026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00"/>
      </w:tblPr>
      <w:tblGrid>
        <w:gridCol w:w="1034"/>
        <w:gridCol w:w="2012"/>
        <w:gridCol w:w="7220"/>
      </w:tblGrid>
      <w:tr w:rsidR="00105F56" w:rsidRPr="00383327" w:rsidTr="00105F56">
        <w:trPr>
          <w:trHeight w:val="720"/>
          <w:tblCellSpacing w:w="15" w:type="dxa"/>
        </w:trPr>
        <w:tc>
          <w:tcPr>
            <w:tcW w:w="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05F56" w:rsidRPr="00383327" w:rsidRDefault="00105F56" w:rsidP="00105F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96831" w:rsidRPr="008C012F" w:rsidRDefault="00F96831" w:rsidP="00F96831">
            <w:pPr>
              <w:pStyle w:val="a3"/>
              <w:shd w:val="clear" w:color="auto" w:fill="FFFFFF"/>
              <w:spacing w:before="32" w:beforeAutospacing="0" w:after="32" w:afterAutospacing="0" w:line="360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8C012F">
              <w:rPr>
                <w:b/>
                <w:sz w:val="28"/>
                <w:szCs w:val="28"/>
              </w:rPr>
              <w:t>Приложение.</w:t>
            </w:r>
          </w:p>
          <w:p w:rsidR="00F96831" w:rsidRDefault="00F96831" w:rsidP="00F9683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32" w:beforeAutospacing="0" w:after="32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реализации проекта по направлениям.</w:t>
            </w:r>
          </w:p>
          <w:p w:rsidR="00F96831" w:rsidRDefault="00F96831" w:rsidP="00F9683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32" w:beforeAutospacing="0" w:after="32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проекта, работы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05F56" w:rsidRPr="00383327" w:rsidRDefault="00105F56" w:rsidP="00105F56">
            <w:pPr>
              <w:ind w:right="-4871"/>
              <w:jc w:val="both"/>
              <w:rPr>
                <w:lang w:eastAsia="ru-RU"/>
              </w:rPr>
            </w:pPr>
          </w:p>
        </w:tc>
      </w:tr>
      <w:tr w:rsidR="00105F56" w:rsidRPr="00383327" w:rsidTr="00105F56">
        <w:trPr>
          <w:gridAfter w:val="1"/>
          <w:wAfter w:w="7175" w:type="dxa"/>
          <w:tblCellSpacing w:w="15" w:type="dxa"/>
        </w:trPr>
        <w:tc>
          <w:tcPr>
            <w:tcW w:w="9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05F56" w:rsidRPr="00383327" w:rsidRDefault="00105F56" w:rsidP="00105F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05F56" w:rsidRPr="00383327" w:rsidRDefault="00105F56" w:rsidP="00105F5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5F56" w:rsidRPr="00F96831" w:rsidRDefault="00F96831" w:rsidP="00F96831">
      <w:pPr>
        <w:pStyle w:val="a3"/>
        <w:shd w:val="clear" w:color="auto" w:fill="FFFFFF"/>
        <w:spacing w:before="32" w:beforeAutospacing="0" w:after="32" w:afterAutospacing="0" w:line="360" w:lineRule="auto"/>
        <w:jc w:val="center"/>
        <w:rPr>
          <w:b/>
          <w:sz w:val="28"/>
          <w:szCs w:val="28"/>
        </w:rPr>
      </w:pPr>
      <w:r w:rsidRPr="00F96831">
        <w:rPr>
          <w:b/>
          <w:sz w:val="28"/>
          <w:szCs w:val="28"/>
        </w:rPr>
        <w:t>План реализации проекта по направлениям.</w:t>
      </w:r>
    </w:p>
    <w:tbl>
      <w:tblPr>
        <w:tblStyle w:val="a6"/>
        <w:tblW w:w="0" w:type="auto"/>
        <w:tblLook w:val="04A0"/>
      </w:tblPr>
      <w:tblGrid>
        <w:gridCol w:w="2764"/>
        <w:gridCol w:w="4659"/>
        <w:gridCol w:w="2147"/>
      </w:tblGrid>
      <w:tr w:rsidR="00F96831" w:rsidRPr="00602EE6" w:rsidTr="00F96831">
        <w:tc>
          <w:tcPr>
            <w:tcW w:w="2764" w:type="dxa"/>
          </w:tcPr>
          <w:p w:rsidR="00F96831" w:rsidRPr="00602EE6" w:rsidRDefault="00F96831" w:rsidP="00105A4F">
            <w:pPr>
              <w:pStyle w:val="a3"/>
              <w:spacing w:before="32" w:beforeAutospacing="0" w:after="32" w:afterAutospacing="0" w:line="360" w:lineRule="auto"/>
              <w:rPr>
                <w:b/>
                <w:sz w:val="28"/>
                <w:szCs w:val="20"/>
              </w:rPr>
            </w:pPr>
            <w:r w:rsidRPr="00602EE6">
              <w:rPr>
                <w:b/>
                <w:sz w:val="28"/>
                <w:szCs w:val="20"/>
              </w:rPr>
              <w:t>На</w:t>
            </w:r>
            <w:r>
              <w:rPr>
                <w:b/>
                <w:sz w:val="28"/>
                <w:szCs w:val="20"/>
              </w:rPr>
              <w:t>именование мероприятия</w:t>
            </w:r>
          </w:p>
        </w:tc>
        <w:tc>
          <w:tcPr>
            <w:tcW w:w="4659" w:type="dxa"/>
          </w:tcPr>
          <w:p w:rsidR="00F96831" w:rsidRPr="00602EE6" w:rsidRDefault="00F96831" w:rsidP="00105A4F">
            <w:pPr>
              <w:pStyle w:val="a3"/>
              <w:spacing w:before="32" w:beforeAutospacing="0" w:after="32" w:afterAutospacing="0" w:line="360" w:lineRule="auto"/>
              <w:rPr>
                <w:b/>
                <w:sz w:val="28"/>
                <w:szCs w:val="20"/>
              </w:rPr>
            </w:pPr>
            <w:r w:rsidRPr="00602EE6">
              <w:rPr>
                <w:b/>
                <w:sz w:val="28"/>
                <w:szCs w:val="20"/>
              </w:rPr>
              <w:t>Форма и содержание мероприятия</w:t>
            </w:r>
          </w:p>
        </w:tc>
        <w:tc>
          <w:tcPr>
            <w:tcW w:w="2147" w:type="dxa"/>
          </w:tcPr>
          <w:p w:rsidR="00F96831" w:rsidRPr="00602EE6" w:rsidRDefault="00F96831" w:rsidP="00105A4F">
            <w:pPr>
              <w:pStyle w:val="a3"/>
              <w:spacing w:before="32" w:beforeAutospacing="0" w:after="32" w:afterAutospacing="0" w:line="360" w:lineRule="auto"/>
              <w:rPr>
                <w:b/>
                <w:sz w:val="28"/>
                <w:szCs w:val="20"/>
              </w:rPr>
            </w:pPr>
            <w:r w:rsidRPr="00602EE6">
              <w:rPr>
                <w:b/>
                <w:sz w:val="28"/>
                <w:szCs w:val="20"/>
              </w:rPr>
              <w:t xml:space="preserve">Сроки, </w:t>
            </w:r>
            <w:proofErr w:type="gramStart"/>
            <w:r w:rsidRPr="00602EE6">
              <w:rPr>
                <w:b/>
                <w:sz w:val="28"/>
                <w:szCs w:val="20"/>
              </w:rPr>
              <w:t>ответственный</w:t>
            </w:r>
            <w:proofErr w:type="gramEnd"/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C849F1" w:rsidP="00105A4F">
            <w:pPr>
              <w:pStyle w:val="a3"/>
              <w:spacing w:before="32" w:beforeAutospacing="0" w:after="32" w:afterAutospacing="0"/>
            </w:pPr>
            <w:r>
              <w:t>«Страницы, опаленные войной</w:t>
            </w:r>
            <w:r w:rsidR="00F96831" w:rsidRPr="003422DA">
              <w:t xml:space="preserve">» 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  <w:rPr>
                <w:b/>
              </w:rPr>
            </w:pPr>
            <w:r w:rsidRPr="003422DA">
              <w:t>– классный час о представлении направлений проекта, сроках, ходе работ, представлении результатов и защите.</w:t>
            </w:r>
          </w:p>
        </w:tc>
        <w:tc>
          <w:tcPr>
            <w:tcW w:w="2147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</w:p>
          <w:p w:rsidR="00F96831" w:rsidRPr="003422DA" w:rsidRDefault="00C849F1" w:rsidP="00105A4F">
            <w:pPr>
              <w:pStyle w:val="a3"/>
              <w:spacing w:before="32" w:beforeAutospacing="0" w:after="32" w:afterAutospacing="0"/>
            </w:pPr>
            <w:r>
              <w:t xml:space="preserve">Ноябрь </w:t>
            </w:r>
            <w:r w:rsidR="00F96831" w:rsidRPr="003422DA">
              <w:t>201</w:t>
            </w:r>
            <w:r w:rsidR="00F96831">
              <w:t>9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F96831" w:rsidP="00105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22DA">
              <w:rPr>
                <w:rFonts w:ascii="Times New Roman" w:hAnsi="Times New Roman"/>
                <w:sz w:val="24"/>
                <w:szCs w:val="24"/>
              </w:rPr>
              <w:t>Дорогами Великой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4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 w:rsidRPr="003422DA">
              <w:t>–посещение выставок</w:t>
            </w:r>
            <w:r w:rsidR="00C849F1">
              <w:t xml:space="preserve">, </w:t>
            </w:r>
            <w:r w:rsidRPr="003422DA">
              <w:t xml:space="preserve"> посвященных ВОВ.</w:t>
            </w:r>
          </w:p>
        </w:tc>
        <w:tc>
          <w:tcPr>
            <w:tcW w:w="2147" w:type="dxa"/>
          </w:tcPr>
          <w:p w:rsidR="00F96831" w:rsidRPr="003422DA" w:rsidRDefault="00C849F1" w:rsidP="00105A4F">
            <w:pPr>
              <w:pStyle w:val="a3"/>
              <w:spacing w:before="32" w:beforeAutospacing="0" w:after="32" w:afterAutospacing="0"/>
            </w:pPr>
            <w:r>
              <w:t xml:space="preserve">Ноябрь </w:t>
            </w:r>
            <w:r w:rsidR="00F96831">
              <w:t xml:space="preserve"> 2019-май 2020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F96831" w:rsidP="00105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22DA">
              <w:rPr>
                <w:rFonts w:ascii="Times New Roman" w:hAnsi="Times New Roman"/>
                <w:sz w:val="24"/>
                <w:szCs w:val="24"/>
              </w:rPr>
              <w:t>Они писали о войне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 w:rsidRPr="003422DA">
              <w:t xml:space="preserve">-обзор литературы о ВОВ  в </w:t>
            </w:r>
            <w:r>
              <w:t xml:space="preserve"> школьной </w:t>
            </w:r>
            <w:r w:rsidRPr="003422DA">
              <w:t>библиотеке</w:t>
            </w:r>
            <w:r>
              <w:t>, городская библиотека им. А Гайдара</w:t>
            </w:r>
          </w:p>
        </w:tc>
        <w:tc>
          <w:tcPr>
            <w:tcW w:w="2147" w:type="dxa"/>
          </w:tcPr>
          <w:p w:rsidR="00F96831" w:rsidRPr="003422DA" w:rsidRDefault="00A22494" w:rsidP="00105A4F">
            <w:pPr>
              <w:pStyle w:val="a3"/>
              <w:spacing w:before="32" w:beforeAutospacing="0" w:after="32" w:afterAutospacing="0"/>
            </w:pPr>
            <w:r>
              <w:t xml:space="preserve">Декабрь </w:t>
            </w:r>
            <w:r w:rsidR="00F96831">
              <w:t>2019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F96831" w:rsidP="00105A4F">
            <w:pPr>
              <w:pStyle w:val="a3"/>
            </w:pPr>
            <w:r w:rsidRPr="003422DA">
              <w:t>«Нам 41-й – не забыть, нам 45-й  - славить»</w:t>
            </w:r>
          </w:p>
        </w:tc>
        <w:tc>
          <w:tcPr>
            <w:tcW w:w="4659" w:type="dxa"/>
          </w:tcPr>
          <w:p w:rsidR="00F96831" w:rsidRPr="003422DA" w:rsidRDefault="00F96831" w:rsidP="00C849F1">
            <w:pPr>
              <w:pStyle w:val="a3"/>
              <w:spacing w:before="32" w:beforeAutospacing="0" w:after="32" w:afterAutospacing="0"/>
            </w:pPr>
            <w:r w:rsidRPr="003422DA">
              <w:t>–беседа о значении победы в ВОВ для нынешнего поколения</w:t>
            </w:r>
            <w:r>
              <w:t xml:space="preserve">, </w:t>
            </w:r>
            <w:r>
              <w:rPr>
                <w:color w:val="000000"/>
              </w:rPr>
              <w:t>классный</w:t>
            </w:r>
            <w:r>
              <w:t xml:space="preserve"> час.</w:t>
            </w:r>
          </w:p>
        </w:tc>
        <w:tc>
          <w:tcPr>
            <w:tcW w:w="2147" w:type="dxa"/>
          </w:tcPr>
          <w:p w:rsidR="00F96831" w:rsidRPr="003422DA" w:rsidRDefault="00A22494" w:rsidP="00105A4F">
            <w:pPr>
              <w:pStyle w:val="a3"/>
              <w:spacing w:before="32" w:beforeAutospacing="0" w:after="32" w:afterAutospacing="0"/>
            </w:pPr>
            <w:r>
              <w:t>Январь</w:t>
            </w:r>
            <w:r w:rsidR="00F96831">
              <w:t xml:space="preserve"> 2020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F96831" w:rsidP="00105A4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342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«Мы голосуем за мир! »</w:t>
            </w:r>
            <w:r w:rsidRPr="00342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-Акция творчес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Агитплакат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</w:t>
            </w:r>
            <w:r w:rsidRPr="00342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-летию Победы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</w:p>
        </w:tc>
        <w:tc>
          <w:tcPr>
            <w:tcW w:w="2147" w:type="dxa"/>
          </w:tcPr>
          <w:p w:rsidR="00F96831" w:rsidRPr="003422DA" w:rsidRDefault="00A22494" w:rsidP="00105A4F">
            <w:pPr>
              <w:pStyle w:val="a3"/>
              <w:spacing w:before="32" w:beforeAutospacing="0" w:after="32" w:afterAutospacing="0"/>
            </w:pPr>
            <w:r>
              <w:t>Февраль</w:t>
            </w:r>
            <w:r w:rsidR="00F96831">
              <w:t xml:space="preserve"> 2020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F96831" w:rsidP="00105A4F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«Скажем «Спасибо» герою»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 w:rsidRPr="003422DA">
              <w:rPr>
                <w:color w:val="000000"/>
              </w:rPr>
              <w:t>-</w:t>
            </w:r>
            <w:proofErr w:type="spellStart"/>
            <w:r w:rsidRPr="003422DA">
              <w:rPr>
                <w:color w:val="000000"/>
              </w:rPr>
              <w:t>Кинопоказ</w:t>
            </w:r>
            <w:proofErr w:type="spellEnd"/>
            <w:r w:rsidRPr="003422DA">
              <w:rPr>
                <w:color w:val="000000"/>
              </w:rPr>
              <w:t xml:space="preserve"> документального фильма «Освободители» (8 серий)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медиакабинет</w:t>
            </w:r>
            <w:proofErr w:type="spellEnd"/>
            <w:r>
              <w:rPr>
                <w:color w:val="000000"/>
              </w:rPr>
              <w:t>, классный час.</w:t>
            </w:r>
          </w:p>
        </w:tc>
        <w:tc>
          <w:tcPr>
            <w:tcW w:w="2147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>
              <w:t>Январь 2020-февраль 2020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F96831" w:rsidP="00105A4F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«Сражений дым»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 w:rsidRPr="003422DA">
              <w:rPr>
                <w:color w:val="000000"/>
              </w:rPr>
              <w:t>-Цикл виртуальных путешествий по местам Боевой славы Великой Отечественной войны 1941-1945 годов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медиакабинет</w:t>
            </w:r>
            <w:proofErr w:type="spellEnd"/>
            <w:r>
              <w:rPr>
                <w:color w:val="000000"/>
              </w:rPr>
              <w:t>, классный час</w:t>
            </w:r>
          </w:p>
        </w:tc>
        <w:tc>
          <w:tcPr>
            <w:tcW w:w="2147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>
              <w:t>Январь 2020-февраль 2020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A22494" w:rsidP="00105A4F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 войны не женское лицо</w:t>
            </w:r>
            <w:r w:rsidR="00F96831" w:rsidRPr="0034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 w:rsidRPr="003422D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конкурс</w:t>
            </w:r>
            <w:r w:rsidRPr="003422DA">
              <w:rPr>
                <w:color w:val="000000"/>
              </w:rPr>
              <w:t xml:space="preserve"> стихов</w:t>
            </w:r>
            <w:r>
              <w:rPr>
                <w:color w:val="000000"/>
              </w:rPr>
              <w:t xml:space="preserve"> о ВОВ</w:t>
            </w:r>
            <w:r w:rsidR="00A22494">
              <w:rPr>
                <w:color w:val="000000"/>
              </w:rPr>
              <w:t>.</w:t>
            </w:r>
          </w:p>
        </w:tc>
        <w:tc>
          <w:tcPr>
            <w:tcW w:w="2147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>
              <w:t>Март 2020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F96831" w:rsidP="00105A4F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2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«Солдатам Победы - с благодарностью!»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 w:rsidRPr="003422DA">
              <w:rPr>
                <w:color w:val="000000"/>
              </w:rPr>
              <w:t>-занятие по изготовлению поздравительной открытки ветерану</w:t>
            </w:r>
            <w:r>
              <w:rPr>
                <w:color w:val="000000"/>
              </w:rPr>
              <w:t xml:space="preserve">, в рамках подготовки встречи с ветераном. </w:t>
            </w:r>
          </w:p>
        </w:tc>
        <w:tc>
          <w:tcPr>
            <w:tcW w:w="2147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>
              <w:t>Апрель 2020</w:t>
            </w:r>
          </w:p>
        </w:tc>
      </w:tr>
      <w:tr w:rsidR="00F96831" w:rsidRPr="00602EE6" w:rsidTr="00F96831">
        <w:tc>
          <w:tcPr>
            <w:tcW w:w="2764" w:type="dxa"/>
          </w:tcPr>
          <w:p w:rsidR="00F96831" w:rsidRPr="003422DA" w:rsidRDefault="00A22494" w:rsidP="00105A4F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линейка, посвященная Дню Победы</w:t>
            </w:r>
          </w:p>
        </w:tc>
        <w:tc>
          <w:tcPr>
            <w:tcW w:w="4659" w:type="dxa"/>
          </w:tcPr>
          <w:p w:rsidR="00F96831" w:rsidRPr="003422DA" w:rsidRDefault="00F96831" w:rsidP="00105A4F">
            <w:pPr>
              <w:pStyle w:val="a3"/>
              <w:spacing w:before="32" w:beforeAutospacing="0" w:after="32" w:afterAutospacing="0"/>
            </w:pPr>
            <w:r w:rsidRPr="003422DA">
              <w:rPr>
                <w:color w:val="000000"/>
              </w:rPr>
              <w:t>- сочинение для определения рефлексии</w:t>
            </w:r>
          </w:p>
        </w:tc>
        <w:tc>
          <w:tcPr>
            <w:tcW w:w="2147" w:type="dxa"/>
          </w:tcPr>
          <w:p w:rsidR="00F96831" w:rsidRPr="003422DA" w:rsidRDefault="00A22494" w:rsidP="00105A4F">
            <w:pPr>
              <w:pStyle w:val="a3"/>
              <w:spacing w:before="32" w:beforeAutospacing="0" w:after="32" w:afterAutospacing="0"/>
            </w:pPr>
            <w:r>
              <w:t xml:space="preserve">Май </w:t>
            </w:r>
            <w:r w:rsidR="00F96831">
              <w:t>2020</w:t>
            </w:r>
          </w:p>
        </w:tc>
      </w:tr>
    </w:tbl>
    <w:p w:rsidR="00F96831" w:rsidRDefault="00F96831" w:rsidP="00F96831"/>
    <w:p w:rsidR="00105F56" w:rsidRDefault="00105F56" w:rsidP="00105F56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93" w:tblpY="317"/>
        <w:tblW w:w="969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7938"/>
      </w:tblGrid>
      <w:tr w:rsidR="00105F56" w:rsidRPr="00105F56" w:rsidTr="00240508">
        <w:trPr>
          <w:trHeight w:val="6525"/>
          <w:tblCellSpacing w:w="15" w:type="dxa"/>
        </w:trPr>
        <w:tc>
          <w:tcPr>
            <w:tcW w:w="17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05F56" w:rsidRPr="00105F56" w:rsidRDefault="00105F56" w:rsidP="00105F5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05F56" w:rsidRPr="00105F56" w:rsidRDefault="00105F56" w:rsidP="00105F56">
            <w:pPr>
              <w:rPr>
                <w:lang w:eastAsia="ru-RU"/>
              </w:rPr>
            </w:pPr>
          </w:p>
        </w:tc>
      </w:tr>
    </w:tbl>
    <w:p w:rsidR="00C624CA" w:rsidRDefault="00C624CA" w:rsidP="00C624CA">
      <w:pPr>
        <w:pStyle w:val="a3"/>
        <w:shd w:val="clear" w:color="auto" w:fill="FFFFFF"/>
        <w:spacing w:before="32" w:beforeAutospacing="0" w:after="32" w:afterAutospacing="0" w:line="360" w:lineRule="auto"/>
        <w:jc w:val="both"/>
        <w:rPr>
          <w:sz w:val="28"/>
          <w:szCs w:val="28"/>
        </w:rPr>
      </w:pPr>
    </w:p>
    <w:p w:rsidR="00C624CA" w:rsidRDefault="00C624CA" w:rsidP="00C624CA">
      <w:pPr>
        <w:pStyle w:val="a3"/>
        <w:shd w:val="clear" w:color="auto" w:fill="FFFFFF"/>
        <w:spacing w:before="32" w:beforeAutospacing="0" w:after="32" w:afterAutospacing="0" w:line="360" w:lineRule="auto"/>
        <w:jc w:val="center"/>
        <w:rPr>
          <w:b/>
          <w:sz w:val="32"/>
          <w:szCs w:val="20"/>
        </w:rPr>
      </w:pPr>
    </w:p>
    <w:sectPr w:rsidR="00C624CA" w:rsidSect="00FB310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98" w:rsidRDefault="00C47B98" w:rsidP="00ED1949">
      <w:pPr>
        <w:spacing w:after="0" w:line="240" w:lineRule="auto"/>
      </w:pPr>
      <w:r>
        <w:separator/>
      </w:r>
    </w:p>
  </w:endnote>
  <w:endnote w:type="continuationSeparator" w:id="0">
    <w:p w:rsidR="00C47B98" w:rsidRDefault="00C47B98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1C" w:rsidRDefault="0029352D">
    <w:pPr>
      <w:pStyle w:val="a4"/>
      <w:jc w:val="center"/>
    </w:pPr>
    <w:r>
      <w:fldChar w:fldCharType="begin"/>
    </w:r>
    <w:r w:rsidR="00992E3F">
      <w:instrText xml:space="preserve"> PAGE   \* MERGEFORMAT </w:instrText>
    </w:r>
    <w:r>
      <w:fldChar w:fldCharType="separate"/>
    </w:r>
    <w:r w:rsidR="00A22494">
      <w:rPr>
        <w:noProof/>
      </w:rPr>
      <w:t>7</w:t>
    </w:r>
    <w:r>
      <w:fldChar w:fldCharType="end"/>
    </w:r>
  </w:p>
  <w:p w:rsidR="00523B1C" w:rsidRDefault="00C47B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98" w:rsidRDefault="00C47B98" w:rsidP="00ED1949">
      <w:pPr>
        <w:spacing w:after="0" w:line="240" w:lineRule="auto"/>
      </w:pPr>
      <w:r>
        <w:separator/>
      </w:r>
    </w:p>
  </w:footnote>
  <w:footnote w:type="continuationSeparator" w:id="0">
    <w:p w:rsidR="00C47B98" w:rsidRDefault="00C47B98" w:rsidP="00ED1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788"/>
    <w:multiLevelType w:val="hybridMultilevel"/>
    <w:tmpl w:val="BFD0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677"/>
    <w:multiLevelType w:val="hybridMultilevel"/>
    <w:tmpl w:val="65C241F4"/>
    <w:lvl w:ilvl="0" w:tplc="D7D20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7E77"/>
    <w:multiLevelType w:val="hybridMultilevel"/>
    <w:tmpl w:val="FACCF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F09"/>
    <w:multiLevelType w:val="hybridMultilevel"/>
    <w:tmpl w:val="1E82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4726"/>
    <w:multiLevelType w:val="hybridMultilevel"/>
    <w:tmpl w:val="BCBC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75BA"/>
    <w:multiLevelType w:val="hybridMultilevel"/>
    <w:tmpl w:val="66E0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6180F"/>
    <w:multiLevelType w:val="hybridMultilevel"/>
    <w:tmpl w:val="A13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08C1"/>
    <w:multiLevelType w:val="hybridMultilevel"/>
    <w:tmpl w:val="2E0255BE"/>
    <w:lvl w:ilvl="0" w:tplc="18083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030D6"/>
    <w:multiLevelType w:val="hybridMultilevel"/>
    <w:tmpl w:val="8D00A5CA"/>
    <w:lvl w:ilvl="0" w:tplc="70B2F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125E7"/>
    <w:multiLevelType w:val="hybridMultilevel"/>
    <w:tmpl w:val="A1CC7C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5353F14"/>
    <w:multiLevelType w:val="hybridMultilevel"/>
    <w:tmpl w:val="C54E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CA"/>
    <w:rsid w:val="00105F56"/>
    <w:rsid w:val="00195B87"/>
    <w:rsid w:val="00240508"/>
    <w:rsid w:val="0029352D"/>
    <w:rsid w:val="002D11C0"/>
    <w:rsid w:val="00383327"/>
    <w:rsid w:val="00446577"/>
    <w:rsid w:val="004752A9"/>
    <w:rsid w:val="004E7C56"/>
    <w:rsid w:val="005C18CE"/>
    <w:rsid w:val="0084728E"/>
    <w:rsid w:val="009910D9"/>
    <w:rsid w:val="00992E3F"/>
    <w:rsid w:val="009F5E5F"/>
    <w:rsid w:val="00A22494"/>
    <w:rsid w:val="00C47B98"/>
    <w:rsid w:val="00C624CA"/>
    <w:rsid w:val="00C849F1"/>
    <w:rsid w:val="00ED1949"/>
    <w:rsid w:val="00F00008"/>
    <w:rsid w:val="00F96831"/>
    <w:rsid w:val="00FC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5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6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24CA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6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D11C0"/>
    <w:rPr>
      <w:b/>
      <w:bCs/>
    </w:rPr>
  </w:style>
  <w:style w:type="paragraph" w:styleId="a8">
    <w:name w:val="No Spacing"/>
    <w:uiPriority w:val="1"/>
    <w:qFormat/>
    <w:rsid w:val="00105F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05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5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2020-03-23T10:46:00Z</dcterms:created>
  <dcterms:modified xsi:type="dcterms:W3CDTF">2020-03-25T12:05:00Z</dcterms:modified>
</cp:coreProperties>
</file>