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media/image6.jpeg" ContentType="image/jpeg"/>
  <Override PartName="/word/media/image5.jpeg" ContentType="image/jpeg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Государственное  бюджетное  профессиональное  образовательное учреждение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«Коми-Пермяцкий  п</w:t>
      </w:r>
      <w:r>
        <w:rPr>
          <w:rFonts w:cs="Times New Roman" w:ascii="Times New Roman" w:hAnsi="Times New Roman"/>
          <w:sz w:val="24"/>
          <w:szCs w:val="24"/>
        </w:rPr>
        <w:t>рофессионально- педагогический колледж ордена  «Знак  Почета»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Методическая  разработка  занятия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>«Отмена  крепостного права »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Дисциплина: История </w:t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Автор:  Порошина  Елена  Геннадьевна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преподаватель истории 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before="360" w:after="20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before="360" w:after="20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before="360" w:after="20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before="360" w:after="20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before="360" w:after="20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tLeast" w:line="240" w:before="36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before="360" w:after="20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СОДЕРЖАние</w:t>
      </w:r>
    </w:p>
    <w:tbl>
      <w:tblPr>
        <w:tblpPr w:bottomFromText="0" w:horzAnchor="margin" w:leftFromText="180" w:rightFromText="180" w:tblpX="0" w:tblpY="404" w:topFromText="0" w:vertAnchor="text"/>
        <w:tblW w:w="957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val="01e0"/>
      </w:tblPr>
      <w:tblGrid>
        <w:gridCol w:w="768"/>
        <w:gridCol w:w="6844"/>
        <w:gridCol w:w="1959"/>
      </w:tblGrid>
      <w:tr>
        <w:trPr/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стр</w:t>
            </w:r>
          </w:p>
        </w:tc>
      </w:tr>
      <w:tr>
        <w:trPr/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Пояснительная  записка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Методический  паспорт    учебного  занятия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Технологическая  карта  урока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7-9</w:t>
            </w:r>
          </w:p>
        </w:tc>
      </w:tr>
    </w:tbl>
    <w:p>
      <w:pPr>
        <w:pStyle w:val="Normal"/>
        <w:spacing w:before="360" w:after="20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Планируемое занятие является составной частью программы учебной дисциплины </w:t>
      </w:r>
      <w:r>
        <w:rPr>
          <w:rFonts w:cs="Times New Roman" w:ascii="Times New Roman" w:hAnsi="Times New Roman"/>
          <w:sz w:val="24"/>
          <w:szCs w:val="24"/>
        </w:rPr>
        <w:t xml:space="preserve"> «История».</w:t>
      </w:r>
    </w:p>
    <w:p>
      <w:pPr>
        <w:pStyle w:val="NormalWeb"/>
        <w:spacing w:beforeAutospacing="0" w:before="0" w:afterAutospacing="0" w:after="0"/>
        <w:ind w:right="150" w:firstLine="284"/>
        <w:jc w:val="both"/>
        <w:rPr>
          <w:color w:val="000000"/>
        </w:rPr>
      </w:pPr>
      <w:r>
        <w:rPr>
          <w:color w:val="000000"/>
        </w:rPr>
        <w:t>Учебное занятие «Отмена  крепостного  права » входит в состав раздела «</w:t>
      </w:r>
      <w:r>
        <w:rPr/>
        <w:t xml:space="preserve">История  России в  </w:t>
      </w:r>
      <w:r>
        <w:rPr>
          <w:lang w:val="en-US"/>
        </w:rPr>
        <w:t>XIX</w:t>
      </w:r>
      <w:r>
        <w:rPr/>
        <w:t xml:space="preserve">  веке</w:t>
      </w:r>
      <w:r>
        <w:rPr>
          <w:color w:val="000000"/>
        </w:rPr>
        <w:t>». Продолжительность  учебного занятия 45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Цель работы: </w:t>
      </w:r>
      <w:r>
        <w:rPr>
          <w:rFonts w:cs="Times New Roman" w:ascii="Times New Roman" w:hAnsi="Times New Roman"/>
          <w:sz w:val="24"/>
          <w:szCs w:val="24"/>
          <w:lang w:eastAsia="ru-RU"/>
        </w:rPr>
        <w:t>организация условий достижения обучающимися образовательных результатов по теме «Отмена  крепостного права» (применение знаний и умений, формирование метапредметных УУД (регулятивных, познавательных, коммуникативных), приобретение учебной информации, контроль усвоения теории)</w:t>
      </w:r>
    </w:p>
    <w:p>
      <w:pPr>
        <w:pStyle w:val="NormalWeb"/>
        <w:spacing w:beforeAutospacing="0" w:before="150" w:afterAutospacing="0" w:after="150"/>
        <w:ind w:right="150" w:firstLine="284"/>
        <w:jc w:val="both"/>
        <w:rPr>
          <w:color w:val="000000"/>
        </w:rPr>
      </w:pPr>
      <w:r>
        <w:rPr>
          <w:color w:val="000000"/>
        </w:rPr>
        <w:t xml:space="preserve">Используемые подходы, формы и методы обучения соответствуют требованиям ФГОС. Учебное занятие предполагает использование деятельностного подхода к процессу обучения, развитие у обучающихся широкого комплекса общих учебных и предметных умений, овладение способами деятельности, формирующими универсальные учебные действия </w:t>
      </w:r>
      <w:r>
        <w:rPr>
          <w:rStyle w:val="Style15"/>
          <w:i w:val="false"/>
          <w:color w:val="000000"/>
        </w:rPr>
        <w:t>посредством  проблемного обучения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2"/>
          <w:type w:val="nextPage"/>
          <w:pgSz w:w="11906" w:h="16838"/>
          <w:pgMar w:left="1701" w:right="850" w:header="0" w:top="993" w:footer="708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МЕТОДИЧЕСКИЙ ПАСПОРТ   УЧЕБНОГО ЗАНЯТИЯ</w:t>
      </w:r>
    </w:p>
    <w:tbl>
      <w:tblPr>
        <w:tblW w:w="1489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742"/>
        <w:gridCol w:w="11149"/>
      </w:tblGrid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Учебная  дисциплина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. История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УД,ПМ, раздел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История,  шестой  урок  раздела «Россия  в 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веке»,  на   изучение  темы -  3  часа.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«Отмена  крепостного  права»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  учебного занятия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Урок  открытия  новых  знаний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Цели: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 условий  для  осознания  исторической  необходимости  отмены  крепостного  права    в России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Выяснить  основные причины  отмены  крепостного  права, основные  положения  крестьянской  реформы, значение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развивающий компонент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Развивать  умения  работать  с историческими  источниками, соотносить  информацию,  высказывать  свою  точку  зрения,  выстраивать  диалог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Воспитывать  уважение   к  истории  Отечества,   уважение  к  людям, посвятившим  свою  жизнь  реформированию  России.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Методы и приемы  обучения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Методы: словесный,  практический, наглядный,  проблемно-диалогического  изложения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Приемы:  беседа,  чтение,  анализ,  сравнение,  классификация, объяснение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Элементы образовательных технологий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Проблемно- диалогового  обучения,   инфорационно- коммуникационные  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Манифест, временнобязанные  крестьяне,  уставная  грамота,  мировые  посредники, отрезки,  прирезки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Формы  работы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Фронтальная,  парная,  самостоятельная, групповая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Ресурсы (материалы, оборудование):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для преподавателя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Компьютер,  проектор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для обучающихся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Раздаточный  материал(исторические  документы, тесты,  иллюстративный   материал),   преподаватель</w:t>
            </w:r>
            <w:r>
              <w:rPr>
                <w:rFonts w:cs="Times New Roman" w:ascii="Times New Roman" w:hAnsi="Times New Roman"/>
                <w:color w:val="C0504D"/>
                <w:sz w:val="24"/>
                <w:szCs w:val="24"/>
              </w:rPr>
              <w:t>,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Используемая литература  при подготовке к уроку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Учебники   «История», В.В.Артемова (М.,2014), «История  России», В.И.Буганов (М.,  2006)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энциклопедия  «История России», (М.,  2010)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Планируемые  результаты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Дату  провозглашения  Манифеста  об освобождения  крестьян,  причины  и значение  крестьянской  реформы</w:t>
            </w:r>
          </w:p>
        </w:tc>
      </w:tr>
      <w:tr>
        <w:trPr/>
        <w:tc>
          <w:tcPr>
            <w:tcW w:w="3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ind w:hanging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Объяснять причины  отмены   крепостного  права,   анализировать   разные  точки зрения, работать  с  источниками,  давать  оценку    историческим  событиям и явлениям    деятелям 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ТЕХНОЛОГИЧЕСКАЯ КАРТА УРОКА</w:t>
      </w:r>
    </w:p>
    <w:tbl>
      <w:tblPr>
        <w:tblW w:w="14892" w:type="dxa"/>
        <w:jc w:val="left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460"/>
        <w:gridCol w:w="3243"/>
        <w:gridCol w:w="2879"/>
        <w:gridCol w:w="2704"/>
        <w:gridCol w:w="2526"/>
        <w:gridCol w:w="1079"/>
      </w:tblGrid>
      <w:tr>
        <w:trPr/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  урока, задачи этапа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педагога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504D"/>
                <w:sz w:val="24"/>
                <w:szCs w:val="24"/>
              </w:rPr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Формы и методы 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Предполагаемый результат</w:t>
            </w:r>
          </w:p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(формируемые  УУД)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время</w:t>
            </w:r>
          </w:p>
        </w:tc>
      </w:tr>
      <w:tr>
        <w:trPr>
          <w:trHeight w:val="1374" w:hRule="atLeast"/>
        </w:trPr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Организационный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этапа:  положительный  настрой на  работу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Приветствует,  проверяет готовность  к  занятию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Приветствует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фронтальная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Доброжелательный  настрой на  занятие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1мин</w:t>
            </w:r>
          </w:p>
        </w:tc>
      </w:tr>
      <w:tr>
        <w:trPr>
          <w:trHeight w:val="1946" w:hRule="atLeast"/>
        </w:trPr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1"/>
              <w:shd w:val="clear" w:color="auto" w:fill="FFFFFF"/>
              <w:spacing w:lineRule="atLeast" w:line="240" w:beforeAutospacing="0" w:before="0" w:afterAutospacing="0" w:after="0"/>
              <w:rPr/>
            </w:pPr>
            <w:r>
              <w:rPr/>
              <w:t>Мотивационный</w:t>
            </w:r>
          </w:p>
          <w:p>
            <w:pPr>
              <w:pStyle w:val="C1"/>
              <w:shd w:val="clear" w:color="auto" w:fill="FFFFFF"/>
              <w:spacing w:lineRule="atLeast" w:line="240" w:beforeAutospacing="0" w:before="0" w:afterAutospacing="0" w:after="0"/>
              <w:rPr/>
            </w:pPr>
            <w:r>
              <w:rPr/>
              <w:t>Задача  этапа:</w:t>
            </w:r>
          </w:p>
          <w:p>
            <w:pPr>
              <w:pStyle w:val="C1"/>
              <w:shd w:val="clear" w:color="auto" w:fill="FFFFFF"/>
              <w:spacing w:lineRule="atLeast" w:line="240" w:beforeAutospacing="0" w:before="0" w:afterAutospacing="0" w:after="0"/>
              <w:rPr/>
            </w:pPr>
            <w:r>
              <w:rPr/>
              <w:t>создаются условия для возникновения внутренней потребности включения</w:t>
            </w:r>
          </w:p>
          <w:p>
            <w:pPr>
              <w:pStyle w:val="C1"/>
              <w:shd w:val="clear" w:color="auto" w:fill="FFFFFF"/>
              <w:spacing w:lineRule="atLeast" w:line="240" w:beforeAutospacing="0" w:before="0" w:afterAutospacing="0" w:after="0"/>
              <w:rPr/>
            </w:pPr>
            <w:r>
              <w:rPr/>
              <w:t>в учебную деятельность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-обращает внимание  обучающихся   на  иллюстрацию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Формулируют  тему  учебного  занятия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запись  темы  в  тетрадях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словесный,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наглядный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-определена  тема занятия,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Познавательные УУД: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анализируют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3мин</w:t>
            </w:r>
          </w:p>
        </w:tc>
      </w:tr>
      <w:tr>
        <w:trPr>
          <w:trHeight w:val="3675" w:hRule="atLeast"/>
        </w:trPr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  выявления  места    и причины затруднений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этапа: выявить   знания, которых не хватает  для решения проблемы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-знакомит  с датой  Манифеста,  с  разной  оценкой данного  события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высказывают  свою  точку  зрения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фронтальная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словесный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выявлены  недостающие  знания для  решения  проблемы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Коммуникативные УУД: аргументация  своей  позиции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Регулятивные УУД: умение поставить  цель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3мин</w:t>
            </w:r>
          </w:p>
        </w:tc>
      </w:tr>
      <w:tr>
        <w:trPr>
          <w:trHeight w:val="837" w:hRule="atLeast"/>
        </w:trPr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  проекта  выхода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целей учебной деятельности и на этой основе – выбор способа и средств их реализации.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определение   путей  достижения  цели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формулировка  цели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Определены  пути  достижения  цели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Регулятивные УУД: умение  планировать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2мин</w:t>
            </w:r>
          </w:p>
        </w:tc>
      </w:tr>
      <w:tr>
        <w:trPr>
          <w:trHeight w:val="985" w:hRule="atLeast"/>
        </w:trPr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 построенного  проекта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Задача :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 типа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дает  краткую  биографическую  справку  об  Александре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II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ведет диалог о  причинах отмены  крепостного права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организует работу  в  парах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сообщает  о подготовке  и  принятии   Манифеста  по  освобождению  крестьян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-организует работу  с основными положениями Манифеста  крестьянской  реформы (по парам)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работают в  парах, находят опровержение  или доказательства  своих предположений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высказывают  свое  мнение  и  обосновывают  его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зачитывают  разные  оценки  современниками  Манифеста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анализируют, высказывают  свое мнение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 в парах  определяют  причины  отмены  крепостного права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высказывают  свою  точку  зрения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Отвечают на  поставленный вопрос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фронтальная,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словесный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парная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парная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практический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фронтальная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словесный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наглядный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получены  знания   о  причинах,  основных  положениях  и значении крестьянской  реформы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Познавательные УУД: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анализировать и извлекать  нужную  информацию,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Коммуникативные УУД: умение  выстраивать диалог, аргументация  своей  позиции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Коммуникативные УУД: умение  выстраивать диалог,  выстраивание  устного  речевого  высказывания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20мин</w:t>
            </w:r>
          </w:p>
        </w:tc>
      </w:tr>
      <w:tr>
        <w:trPr>
          <w:trHeight w:val="1608" w:hRule="atLeast"/>
        </w:trPr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 первичного  закрепления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  усвоение учащимися нового способа действия при решении типовых задач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-предлагает познакомиться    с отрывком  из  стихотворения  Н.А.Некрсова «Кому  на  Руси  жить хорошо»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-организует  беседу  о значимости  крестьянской  реформы (расшифровка   символов)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-анализируют  стихотворение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принимают  участие  в  беседе, 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расшифровывают  символы, делают  выводы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фронтальная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Закреплены  знания  по теме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Познавательные  УУД: поиск  информации,  анализ,  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мин</w:t>
            </w:r>
          </w:p>
        </w:tc>
      </w:tr>
      <w:tr>
        <w:trPr/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  самостоятельной  работы с проверкой  по эталону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  достижения цели пробного учебного действия применение нового знания (резерв)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-предлагает сыграть в игру «Крестики и нолики»  -  зачитывает   утверждения «да»- крестик, «нет»-нолик (табло)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выполняют  задание,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индивидуальная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практический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Определена  область  своего знания  и незнания в  рамках  данной  темы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Регулятивные УУД:   оценка  результатов  своей  деятельности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3мин</w:t>
            </w:r>
          </w:p>
        </w:tc>
      </w:tr>
      <w:tr>
        <w:trPr/>
        <w:tc>
          <w:tcPr>
            <w:tcW w:w="2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Рефлексия  </w:t>
            </w:r>
          </w:p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задача:  осознание  учащимися  своей  учебной  деятельности, самооценка   результатов  деятельности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-предлагает  вернуться  к проблеме,  организует  обсуждение по  оценке  Манифиста,  анализ  достижения  поставленных  целей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Принимают  участие  в  обсуждении,  обобщают,  делают  вывод  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Проведена  оценка  деятельности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Познавательные УУД: умение  систематизировать, обобщать и  делать  выводы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РегулятивныеУУД:  оценка  своей  деятельности</w:t>
            </w:r>
          </w:p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tLeast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2мин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134" w:right="1134" w:header="0" w:top="992" w:footer="709" w:bottom="851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cs="Times New Roman"/>
          <w:b/>
          <w:b/>
          <w:bCs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</w:rPr>
      </w: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cs="Times New Roman"/>
          <w:b/>
          <w:b/>
          <w:bCs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</w:rPr>
      </w:r>
    </w:p>
    <w:p>
      <w:pPr>
        <w:pStyle w:val="Normal"/>
        <w:shd w:val="clear" w:color="auto" w:fill="FFFFFF"/>
        <w:spacing w:lineRule="atLeast" w:line="240" w:before="0" w:after="0"/>
        <w:rPr>
          <w:rFonts w:ascii="Times New Roman" w:hAnsi="Times New Roman" w:cs="Times New Roman"/>
          <w:b/>
          <w:b/>
          <w:bCs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Приложение 1</w:t>
      </w:r>
    </w:p>
    <w:p>
      <w:pPr>
        <w:pStyle w:val="Normal"/>
        <w:shd w:val="clear" w:color="auto" w:fill="FFFFFF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en-US"/>
        </w:rPr>
      </w:pPr>
      <w:r>
        <w:rPr/>
        <w:drawing>
          <wp:inline distT="0" distB="0" distL="0" distR="0">
            <wp:extent cx="1501775" cy="2943225"/>
            <wp:effectExtent l="0" t="0" r="0" b="0"/>
            <wp:docPr id="5" name="Рисунок 1" descr="http://nenuda.ru/nuda/155/154401/154401_html_m62905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http://nenuda.ru/nuda/155/154401/154401_html_m6290540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895475" cy="2571115"/>
            <wp:effectExtent l="0" t="0" r="0" b="0"/>
            <wp:docPr id="6" name="Рисунок 2" descr="https://otvet.imgsmail.ru/download/19226013_39dd841a45f1e7d2ff6fba3d8c3fedaf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https://otvet.imgsmail.ru/download/19226013_39dd841a45f1e7d2ff6fba3d8c3fedaf_8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Приложение 2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Личность  императора Александра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(отрывки  из  документов)</w:t>
      </w:r>
    </w:p>
    <w:p>
      <w:pPr>
        <w:pStyle w:val="Normal"/>
        <w:shd w:val="clear" w:color="auto" w:fill="FFFFFF"/>
        <w:ind w:left="360" w:hanging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1. Прочитайте  текст</w:t>
      </w:r>
    </w:p>
    <w:p>
      <w:pPr>
        <w:pStyle w:val="Normal"/>
        <w:shd w:val="clear" w:color="auto" w:fill="FFFFFF"/>
        <w:ind w:left="360" w:hanging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2. Используя  прилагательные,  охарактеризуйте  Александра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spacing w:lineRule="atLeast" w:line="324" w:before="0" w:after="0"/>
        <w:ind w:firstLine="36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eastAsia="ru-RU"/>
        </w:rPr>
        <w:t>…</w:t>
      </w:r>
      <w:r>
        <w:rPr>
          <w:rFonts w:cs="Times New Roman" w:ascii="Times New Roman" w:hAnsi="Times New Roman"/>
          <w:color w:val="222222"/>
          <w:sz w:val="24"/>
          <w:szCs w:val="24"/>
          <w:lang w:eastAsia="ru-RU"/>
        </w:rPr>
        <w:t>Император пришёл к власти в довольно сложное время — шла неудачная для России Крымская война, Россия была ослаблена жёсткой политикой Николая. Александру II необходимо было закончить войну, восстановить силу и мощь страны, поднять авторитет государства на мировой арене. С этой целью и были проведены широкомасштабные реформы, которые коснулись буквально всех сторон жизни общества.</w:t>
      </w:r>
    </w:p>
    <w:p>
      <w:pPr>
        <w:pStyle w:val="Normal"/>
        <w:shd w:val="clear" w:color="auto" w:fill="FFFFFF"/>
        <w:spacing w:lineRule="atLeast" w:line="324" w:before="0" w:after="0"/>
        <w:ind w:firstLine="36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eastAsia="ru-RU"/>
        </w:rPr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515554"/>
          <w:sz w:val="24"/>
          <w:szCs w:val="24"/>
          <w:shd w:fill="F9F9F9" w:val="clear"/>
        </w:rPr>
        <w:t>Александр Николаевич был добр, благороден, общителен, умен, имел хорошую память, мягкий характер,</w:t>
      </w:r>
    </w:p>
    <w:p>
      <w:pPr>
        <w:pStyle w:val="Normal"/>
        <w:shd w:val="clear" w:color="auto" w:fill="FFFFFF"/>
        <w:spacing w:lineRule="atLeast" w:line="324" w:before="0" w:after="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eastAsia="ru-RU"/>
        </w:rPr>
        <w:t>…</w:t>
      </w:r>
      <w:r>
        <w:rPr>
          <w:rFonts w:cs="Times New Roman" w:ascii="Times New Roman" w:hAnsi="Times New Roman"/>
          <w:color w:val="222222"/>
          <w:sz w:val="24"/>
          <w:szCs w:val="24"/>
          <w:lang w:eastAsia="ru-RU"/>
        </w:rPr>
        <w:t>.Александр II с детства готовили к престолу. Он получил блестящее образование, знал несколько языков. Одним из его учителей был поэт В.Жуковский.</w:t>
      </w:r>
    </w:p>
    <w:p>
      <w:pPr>
        <w:pStyle w:val="Normal"/>
        <w:shd w:val="clear" w:color="auto" w:fill="FFFFFF"/>
        <w:spacing w:lineRule="atLeast" w:line="324" w:before="0" w:after="0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222222"/>
          <w:sz w:val="24"/>
          <w:szCs w:val="24"/>
          <w:lang w:eastAsia="ru-RU"/>
        </w:rPr>
        <w:t xml:space="preserve">… </w:t>
      </w:r>
      <w:r>
        <w:rPr>
          <w:rFonts w:cs="Times New Roman" w:ascii="Times New Roman" w:hAnsi="Times New Roman"/>
          <w:color w:val="222222"/>
          <w:sz w:val="24"/>
          <w:szCs w:val="24"/>
          <w:lang w:eastAsia="ru-RU"/>
        </w:rPr>
        <w:t>Николай I рано вводит сына в высшие органы власти — в  Сенат, Синод, он состоит на военной службе и  в ходе Крымской войны отвечает за боеспособность ополчения в Петербурге. Таким образом, придя к власти, Александр II имел уже значительный опыт в управлении страной.</w:t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Приложение 3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Прочитайте   выдержки  из   исторических  документов, исторические  факты</w:t>
      </w:r>
    </w:p>
    <w:p>
      <w:pPr>
        <w:pStyle w:val="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Найдите  подтверждение  или  опровержение  ваших  предположений  по  вопросу: «Почему  было  важным    отменить  крепостное  право?»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- … «Взглянем на   барщинную  работу. Придет крестьянин  сколь  можно  позже, осматривается,  оглядывается и сколь  можно     чаще  и дольше,  а  работать    сколь  можно  меньше,-  ему  не  надо  делать,  а  день  убить…» (воспоминания Кошелева А.И.)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«… вообще,   крепостное  состояние тесть пороховой  погреб под государством и тем  опаснее, что  войско  составлено  из  крестьян  же.. (Отчет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 Отделения)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«…в  своем имении  помещик  пользовался    широкой  властью, он  имел  право  даже  содержать  свою  собственную  тюрьму…   наказывать  крестьян  телесно,  продавать,  обменивать  на  щенков  борзых  собак,  проигрывать  в  карты… Произвол    помещиков  не  знал  границ.  (Федоров В.А. Конец  крепостничества  в России, М.,  1994)</w:t>
      </w:r>
    </w:p>
    <w:p>
      <w:pPr>
        <w:pStyle w:val="Normal"/>
        <w:jc w:val="both"/>
        <w:rPr>
          <w:rStyle w:val="Fontstyle13"/>
          <w:rFonts w:ascii="Times New Roman" w:hAnsi="Times New Roman" w:cs="Times New Roman"/>
          <w:b/>
          <w:b/>
          <w:bCs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color w:val="333333"/>
          <w:sz w:val="24"/>
          <w:szCs w:val="24"/>
          <w:shd w:fill="F5F5F5" w:val="clear"/>
        </w:rPr>
        <w:t>.. В условиях замены ручного труда машинным то от рабочего требуются не одна </w:t>
      </w:r>
      <w:r>
        <w:rPr>
          <w:rStyle w:val="Fontstyle13"/>
          <w:rFonts w:cs="Times New Roman" w:ascii="Times New Roman" w:hAnsi="Times New Roman"/>
          <w:b/>
          <w:bCs/>
          <w:color w:val="333333"/>
          <w:sz w:val="24"/>
          <w:szCs w:val="24"/>
          <w:shd w:fill="F5F5F5" w:val="clear"/>
        </w:rPr>
        <w:t>ручная ловкость, но и умственная способность, которую не проявляют обычные рабочие...» 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color w:val="333333"/>
          <w:sz w:val="24"/>
          <w:szCs w:val="24"/>
          <w:shd w:fill="F5F5F5" w:val="clear"/>
        </w:rPr>
        <w:t> Поражение в Крымской войне ударило по застоявшимся умам. Теперь вопрос </w:t>
      </w:r>
      <w:r>
        <w:rPr>
          <w:rFonts w:cs="Times New Roman" w:ascii="Times New Roman" w:hAnsi="Times New Roman"/>
          <w:b/>
          <w:bCs/>
          <w:color w:val="333333"/>
          <w:spacing w:val="-20"/>
          <w:sz w:val="24"/>
          <w:szCs w:val="24"/>
          <w:shd w:fill="F5F5F5" w:val="clear"/>
        </w:rPr>
        <w:t>об освобождении крепостных во всех устах, об этом говорят громко, об этом думают даже те, при которых прежде нельзя было намекнуть на отмену крепостного права, не производя в них корь и нервических припадков»</w:t>
        <w:br/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Приложение 4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Основные положения реформы 19 февраля 1861 г.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1)Какие  гражданские  права  и  свободы  получили  крестьяне.</w:t>
      </w:r>
    </w:p>
    <w:p>
      <w:pPr>
        <w:pStyle w:val="Normal"/>
        <w:shd w:val="clear" w:color="auto" w:fill="FFFFFF"/>
        <w:spacing w:lineRule="atLeast" w:line="202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Личное освобождение крестьян. Образование сельских обществ. Учреждение мировых посредников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hd w:val="clear" w:color="auto" w:fill="FFFFFF"/>
        <w:spacing w:lineRule="atLeast" w:line="202" w:before="0"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 момента публикации законоположений 19 февраля 1861 г. помещичьи крестьяне перестали считаться собственностью — отныне их нельзя было продавать, покупать, дарить, переселять по произволу владельцев. Правительство объявило бывших крепостных свободными сельскими обывателями, они получили 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гражданские права</w:t>
      </w:r>
      <w:r>
        <w:rPr>
          <w:rFonts w:cs="Times New Roman" w:ascii="Times New Roman" w:hAnsi="Times New Roman"/>
          <w:color w:val="000000"/>
          <w:sz w:val="24"/>
          <w:szCs w:val="24"/>
        </w:rPr>
        <w:t>— свободу вступления в брак, право самостоятельного заключения договоров и ведения судебных дел, приобретения недвижимого имущества и пр.</w:t>
      </w:r>
    </w:p>
    <w:p>
      <w:pPr>
        <w:pStyle w:val="Normal"/>
        <w:shd w:val="clear" w:color="auto" w:fill="FFFFFF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Основные положения реформы 19 февраля 1861 г.</w:t>
      </w:r>
    </w:p>
    <w:p>
      <w:pPr>
        <w:pStyle w:val="Normal"/>
        <w:shd w:val="clear" w:color="auto" w:fill="FFFFFF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2) Определите, стал  ли  русский  крестьянин  благодаря  Манифесту  собственником земли?</w:t>
      </w:r>
    </w:p>
    <w:p>
      <w:pPr>
        <w:pStyle w:val="Normal"/>
        <w:shd w:val="clear" w:color="auto" w:fill="FFFFFF"/>
        <w:spacing w:lineRule="atLeast" w:line="202" w:before="0" w:after="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  <w:t>«…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Согласно реформе, крестьяне должны были выкупать свои наделы. Крестьянин должен был заплатить сразу 20-25% суммы. Остальные средства крестьянин мог взять у государства на 49 лет под %. При этом государство вело расчеты не с каждым крестьянином, а с крестьянской общиной.</w:t>
      </w:r>
    </w:p>
    <w:p>
      <w:pPr>
        <w:pStyle w:val="Normal"/>
        <w:shd w:val="clear" w:color="auto" w:fill="FFFFFF"/>
        <w:spacing w:lineRule="atLeast" w:line="202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Если крестьянин не мог выкупить свой надел, он оставался временнообязанным. Вся земля в имении признавалась собственностью помещика, в том числе и та, которая находилась в пользовании крестьян. За пользование своими наделами лично свободные крестьяне должны были отбывать</w:t>
      </w:r>
      <w:r>
        <w:rPr>
          <w:rFonts w:cs="Times New Roman" w:ascii="Times New Roman" w:hAnsi="Times New Roman"/>
          <w:color w:val="333333"/>
          <w:sz w:val="24"/>
          <w:szCs w:val="24"/>
        </w:rPr>
        <w:t> </w:t>
      </w:r>
      <w:r>
        <w:rPr>
          <w:rFonts w:cs="Times New Roman" w:ascii="Times New Roman" w:hAnsi="Times New Roman"/>
          <w:b/>
          <w:bCs/>
          <w:color w:val="333333"/>
          <w:sz w:val="24"/>
          <w:szCs w:val="24"/>
          <w:shd w:fill="FFFFFF" w:val="clear"/>
        </w:rPr>
        <w:t>барщину или платить оброк.</w:t>
      </w:r>
      <w:r>
        <w:rPr>
          <w:rFonts w:cs="Times New Roman" w:ascii="Times New Roman" w:hAnsi="Times New Roman"/>
          <w:color w:val="333333"/>
          <w:sz w:val="24"/>
          <w:szCs w:val="24"/>
        </w:rPr>
        <w:t> 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Закон признавал такое состояние временным. Поэтому лично свободные крестьяне, несущие повинности в пользу помещика, назывались «</w:t>
      </w:r>
      <w:r>
        <w:rPr>
          <w:rFonts w:cs="Times New Roman" w:ascii="Times New Roman" w:hAnsi="Times New Roman"/>
          <w:i/>
          <w:iCs/>
          <w:color w:val="333333"/>
          <w:sz w:val="24"/>
          <w:szCs w:val="24"/>
        </w:rPr>
        <w:t>временнообязанными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».</w:t>
      </w:r>
    </w:p>
    <w:p>
      <w:pPr>
        <w:pStyle w:val="Normal"/>
        <w:shd w:val="clear" w:color="auto" w:fill="FFFFFF"/>
        <w:spacing w:lineRule="atLeast" w:line="202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 соглашению с крестьянами помещик мог отказаться от выкупа, «подарить» крестьянам четверть их законного надела, а остальные земли забрать себе. Крестьянские общества, которые согласились на эти условия, впоследствии горько раскаялись. В ближайшие же годы села «дарственников» на своих крошечных наделах катастрофически обнищали.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Основные положения реформы 19 февраля 1861 г.</w:t>
      </w:r>
    </w:p>
    <w:p>
      <w:pPr>
        <w:pStyle w:val="Normal"/>
        <w:shd w:val="clear" w:color="auto" w:fill="FFFFFF"/>
        <w:spacing w:lineRule="atLeast" w:line="202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3)Раскройте, смысл  понятий «временнобзяные  крестьяне», «уставная  грамота»,  «Мировые  посредники»</w:t>
      </w:r>
    </w:p>
    <w:p>
      <w:pPr>
        <w:pStyle w:val="Normal"/>
        <w:shd w:val="clear" w:color="auto" w:fill="FFFFFF"/>
        <w:spacing w:lineRule="atLeast" w:line="202" w:before="0" w:after="0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«…Вся земля в имении признавалась собственностью помещика, в том числе и та, которая находилась в распоряжении крестьян. За пользование своими наделами лично свободные крестьяне должны были отбывать барщину или платить оброк. Закон признавал такое состояние временным. Поэтому лично свободные крестьяне, несущие повинности в пользу помещика, стали называться 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«временнообязанными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…»</w:t>
      </w:r>
    </w:p>
    <w:p>
      <w:pPr>
        <w:pStyle w:val="Normal"/>
        <w:shd w:val="clear" w:color="auto" w:fill="FFFFFF"/>
        <w:spacing w:lineRule="atLeast" w:line="202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Размеры крестьянского надела и повинностей по каждому имению определялись по соглашению крестьян с помещиком и </w:t>
      </w:r>
      <w:r>
        <w:rPr>
          <w:rFonts w:cs="Times New Roman" w:ascii="Times New Roman" w:hAnsi="Times New Roman"/>
          <w:b/>
          <w:bCs/>
          <w:i/>
          <w:iCs/>
          <w:color w:val="000000"/>
          <w:sz w:val="24"/>
          <w:szCs w:val="24"/>
        </w:rPr>
        <w:t>фиксировались в уставной грамоте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.- договоре  между помещиком и крестьянином.  Введение этих грамот было основным занятием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мировых посредников.,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а также  ими контролировались     взаимоотношения крестьян с помещиками 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6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33350" distR="114300" simplePos="0" locked="0" layoutInCell="1" allowOverlap="1" relativeHeight="2">
            <wp:simplePos x="0" y="0"/>
            <wp:positionH relativeFrom="margin">
              <wp:posOffset>1350645</wp:posOffset>
            </wp:positionH>
            <wp:positionV relativeFrom="margin">
              <wp:posOffset>956310</wp:posOffset>
            </wp:positionV>
            <wp:extent cx="4248150" cy="2143125"/>
            <wp:effectExtent l="0" t="0" r="0" b="0"/>
            <wp:wrapSquare wrapText="bothSides"/>
            <wp:docPr id="7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7</w:t>
      </w:r>
    </w:p>
    <w:p>
      <w:pPr>
        <w:pStyle w:val="Normal"/>
        <w:tabs>
          <w:tab w:val="left" w:pos="7080" w:leader="none"/>
        </w:tabs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Отрывок  из  произведения  Н.А.Некрасова</w:t>
      </w:r>
    </w:p>
    <w:p>
      <w:pPr>
        <w:pStyle w:val="Normal"/>
        <w:tabs>
          <w:tab w:val="left" w:pos="7080" w:leader="none"/>
        </w:tabs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«Кому  на  Руси  жить  хорошо»</w:t>
      </w:r>
    </w:p>
    <w:p>
      <w:pPr>
        <w:pStyle w:val="Normal"/>
        <w:tabs>
          <w:tab w:val="left" w:pos="7080" w:leader="none"/>
        </w:tabs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Style w:val="Vl"/>
          <w:rFonts w:cs="Times New Roman" w:ascii="Times New Roman" w:hAnsi="Times New Roman"/>
          <w:sz w:val="28"/>
          <w:szCs w:val="28"/>
        </w:rPr>
        <w:t>В каком году — рассчитывай,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В какой земле — угадывай,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На столбовой дороженьке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Сошлись семь мужиков: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 xml:space="preserve">Семь </w:t>
      </w:r>
      <w:r>
        <w:rPr>
          <w:rStyle w:val="Vl"/>
          <w:rFonts w:cs="Times New Roman" w:ascii="Times New Roman" w:hAnsi="Times New Roman"/>
          <w:sz w:val="28"/>
          <w:szCs w:val="28"/>
          <w:u w:val="single"/>
        </w:rPr>
        <w:t>временнообязанных</w:t>
      </w:r>
      <w:r>
        <w:rPr>
          <w:rStyle w:val="Vl"/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  <w:u w:val="single"/>
        </w:rPr>
        <w:t>Подтянутой</w:t>
      </w:r>
      <w:r>
        <w:rPr>
          <w:rStyle w:val="Vl"/>
          <w:rFonts w:cs="Times New Roman" w:ascii="Times New Roman" w:hAnsi="Times New Roman"/>
          <w:sz w:val="28"/>
          <w:szCs w:val="28"/>
        </w:rPr>
        <w:t xml:space="preserve"> губернии,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  <w:u w:val="single"/>
        </w:rPr>
        <w:t>Уезда Терпигорева,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  <w:u w:val="single"/>
        </w:rPr>
        <w:t xml:space="preserve">Пустопорожней </w:t>
      </w:r>
      <w:r>
        <w:rPr>
          <w:rStyle w:val="Vl"/>
          <w:rFonts w:cs="Times New Roman" w:ascii="Times New Roman" w:hAnsi="Times New Roman"/>
          <w:sz w:val="28"/>
          <w:szCs w:val="28"/>
        </w:rPr>
        <w:t>волости,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Из смежных деревень: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Заплатова, Дырявина,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Разутова, Знобишина.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Горелова, Неелова —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Неурожайкатож,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Сошлися — и заспорили: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sz w:val="28"/>
          <w:szCs w:val="28"/>
        </w:rPr>
        <w:t>Кому живется весело,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Style w:val="Vl"/>
          <w:rFonts w:cs="Times New Roman" w:ascii="Times New Roman" w:hAnsi="Times New Roman"/>
          <w:color w:val="000000"/>
          <w:sz w:val="28"/>
          <w:szCs w:val="28"/>
          <w:shd w:fill="E2E2D4" w:val="clear"/>
        </w:rPr>
        <w:t>Вольготно на Руси?..</w:t>
      </w:r>
      <w:bookmarkStart w:id="0" w:name="OLE_LINK3"/>
      <w:bookmarkStart w:id="1" w:name="OLE_LINK2"/>
      <w:bookmarkEnd w:id="0"/>
      <w:bookmarkEnd w:id="1"/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0" w:leader="none"/>
        </w:tabs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Приложение  8</w:t>
      </w:r>
    </w:p>
    <w:p>
      <w:pPr>
        <w:pStyle w:val="Normal"/>
        <w:tabs>
          <w:tab w:val="left" w:pos="708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Расшифруйте символы</w:t>
      </w:r>
    </w:p>
    <w:p>
      <w:pPr>
        <w:pStyle w:val="Normal"/>
        <w:tabs>
          <w:tab w:val="center" w:pos="5102" w:leader="none"/>
          <w:tab w:val="left" w:pos="86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</w:t>
        <w:tab/>
        <w:t>2</w:t>
        <w:tab/>
        <w:t>3</w:t>
      </w:r>
    </w:p>
    <w:p>
      <w:pPr>
        <w:pStyle w:val="Normal"/>
        <w:tabs>
          <w:tab w:val="left" w:pos="7080" w:leader="none"/>
        </w:tabs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752600" cy="1047750"/>
            <wp:effectExtent l="0" t="0" r="0" b="0"/>
            <wp:docPr id="8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33550" cy="1057275"/>
            <wp:effectExtent l="0" t="0" r="0" b="0"/>
            <wp:docPr id="9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581150" cy="990600"/>
            <wp:effectExtent l="0" t="0" r="0" b="0"/>
            <wp:docPr id="10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755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9</w:t>
      </w:r>
    </w:p>
    <w:p>
      <w:pPr>
        <w:pStyle w:val="Normal"/>
        <w:tabs>
          <w:tab w:val="left" w:pos="1755" w:leader="none"/>
        </w:tabs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page">
                  <wp:posOffset>879475</wp:posOffset>
                </wp:positionH>
                <wp:positionV relativeFrom="margin">
                  <wp:posOffset>1000125</wp:posOffset>
                </wp:positionV>
                <wp:extent cx="3601085" cy="1057275"/>
                <wp:effectExtent l="0" t="0" r="0" b="0"/>
                <wp:wrapSquare wrapText="bothSides"/>
                <wp:docPr id="1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360" cy="10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667" w:type="dxa"/>
                              <w:jc w:val="lef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1e0"/>
                            </w:tblPr>
                            <w:tblGrid>
                              <w:gridCol w:w="1889"/>
                              <w:gridCol w:w="1889"/>
                              <w:gridCol w:w="1889"/>
                            </w:tblGrid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755" w:leader="none"/>
                                    </w:tabs>
                                    <w:spacing w:before="0" w:after="20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bookmarkStart w:id="2" w:name="__UnoMark__659_826898287"/>
                                  <w:bookmarkEnd w:id="2"/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755" w:leader="none"/>
                                    </w:tabs>
                                    <w:spacing w:before="0" w:after="200"/>
                                    <w:rPr>
                                      <w:color w:val="auto"/>
                                    </w:rPr>
                                  </w:pPr>
                                  <w:bookmarkStart w:id="3" w:name="__UnoMark__660_826898287"/>
                                  <w:bookmarkEnd w:id="3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bookmarkStart w:id="4" w:name="__UnoMark__661_826898287"/>
                                  <w:bookmarkEnd w:id="4"/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755" w:leader="none"/>
                                    </w:tabs>
                                    <w:spacing w:before="0" w:after="200"/>
                                    <w:rPr>
                                      <w:color w:val="auto"/>
                                    </w:rPr>
                                  </w:pPr>
                                  <w:bookmarkStart w:id="5" w:name="__UnoMark__662_826898287"/>
                                  <w:bookmarkEnd w:id="5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bookmarkStart w:id="6" w:name="__UnoMark__663_826898287"/>
                                  <w:bookmarkEnd w:id="6"/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755" w:leader="none"/>
                                    </w:tabs>
                                    <w:spacing w:before="0" w:after="200"/>
                                    <w:rPr>
                                      <w:color w:val="auto"/>
                                    </w:rPr>
                                  </w:pPr>
                                  <w:bookmarkStart w:id="7" w:name="__UnoMark__664_826898287"/>
                                  <w:bookmarkEnd w:id="7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bookmarkStart w:id="8" w:name="__UnoMark__665_826898287"/>
                                  <w:bookmarkEnd w:id="8"/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755" w:leader="none"/>
                                    </w:tabs>
                                    <w:spacing w:before="0" w:after="200"/>
                                    <w:rPr>
                                      <w:color w:val="auto"/>
                                    </w:rPr>
                                  </w:pPr>
                                  <w:bookmarkStart w:id="9" w:name="__UnoMark__666_826898287"/>
                                  <w:bookmarkEnd w:id="9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bookmarkStart w:id="10" w:name="__UnoMark__667_826898287"/>
                                  <w:bookmarkEnd w:id="10"/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1755" w:leader="none"/>
                                    </w:tabs>
                                    <w:spacing w:before="0" w:after="200"/>
                                    <w:rPr>
                                      <w:color w:val="auto"/>
                                    </w:rPr>
                                  </w:pPr>
                                  <w:bookmarkStart w:id="11" w:name="__UnoMark__668_826898287"/>
                                  <w:bookmarkEnd w:id="11"/>
                                  <w:r>
                                    <w:rPr>
                                      <w:rFonts w:cs="Times New Roman"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69.25pt;margin-top:78.75pt;width:283.45pt;height:83.15pt;mso-position-horizontal-relative:page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667" w:type="dxa"/>
                        <w:jc w:val="lef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1e0"/>
                      </w:tblPr>
                      <w:tblGrid>
                        <w:gridCol w:w="1889"/>
                        <w:gridCol w:w="1889"/>
                        <w:gridCol w:w="1889"/>
                      </w:tblGrid>
                      <w:tr>
                        <w:trPr>
                          <w:trHeight w:val="700" w:hRule="atLeast"/>
                        </w:trPr>
                        <w:tc>
                          <w:tcPr>
                            <w:tcW w:w="18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755" w:leader="none"/>
                              </w:tabs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bookmarkStart w:id="12" w:name="__UnoMark__659_826898287"/>
                            <w:bookmarkEnd w:id="12"/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755" w:leader="none"/>
                              </w:tabs>
                              <w:spacing w:before="0" w:after="200"/>
                              <w:rPr>
                                <w:color w:val="auto"/>
                              </w:rPr>
                            </w:pPr>
                            <w:bookmarkStart w:id="13" w:name="__UnoMark__660_826898287"/>
                            <w:bookmarkEnd w:id="13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bookmarkStart w:id="14" w:name="__UnoMark__661_826898287"/>
                            <w:bookmarkEnd w:id="14"/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755" w:leader="none"/>
                              </w:tabs>
                              <w:spacing w:before="0" w:after="200"/>
                              <w:rPr>
                                <w:color w:val="auto"/>
                              </w:rPr>
                            </w:pPr>
                            <w:bookmarkStart w:id="15" w:name="__UnoMark__662_826898287"/>
                            <w:bookmarkEnd w:id="15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bookmarkStart w:id="16" w:name="__UnoMark__663_826898287"/>
                            <w:bookmarkEnd w:id="16"/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18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755" w:leader="none"/>
                              </w:tabs>
                              <w:spacing w:before="0" w:after="200"/>
                              <w:rPr>
                                <w:color w:val="auto"/>
                              </w:rPr>
                            </w:pPr>
                            <w:bookmarkStart w:id="17" w:name="__UnoMark__664_826898287"/>
                            <w:bookmarkEnd w:id="17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bookmarkStart w:id="18" w:name="__UnoMark__665_826898287"/>
                            <w:bookmarkEnd w:id="18"/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755" w:leader="none"/>
                              </w:tabs>
                              <w:spacing w:before="0" w:after="200"/>
                              <w:rPr>
                                <w:color w:val="auto"/>
                              </w:rPr>
                            </w:pPr>
                            <w:bookmarkStart w:id="19" w:name="__UnoMark__666_826898287"/>
                            <w:bookmarkEnd w:id="19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bookmarkStart w:id="20" w:name="__UnoMark__667_826898287"/>
                            <w:bookmarkEnd w:id="20"/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left" w:pos="1755" w:leader="none"/>
                              </w:tabs>
                              <w:spacing w:before="0" w:after="200"/>
                              <w:rPr>
                                <w:color w:val="auto"/>
                              </w:rPr>
                            </w:pPr>
                            <w:bookmarkStart w:id="21" w:name="__UnoMark__668_826898287"/>
                            <w:bookmarkEnd w:id="21"/>
                            <w:r>
                              <w:rPr>
                                <w:rFonts w:cs="Times New Roman"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-Если  вы  согласны  с утверждением, поставьте «Х»,  если  «нет»- «0»</w:t>
      </w:r>
    </w:p>
    <w:p>
      <w:pPr>
        <w:pStyle w:val="Normal"/>
        <w:tabs>
          <w:tab w:val="left" w:pos="17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22" w:name="_GoBack"/>
      <w:bookmarkStart w:id="23" w:name="_GoBack"/>
      <w:bookmarkEnd w:id="23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Отмена  крепостного  права  произошла  в  1861году.</w:t>
      </w:r>
    </w:p>
    <w:p>
      <w:pPr>
        <w:pStyle w:val="Normal"/>
        <w:numPr>
          <w:ilvl w:val="0"/>
          <w:numId w:val="1"/>
        </w:numPr>
        <w:tabs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¼  надела,  отданная  крестьянам  без  выкупа-  сиротский  надел</w:t>
      </w:r>
    </w:p>
    <w:p>
      <w:pPr>
        <w:pStyle w:val="Normal"/>
        <w:numPr>
          <w:ilvl w:val="0"/>
          <w:numId w:val="1"/>
        </w:numPr>
        <w:tabs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Крестьяне  получили  право  собственности  на  землю.</w:t>
      </w:r>
    </w:p>
    <w:p>
      <w:pPr>
        <w:pStyle w:val="Normal"/>
        <w:numPr>
          <w:ilvl w:val="0"/>
          <w:numId w:val="1"/>
        </w:numPr>
        <w:tabs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Временнобязанные  крестьяне  принадлежали  помещику.</w:t>
      </w:r>
    </w:p>
    <w:p>
      <w:pPr>
        <w:pStyle w:val="Normal"/>
        <w:numPr>
          <w:ilvl w:val="0"/>
          <w:numId w:val="1"/>
        </w:numPr>
        <w:tabs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Чтоб  уйти  от  помещика,  крестьяне  должны  были  заплатить  выкуп.</w:t>
      </w:r>
    </w:p>
    <w:p>
      <w:pPr>
        <w:pStyle w:val="Normal"/>
        <w:numPr>
          <w:ilvl w:val="0"/>
          <w:numId w:val="1"/>
        </w:numPr>
        <w:tabs>
          <w:tab w:val="left" w:pos="15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Земля, добавленная  к  крестьянскому  наделу- прирезки</w:t>
      </w:r>
    </w:p>
    <w:p>
      <w:pPr>
        <w:pStyle w:val="Normal"/>
        <w:tabs>
          <w:tab w:val="left" w:pos="175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-Если  вы  согласны  с утверждением, поставьте «Х»,  если  «нет»- «0»</w:t>
      </w:r>
    </w:p>
    <w:p>
      <w:pPr>
        <w:pStyle w:val="Normal"/>
        <w:spacing w:before="0" w:after="200"/>
        <w:jc w:val="both"/>
        <w:rPr/>
      </w:pPr>
      <w:r>
        <w:rPr/>
      </w:r>
    </w:p>
    <w:sectPr>
      <w:footerReference w:type="default" r:id="rId10"/>
      <w:type w:val="nextPage"/>
      <w:pgSz w:w="11906" w:h="16838"/>
      <w:pgMar w:left="993" w:right="851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211264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211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30.95pt;margin-top:0.05pt;width:5.75pt;height:166.2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2112645"/>
              <wp:effectExtent l="0" t="0" r="0" b="0"/>
              <wp:wrapSquare wrapText="largest"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0" cy="211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361.35pt;margin-top:0.05pt;width:5.75pt;height:166.2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2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61645" cy="649605"/>
              <wp:effectExtent l="0" t="0" r="0" b="0"/>
              <wp:wrapSquare wrapText="largest"/>
              <wp:docPr id="13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160" cy="64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233.4pt;margin-top:0.05pt;width:36.25pt;height:51.0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Style2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01b"/>
    <w:pPr>
      <w:widowControl/>
      <w:bidi w:val="0"/>
      <w:spacing w:lineRule="auto" w:line="276" w:before="0" w:after="200"/>
      <w:ind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a1401b"/>
    <w:rPr>
      <w:rFonts w:ascii="Calibri" w:hAnsi="Calibri" w:eastAsia="Calibri" w:cs="Calibri"/>
    </w:rPr>
  </w:style>
  <w:style w:type="character" w:styleId="Style15">
    <w:name w:val="Выделение"/>
    <w:basedOn w:val="DefaultParagraphFont"/>
    <w:uiPriority w:val="99"/>
    <w:qFormat/>
    <w:rsid w:val="00a1401b"/>
    <w:rPr>
      <w:i/>
      <w:iCs/>
    </w:rPr>
  </w:style>
  <w:style w:type="character" w:styleId="Pagenumber">
    <w:name w:val="page number"/>
    <w:basedOn w:val="DefaultParagraphFont"/>
    <w:uiPriority w:val="99"/>
    <w:qFormat/>
    <w:rsid w:val="00a1401b"/>
    <w:rPr/>
  </w:style>
  <w:style w:type="character" w:styleId="Fontstyle13" w:customStyle="1">
    <w:name w:val="fontstyle13"/>
    <w:basedOn w:val="DefaultParagraphFont"/>
    <w:uiPriority w:val="99"/>
    <w:qFormat/>
    <w:rsid w:val="00465e4c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465e4c"/>
    <w:rPr>
      <w:rFonts w:ascii="Tahoma" w:hAnsi="Tahoma" w:eastAsia="Calibri" w:cs="Tahoma"/>
      <w:sz w:val="16"/>
      <w:szCs w:val="16"/>
    </w:rPr>
  </w:style>
  <w:style w:type="character" w:styleId="Vl" w:customStyle="1">
    <w:name w:val="vl"/>
    <w:basedOn w:val="DefaultParagraphFont"/>
    <w:uiPriority w:val="99"/>
    <w:qFormat/>
    <w:rsid w:val="001a0d3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Footer"/>
    <w:basedOn w:val="Normal"/>
    <w:link w:val="a4"/>
    <w:uiPriority w:val="99"/>
    <w:rsid w:val="00a1401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1401b"/>
    <w:pPr>
      <w:widowControl/>
      <w:bidi w:val="0"/>
      <w:spacing w:lineRule="auto" w:line="240" w:before="0" w:after="0"/>
      <w:ind w:hanging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ru-RU" w:bidi="ar-SA"/>
    </w:rPr>
  </w:style>
  <w:style w:type="paragraph" w:styleId="C1" w:customStyle="1">
    <w:name w:val="c1"/>
    <w:basedOn w:val="Normal"/>
    <w:uiPriority w:val="99"/>
    <w:qFormat/>
    <w:rsid w:val="00a140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a1401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65e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LibreOffice/6.0.4.2$Linux_x86 LibreOffice_project/00m0$Build-2</Application>
  <Pages>15</Pages>
  <Words>1629</Words>
  <Characters>11416</Characters>
  <CharactersWithSpaces>13544</CharactersWithSpaces>
  <Paragraphs>233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2018-11-20T15:42:00Z</dcterms:created>
  <dc:creator>Пользователь Windows</dc:creator>
  <dc:description/>
  <dc:language>ru-RU</dc:language>
  <cp:lastModifiedBy/>
  <cp:lastPrinted>2018-12-05T17:54:15Z</cp:lastPrinted>
  <dcterms:modified xsi:type="dcterms:W3CDTF">2020-05-31T09:44:41Z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