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35" w:rsidRPr="00D70235" w:rsidRDefault="00D70235" w:rsidP="00D70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Экологическая культура и образование</w:t>
      </w:r>
    </w:p>
    <w:p w:rsidR="00D70235" w:rsidRPr="00D70235" w:rsidRDefault="00D70235" w:rsidP="00D70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Зайцева Татьяна Олеговна</w:t>
      </w:r>
    </w:p>
    <w:p w:rsidR="00D70235" w:rsidRPr="00D70235" w:rsidRDefault="00D70235" w:rsidP="00D70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МБОУ ДО «Дом творчества»</w:t>
      </w:r>
    </w:p>
    <w:p w:rsidR="00D70235" w:rsidRPr="00D70235" w:rsidRDefault="00D70235" w:rsidP="00D70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Pr="00D70235">
        <w:rPr>
          <w:rFonts w:ascii="Times New Roman" w:hAnsi="Times New Roman" w:cs="Times New Roman"/>
          <w:sz w:val="24"/>
          <w:szCs w:val="24"/>
        </w:rPr>
        <w:br/>
      </w:r>
      <w:r w:rsidRPr="00D70235">
        <w:rPr>
          <w:rFonts w:ascii="Times New Roman" w:hAnsi="Times New Roman" w:cs="Times New Roman"/>
          <w:sz w:val="24"/>
          <w:szCs w:val="24"/>
        </w:rPr>
        <w:br/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Аннотация: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 статье рассматриваются основные составляющие экологического кризиса, раскрываются современные способы развития экологического сознания, включающие в себя экологическое воспитание, образование, а также, просветительскую деятельность.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235">
        <w:rPr>
          <w:rFonts w:ascii="Times New Roman" w:hAnsi="Times New Roman" w:cs="Times New Roman"/>
          <w:sz w:val="24"/>
          <w:szCs w:val="24"/>
          <w:lang w:val="en-US"/>
        </w:rPr>
        <w:t>Abstract: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235">
        <w:rPr>
          <w:rFonts w:ascii="Times New Roman" w:hAnsi="Times New Roman" w:cs="Times New Roman"/>
          <w:sz w:val="24"/>
          <w:szCs w:val="24"/>
          <w:lang w:val="en-US"/>
        </w:rPr>
        <w:t>The article discusses the main components of the environmental crisis, reveals modern ways of developing environmental awareness, including environmental education and educational activities.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 экология; сознание; человек; образование; культура; Природа; экологическое сознание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235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235">
        <w:rPr>
          <w:rFonts w:ascii="Times New Roman" w:hAnsi="Times New Roman" w:cs="Times New Roman"/>
          <w:sz w:val="24"/>
          <w:szCs w:val="24"/>
          <w:lang w:val="en-US"/>
        </w:rPr>
        <w:t> ecology; consciousness; human; education; culture; Nature; environmental consciousness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Введение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сознание - это рассмотрение любых производственных и социальных вопросов с учетом экологических факторов и последствий, а также, экологический подход к решению определенных проблем.</w:t>
      </w:r>
      <w:r w:rsidRPr="00D70235">
        <w:rPr>
          <w:rFonts w:ascii="Times New Roman" w:hAnsi="Times New Roman" w:cs="Times New Roman"/>
          <w:sz w:val="24"/>
          <w:szCs w:val="24"/>
        </w:rPr>
        <w:br/>
        <w:t>Становление экологического сознания характеризуется такими признаками, как глобальность, переосмысление всех основных мировоззренческих вопросов[4], осознание себя частью природы, а не ее «царем».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Чем ниже уровень такого сознания у людей – тем сильнее страдают экология и климат. Это сопровождают вырубки лесов, свалки отходов, неограниченный выброс вредных веществ от промышленности, слив отходов в реки и моря.</w:t>
      </w:r>
      <w:r w:rsidRPr="00D7023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Соответственно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чем выше уровень экологического сознания – тем больший процент сырья применяется повторно, меньше выбросов в атмосферу, больше древесной растительности, а вместе с этим – постепенное прекращение сведения лесов, очищение воздуха, уменьшение количества озоновых дыр, т.е. нормализация экологического и климатического состояния Земли.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ООН относит Россию к странам с наихудшей экологической обстановкой: 15 % ее территории – зоны экологического бедствия и экологического неблагополучия[4].  В сфере охраны окружающей природной среды задействованы все рычаги управления, включая природоохранные органы, нормативно-правовую базу, экономический механизм и т. д. Но ситуация остается критической из-за низкого уровня экологической культуры граждан.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lastRenderedPageBreak/>
        <w:t>Экологическая культура – это экологическая грамотность, информированность, способность людей применять свои экологические знания и умения в повседневной деятельности. К проявлению экологической культуры в повседневной деятельности можно отнести раздельный сбор твердых коммунальных отходов.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Экологической культуре предшествует экологическое образование. Экологическое образование – целенаправленно организованный, планомерно и систематически осуществляемый процесс овладения экологическими знаниями, умениями и навыками[1].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воспитание – формирование убеждения о бережном обращении с Природой, становление сознательного восприятия окружающей среды. Задача экологического воспитания и просвещения –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пробуждениев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гражданах интереса занимать активную жизненную позицию и проявлять инициативу в решении экологических проблем.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Экологический кризис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Структура экологического кризиса наглядно представлена В.В. Петровым (1995 г.)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62600" cy="3981450"/>
            <wp:effectExtent l="0" t="0" r="0" b="0"/>
            <wp:docPr id="4" name="Рисунок 4" descr="Структура экологического кризиса по В.В. Петр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экологического кризиса по В.В. Петров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235">
        <w:rPr>
          <w:rFonts w:ascii="Times New Roman" w:hAnsi="Times New Roman" w:cs="Times New Roman"/>
          <w:sz w:val="24"/>
          <w:szCs w:val="24"/>
        </w:rPr>
        <w:t>[2]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Экологический кризис – это обратимое изменение равновесного состояния природных комплексов [3]. При экологическом кризисе человек является активно действующей стороной. После экологического кризиса происходит глубокое изменение во взаимоотношениях природы и человеческого общества. В настоящее время экологический кризис приобретает мировые масштабы.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Одной из основных его составляющих является глобальное загрязнение. Основные загрязнители атмосферного воздуха на территории России: теплоэнергетика, черная металлургия, добыча нефти и нефтехимия, автотранспорт, производство стройматериалов и цветная металлургия.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lastRenderedPageBreak/>
        <w:t>Энергетическая промышленность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Основные источники загрязнения окружающей среды в энергетической промышленности – это теплоэлектростанции. При сжигании твердого топлива на ТЭС или ТЭЦ образуются зола, диоксид серы и канцерогены, оказывающие негативное влияние на окружающую среду. Так, диоксид серы и оксиды азота вызывают кислотные дожди, соединяясь с атмосферной влагой и образовывая серную и азотную кислоты. Дождь и снег становятся подкисленными (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&lt;5,6). Огромные территории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закисляются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, что не может не отразиться негативно на состоянии всех экосистем.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Современная теплоэлектростанция мощностью 2,4 млн кВт расходует в сутки до 20 тыс. т угля и выделяет в атмосферу за это время 680 т SO2 и SO3, 120-140 т твердых частиц, 200 т оксидов азота[2].  Наиболее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является газовое топливо.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При сжигании жидкого топлива в атмосферный воздух также выделяются продукты полного и неполного сгорания.</w:t>
      </w:r>
      <w:r w:rsidRPr="00D70235">
        <w:rPr>
          <w:rFonts w:ascii="Times New Roman" w:hAnsi="Times New Roman" w:cs="Times New Roman"/>
          <w:sz w:val="24"/>
          <w:szCs w:val="24"/>
        </w:rPr>
        <w:br/>
        <w:t>Присутствует также очень опасное радиоактивное загрязнение атмосферы – выбросы радиоактивных веществ в процессе эксплуатации АЭС.</w:t>
      </w:r>
      <w:r w:rsidRPr="00D70235">
        <w:rPr>
          <w:rFonts w:ascii="Times New Roman" w:hAnsi="Times New Roman" w:cs="Times New Roman"/>
          <w:sz w:val="24"/>
          <w:szCs w:val="24"/>
        </w:rPr>
        <w:br/>
        <w:t>Другой источник загрязнения от энергетической промышленности – это сброс сточных вод в водоемы. Не стоит забывать и про локальное избыточное выделение тепла от антропогенных источников и котельные установки (отопительная система), являющиеся крупным источником загрязнения атмосферы.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Металлургическая промышленность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 среднем на 1 млн. т годовой производительности заводов черной металлургии выделение пыли составляет 350, сернистого ангидрида – 200, оксида углерода – 400, оксидов азота – 42 т/сутки[3].   Кроме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того,  черная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металлургия – крупный потребитель воды (около 15% общего потребления воды промышленными предприятиями страны). Предприятия черной металлургии выбрасывают в атмосферу такие вещества: сероуглерод, сероводород, аммиак,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, фенол, углеводород.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Предприятия цветной металлургии загрязняют атмосферу такими веществами, как сернистый ангидрид, оксид углерода и пыль. Значительны объемы сточных вод, загрязненных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фторореагентами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, мышьяком, сурьмой, сульфатами, хлоридами, минеральными веществами и другими.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Химическая промышленность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Выбросы химической промышленности обладают высокой токсичностью. От предприятий этой отрасли в атмосферный воздух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поступают  окись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углерода, углекислый газ, сернистый газ, соединения мышьяка, азота, ртути, неорганическая пыль и другие.</w:t>
      </w:r>
      <w:r w:rsidRPr="00D70235">
        <w:rPr>
          <w:rFonts w:ascii="Times New Roman" w:hAnsi="Times New Roman" w:cs="Times New Roman"/>
          <w:sz w:val="24"/>
          <w:szCs w:val="24"/>
        </w:rPr>
        <w:br/>
        <w:t>Целлюлозно-бумажная промышленность выпускает сульфитные сточные воды. Предприятия химической и нефтехимической промышленности в процессе работы загрязняют подземные воды метанолом, фенолом и металлами. Особое беспокойство вызывают синтетические продукты химической промышленности, которые в природе разлагаются очень долго или не разлагаются вообще.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Транспорт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Выбросы от автотранспорта в России составляют примерно 22 млн. т в год. В выхлопных газах двигателей внутреннего сгорания содержатся альдегиды, оксиды азота, углерода,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, соединения свинца и множество других токсичных соединений. Они загрязняют придорожные полосы.</w:t>
      </w:r>
      <w:r w:rsidRPr="00D70235">
        <w:rPr>
          <w:rFonts w:ascii="Times New Roman" w:hAnsi="Times New Roman" w:cs="Times New Roman"/>
          <w:sz w:val="24"/>
          <w:szCs w:val="24"/>
        </w:rPr>
        <w:br/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Велико воздействие авиатранспорта, загрязняющего атмосферу продуктами сгорания (оксиды углерода, азота, углеводородные соединения). Воздушный транспорт оказывает высокое шумовое воздействие.</w:t>
      </w:r>
      <w:r w:rsidRPr="00D70235">
        <w:rPr>
          <w:rFonts w:ascii="Times New Roman" w:hAnsi="Times New Roman" w:cs="Times New Roman"/>
          <w:sz w:val="24"/>
          <w:szCs w:val="24"/>
        </w:rPr>
        <w:br/>
        <w:t>Железнодорожный транспорт выбрасывает в атмосферу оксиды углерода, азота, твердые вещества.</w:t>
      </w:r>
      <w:r w:rsidRPr="00D70235">
        <w:rPr>
          <w:rFonts w:ascii="Times New Roman" w:hAnsi="Times New Roman" w:cs="Times New Roman"/>
          <w:sz w:val="24"/>
          <w:szCs w:val="24"/>
        </w:rPr>
        <w:br/>
        <w:t>Кроме перечисленного, на окружающей среде негативно сказывается возрастание электромагнитного фона. Его источниками являются ЛЭП, радиолокационные и радиотехнические объекты.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Лесное и сельское хозяйство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Сельское хозяйство все больше механизируется и применяет в своей деятельности достижения химической промышленности. Следствием является выброс в атмосферу выхлопных газов от техники, загрязнение маслами и др. Для защиты растений от вредителей применяются химические средства (пестициды), загрязняющие почву и воду, минеральные удобрения способны нанести вред здоровью.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Неаккуратное, безответственное землепользование приводит к эрозии почвы. Ведение лесного хозяйства приводит к обезлесению,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>, к разрушению экосистем, исчезновению некоторых видов растений и животных, в более глобальном плане – к изменению климата.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Загрязнение планеты, сведение растительности, распространение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в  атмосфере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разнообразных химических веществ (закись азота, углекислый газ, метан, озон,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хлорфторуглероды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и др.) приводят к изменению климата. Изменению климата предшествует парниковый эффект, вызываемый метаном, углекислым газом, фреонами и другими газами.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Схема парникового эффекта Костина (1997 г.)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62400" cy="3476625"/>
            <wp:effectExtent l="0" t="0" r="0" b="9525"/>
            <wp:docPr id="3" name="Рисунок 3" descr="Схема парникового эффекта Костина,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арникового эффекта Костина, 19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235">
        <w:rPr>
          <w:rFonts w:ascii="Times New Roman" w:hAnsi="Times New Roman" w:cs="Times New Roman"/>
          <w:sz w:val="24"/>
          <w:szCs w:val="24"/>
        </w:rPr>
        <w:t>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За последние сто лет концентрация в атмосфере метана выросла на 100%, а углекислого газа – на 25%[3].  Это, в свою очередь, приводит к повышению температуры на всей планете.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lastRenderedPageBreak/>
        <w:t> [11]</w:t>
      </w:r>
      <w:r w:rsidRPr="00D7023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91275" cy="3143250"/>
            <wp:effectExtent l="0" t="0" r="9525" b="0"/>
            <wp:docPr id="2" name="Рисунок 2" descr="Изменение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е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Следствием глобального потепления может стать повышение уровня Мирового океана из-за таяния ледников, сокращения площадей оледенения и др. Это в свою очередь может привести к затоплению и заболачиванию больших территорий и полному нарушению климатического равновесия Земли.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Наряду с этим происходят изменения и в глобальном распределении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осадковна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планете. Вслед за изменением глобальной температуры происходит изменение их количества и характера.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023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52338" cy="3676444"/>
            <wp:effectExtent l="0" t="0" r="0" b="635"/>
            <wp:docPr id="1" name="Рисунок 1" descr="Прогноз месячной суммы осадков на январь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ноз месячной суммы осадков на январь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46" cy="36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70235">
        <w:rPr>
          <w:rFonts w:ascii="Times New Roman" w:hAnsi="Times New Roman" w:cs="Times New Roman"/>
          <w:sz w:val="24"/>
          <w:szCs w:val="24"/>
        </w:rPr>
        <w:t> [9]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 Остро стоит проблема разрушения озонового слоя.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Хлорфторуглероды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(фреоны) применяются и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в производстве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и в быту в виде аэрозолей, растворителей,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пенообразователей, распылителей и т.д. Попадая в атмосферу они разлагаются с выделением оксида хлора, который катализирует превращение озона в кислород. Истощение озонового слоя несет угрозу всей Земле, так как вместе со снижением концентрации озона снижается способность атмосферы защищать все живое от ультрафиолетового излучения. Энергии одного фотона из лучей УФ-радиации достаточно, чтобы разрушить химические связи в большинстве органических молекул.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Военно-промышленный комплекс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 процессе производства, испытания, хранения оружия, в том числе химического и биологического, происходит сильное загрязнение воздуха и земли. Для производства оружия затрачивается огромное количество сырья и энергии. Территория, задействованная для учений и природные комплексы подвергаются деградации.</w:t>
      </w:r>
      <w:r w:rsidRPr="00D70235">
        <w:rPr>
          <w:rFonts w:ascii="Times New Roman" w:hAnsi="Times New Roman" w:cs="Times New Roman"/>
          <w:sz w:val="24"/>
          <w:szCs w:val="24"/>
        </w:rPr>
        <w:br/>
        <w:t>Испытания ядерного оружия являются губительными для окружающей среды, для всего живого. При испытаниях велика опасность радиоактивного облучения, вызывающего смертельные заболевания.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Самым губительным и опасным во всей деятельности человека является война. Она несет смерть и опустошение огромных территорий, разрушение всей природной среды. В период с 1900 по 1938 гг. произошло 24 войны, с 1946 по 1979 гг. – 130 войн. Остро стоит проблема разоружения, решения всех конфликтов мирным путем. Но мирное урегулирование возможно лишь при высоком уровне культуры и сознания стран, к которым необходимо стремиться[3].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Главным выходом из экологического кризиса является разработка антикризисных мер, которые позволят активно противостоять дальнейшей деградации окружающей природной среды и обеспечат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устойчивоеразвитие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общества в гармонии с Природой.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Решение проблемы экологического кризиса требует развития и технологического (очистные сооружения, вторичная переработка сырья, безотходное производство) и духовного (осознание себя частью природы, а не ее царем, бережное отношение к окружающей природной среде). Должны быть задействованы все отрасли жизнедеятельности человека. На международной конференции ООН в Рио-де-Жанейро (1992) было решено двигаться к устойчивому развитию общества, где научно обоснованно сочетание экологических и экономических интересов. Принцип «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- экономично» значительно ускорит процесс развития экологического сознания, ведь человек охотнее потянется к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вещам, нужным в повседневной жизни, если они будут недорогими, дешевле их менее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аналогов.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Уровень развития экологического сознания в разных странах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Выход из глобального экологического кризиса возможен только при объединении всех стран в решении этой проблемы и гармонизации международных экологических отношений. Природа едина, экологический кризис одной страны непременно коснется и других стран. Необходимо создание надгосударственного органа, который управлял бы охраной природы во всех странах и регионах.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 двадцать первом веке одновременно существуют государства с высоким уровнем экологического сознания и с очень низким. За развитием стран, в которых люди научились жить в гармонии с природой, следят ученые Колумбийского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иЙельского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университетов США. Свои исследования они публикуют раз в два года. Разработанный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ими рейтинг «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» (индекс экологической эффективности) включает в себя 180 государств. В этом проекте исследуются следующие показатели: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Отношение местных жителей к природе;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Площадь лесов;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Состояние воздуха и воды;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Охрана среды обитания;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Процент возобновляемого электричества;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Эффективность водоочистки и др. (всего 24).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Они распределены по двум группам: экологическое здоровье и жизнеспособность экосистем. По каждому показателю страна получает баллы. Ниже представлены десять самых успешных в экологическом развитии страны по отчету 2018 года: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Швейцария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Франция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Дания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Мальта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Швеция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Люксембург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Австрия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Ирландия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Финляндия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Россия занимает 52 место[6].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образование и воспитание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Практически во всех сферах жизни человека в его сознании укрепилось представление о себе, как о хозяине планеты.  Экологическое образование нужно начинать с изучения двух типов сознания –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экоцентризм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и антропоцентризм.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Антропоцентрический тип сознания основан на представлениях «человеческой исключительности». В нем можно выделить основные черты: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Человек – высшая ценность, а природа ему подчинена и существует ради его интересов.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Иерархическая картина мира – на вершине пирамиды стоит человек, немного ниже – вещи, созданные человеком, а еще ниже – объекты природы.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Смысл и цель взаимодействия с природой – получение выгоды, пользование ей.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Этические взгляды распространяются только на мир людей.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Развитие природы – процесс, подчиненный развитию человека.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lastRenderedPageBreak/>
        <w:t xml:space="preserve">Такое мировоззрение господствовало в эпоху роста промышленности, когда человек хотел владеть природой, быть ее хозяином. Но существовали и другие представления, по которым человек считался неотделимым от природы. Развитие таких представлений началось на рубеже </w:t>
      </w:r>
      <w:proofErr w:type="spellStart"/>
      <w:r w:rsidRPr="00D70235">
        <w:rPr>
          <w:rFonts w:ascii="MS Mincho" w:eastAsia="MS Mincho" w:hAnsi="MS Mincho" w:cs="MS Mincho" w:hint="eastAsia"/>
          <w:sz w:val="24"/>
          <w:szCs w:val="24"/>
        </w:rPr>
        <w:t>ⅩⅠⅩ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0235">
        <w:rPr>
          <w:rFonts w:ascii="MS Mincho" w:eastAsia="MS Mincho" w:hAnsi="MS Mincho" w:cs="MS Mincho" w:hint="eastAsia"/>
          <w:sz w:val="24"/>
          <w:szCs w:val="24"/>
        </w:rPr>
        <w:t>ⅩⅩ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вв. К. Марксом и Ф. Энгельсом были высказаны положения, суть которых заключалась в том, что человек не может изменять законы природы, главенствовать над ней, потому что он находится внутри нее. По словам К. Маркса: «Человеческие проекты, не считающиеся с великими законами природы, приносят только несчастье».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Промежуточным этапом между антропоцентризмом 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экоцентризмом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можно считать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биоцентризм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. В его основе – равенство всех живых существ, признание духовности Природы. Мыслитель-гуманист А.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отмечал, что «только этика благоговения перед жизнью совершенна во всех отношениях». По его мнению, недостатком существующих этических систем являлось исключение из них любых живых существ, отличных от человека.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Экоцентризм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– рассмотрение природы как самостоятельной ценности. Ее охрана осуществляется не ради человека, а ради самой природы. Сюда входит также понимание необходимости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человека и биосферы.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экоцентризма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Гармоничное развитие человека и природы – высшая ценность. Человек – часть природы, так же, как и другие живые существа.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Отказ от иерархической картины мира[2].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При взаимодействии с природой удовлетворяются потребности и человека и всего природного сообщества.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Взаимодействие человека и природы правильно только тогда, когда не нарушается существующее экологическое равновесие.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Этические воззрения распространяются и на взаимодействия между людьми и на взаимодействия с природой.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Развитие природы и человека проходит в гармонии,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образование должно закладывать в гражданах знания и навыки бережного обращения с природой, давать начало развитию экологического сознания. Путем развития экологического сознания общество движется к выходу из экологического кризиса и устойчивому развитию в гармонии с окружающей природной средой.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«О государственной стратегии Российской Федерации по охране окружающей среды и обеспечению устойчивого развития» (1997) одним из самых важных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направлений  государственной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политики в сфере экологии является развитие экологической культуры, т.е. экологического образования и воспитания.</w:t>
      </w:r>
      <w:r w:rsidRPr="00D70235">
        <w:rPr>
          <w:rFonts w:ascii="Times New Roman" w:hAnsi="Times New Roman" w:cs="Times New Roman"/>
          <w:sz w:val="24"/>
          <w:szCs w:val="24"/>
        </w:rPr>
        <w:br/>
        <w:t>В настоящее время в России существует комплексная, непрерывная система экологического образования с дифференциацией, зависящей от профессиональной ориентации. Также разработана система мер, способствующих улучшению уровня подготовки учащихся школ, средних специальных, высших учебных заведений в сфере экологии.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lastRenderedPageBreak/>
        <w:t>Экологическое просвещение обсуждается и на международном уровне Международным союзом охраны природы и природных ресурсов (МСОП), Программой ООН по окружающей среде (ЮНЕП).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Основную роль в становлении экологического сознания играет семья. Опираясь на книгу Людмилы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«Тайная опора: привязанность в жизни ребенка», можно лучше понять, как дети разного возраста воспринимают новые знания и навыки, в какой форме им будет интересно узнавать новое об окружающем мире и как правильно преподнести им эту информацию, чтобы положить начало развитию экологической культуры.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 самого рождения формируется привязанность маленького человека к его родителям. Если привязанность со временем крепнет, включается «механизм» следования – ребенок начинает подражать родителям. Здесь важно представление наглядных примеров: если родители всегда выкидывают мусор в мусорные бачки (или, что гораздо лучше, сортируют твердые коммунальные отходы по специальным бачкам для пластика, бумаги, стекла и т.д.), то и ребенок вряд ли станет выкидывать мусор куда попало, он будет стараться делать так, как делают его родители, ведь они -  авторитет для ребенка. Выезды на природу, высадка цветов и деревьев, чтение книг о природе и окружающем нас мире, просмотр мультфильмов, программ о природе, несомненно, способствуют развитию у детей экологического сознания и ответственного отношения к окружающей среде. Очень важно удовлетворять интерес ребенка ко всему, что его окружает, например, посадив вместе с ним деревце или цветок, можно наблюдать, как растение постепенно растет и развивается, так ребенок получит первые представления о развитии живого организма, научится бережно относиться ко всему живому.</w:t>
      </w:r>
      <w:r w:rsidRPr="00D70235">
        <w:rPr>
          <w:rFonts w:ascii="Times New Roman" w:hAnsi="Times New Roman" w:cs="Times New Roman"/>
          <w:sz w:val="24"/>
          <w:szCs w:val="24"/>
        </w:rPr>
        <w:br/>
        <w:t>Важную роль в формировании экологического сознания играют средства массовой информации. Экологическому воспитанию будет способствовать просмотр с ребенком программ о природе, обсуждение с ним экологических проблем, встречающихся в детских кинофильмах, мультфильмах и поиск решения этих проблем. Главное не переусердствовать, природой в детях заложена программа развития, которая работает самостоятельно, нельзя подавлять ее постоянными развивающими занятиями, гораздо плодотворнее будет ненавязчиво помогать узнавать новое и подавать пример.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 настоящее время экологическое образование продолжается в школе. Цель таких уроков и курсов – привить детям любовь и уважение к природе, формирование знаний, убеждений и навыков, обеспечивающих развитие ответственного отношения школьников к окружающей их среде во всех видах их деятельности. Эмоциональные и эстетические чувства в совокупности с научным восприятием природы являются основой для развития у детей любви и бережного отношения к окружающему их миру. Младшие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школьники  и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дети постарше учатся оценивать свои действия с позиции не только своего благополучия, но и гармонии во взаимоотношениях с природой. Обучение пойдет на пользу, если с детьми будет заниматься человек, входящий в их круг доверия, тот, в отношении с которым у ребенка будет работать «механизм» следования (отношения ребенка с учителем – тоже вид привязанности). [5] Также формируется здоровый образ жизни. В Российских школах экологическое образование осуществляется по одной из нижеприведенных моделей.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Однопредметная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модель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По этой модели экология преподается в рамках самостоятельного школьного предмета. В учебном плане младшей и средней школы изучаются такие предметы, как «Экология», «Основы экологии», «Окружающий мир» и другие. Предмет «Окружающий мир»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 xml:space="preserve">преподается в 1-4 классах и включает в себя базовые знания об окружающей среде, о взаимосвязанности процессов в природе и о взаимоотношениях человека и природы. В средней школе учащиеся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переходят  к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предмету «Экология».</w:t>
      </w:r>
      <w:r w:rsidRPr="00D70235">
        <w:rPr>
          <w:rFonts w:ascii="Times New Roman" w:hAnsi="Times New Roman" w:cs="Times New Roman"/>
          <w:sz w:val="24"/>
          <w:szCs w:val="24"/>
        </w:rPr>
        <w:br/>
        <w:t>Очень важным является способ преподавания экологических дисциплин ученикам разного возраста. Младшие школьники лучше усвоят материал и проявят к нему больший интерес, если информация будет представлена в форме игр, моделей и наглядных примеров. Со школьниками любого возраста важно проводить мероприятия, на которых они смогут проявить полученные экологические знания и навыки. Это могут быть акции по сбору макулатуры, пластика, батареек и т.д., уборка леса, экскурсии по заповедникам, природным паркам, наблюдение за природой и другие экологические мероприятия.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Многопредметная модель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Такая модель подразумевает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экологизацию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традиционных школьных предметов, включение вопросов экологии во все дисциплины. Эта модель была особенно популярна в 70-80-е гг., когда происходило становление экологического образования в школах. К основным учебникам издавались приложения или небольшие книги,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«Физика и экология»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(1989).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Смешанная модель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Эта модель является совокупностью двух ранее представленных моделей: в учебный план вводится предмет «Экология» или «Основы экологии», в тоже время происходит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других школьных дисциплин. Не малое внимание уделяется проведению экологических курсов, внеклассная деятельность школьников, связанная с экологией, например, уборка леса, наблюдение за животными, посадка деревьев, акции по сбору пластика, бумаги, самостоятельные исследования в области экологии и отчеты по ним, обсуждение современных экологических проблем и путей их решения и т.д. Смешанная модель признана наиболее удобной для реализации экологического образования в школах, так как предоставляет большой выбор способов преподавания, методик.</w:t>
      </w:r>
      <w:r w:rsidRPr="00D70235">
        <w:rPr>
          <w:rFonts w:ascii="Times New Roman" w:hAnsi="Times New Roman" w:cs="Times New Roman"/>
          <w:sz w:val="24"/>
          <w:szCs w:val="24"/>
        </w:rPr>
        <w:br/>
        <w:t>Пока, к сожалению, не создано хорошо продуманных программ экологического образования в школах и учебников к ним.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Если говорить об экологическом образовании в средних профессиональных и высших учебных заведениях, то специалисты экологического профиля в настоящее время обучаются более чем в 40 академиях и университетах, а также, 30 педагогических вузах в России. Здесь готовят специалистов в области экологии, охраны окружающей среды.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Учитывая современное состояние биосферы, многочисленные экологические катастрофы, экологическое образование необходимо абсолютно каждому человеку. В школах России экологическое образование пока развито не достаточно.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воспитание – неотъемлемое звено экологического образования. Оно формирует экологическое мировоззрение, в которое можно включить здоровый образ жизни, способствует становлению активной природоохранной позиции. Ключевой момент – формирование экологической нравственности.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Генеральный директор Организации Объединенных Наций по вопросам образования, науки и культуры (ЮНЕСКО) Ф. Майор, считал необходимой постановку Глобального экологического воспитания в центр всех учебных программ, начиная с дошкольных организаций и заканчивая высшими учебными заведениями и системами переподготовки кадров: «наше выживание, защита окружающей среды могут оказаться лишь абстрактными понятиями, если мы не внушим каждому… простую и убедительную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мысль: люди – это часть природы, мы должны любить наши деревья и реки, пашни и леса, как мы любим саму жизнь» (1990)[2].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Основными целями экологического воспитания в современном мире можно считать следующие постулаты, которые должен понять, осознать и принять каждый человек: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1)    Жизнь каждого живого существа уникальна и самоценна. Человек в ответе за все живое;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2)    Природа гораздо сильнее и мудрее человека, она едина. Взаимоотношения природы и человека должны основываться на взаимопомощи;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3)    Чем разнообразнее биосфера – тем она устойчивее;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4)    Человек оказывает на природу недопустимое дестабилизирующее воздействие;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5)    Планета отвечает человечеству ураганами, цунами, землетрясениями за неуважительное и губительное обращение с ней человека;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6)    Экологическое сознание должно развиваться. Антропоцентрический тип сознания должен навсегда уступить место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экоцентрическому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;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7)    Человек должен переосмыслить систему ценностей, быть готовым изменить привычный разрушительный тип поведения, стать экологически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отвественным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Важно донести до людей, что выход из экологического кризиса возможен, если каждый будет развивать экологическое сознание в себе и окружающих людях. Людям нужно перейти от потребительского отношения к природе к осознанному и бережному.  Тут, опять же, важно поощрение и помощь в переосмыслении людьми своего мировоззрения. Поощрение можно рассмотреть на примере известного магазина одежды «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H&amp;M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».Компания</w:t>
      </w:r>
      <w:proofErr w:type="spellEnd"/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осуществляет систему сбора и переработки одежды и текстиля, который сдают покупатели. За это покупатели получают скидку на новую покупку в этом магазине. Кроме того, в «H&amp;M» новые вещи создаются с применением переработанного вторсырья.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Экологическая культура объединяет в себе экологическое образование и воспитание. Это совокупность всех навыков бытия в гармонии с окружающей средой. Преодоление экологического кризиса возможно, если основой станет экологическая культура, экологическое сознание, которые сейчас развиваются неодинаково в разных странах, о чем я писала выше.</w:t>
      </w:r>
      <w:r w:rsidRPr="00D70235">
        <w:rPr>
          <w:rFonts w:ascii="Times New Roman" w:hAnsi="Times New Roman" w:cs="Times New Roman"/>
          <w:sz w:val="24"/>
          <w:szCs w:val="24"/>
        </w:rPr>
        <w:br/>
        <w:t>Основная идея экологической культуры – гармоничное развитие природы и общества, базисом которого является осознание человеком природы как духовной ценности. Российские ученые К.С. Лосев и В.И. Данилов-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Данильян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замечают, что человечеству надо думать не об управлении эволюцией, но об управлении самим собой. Это означает, что прежде всего надо следовать законам Природы и не идти против законов развития биосферы.</w:t>
      </w:r>
      <w:r w:rsidRPr="00D70235">
        <w:rPr>
          <w:rFonts w:ascii="Times New Roman" w:hAnsi="Times New Roman" w:cs="Times New Roman"/>
          <w:sz w:val="24"/>
          <w:szCs w:val="24"/>
        </w:rPr>
        <w:br/>
        <w:t>Один из главных международных проектов ООН в сфере культуры, науки и образования – это программа под названием «Экологическая культура». Правила «не повреди» и «думать глобально, действовать локально» обязательны для всех людей (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1992)[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>2]. 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В «экологической культуре» можно выделить ряд составляющих ее «культур», например, культуру сортировки отходов. Вопрос о свалках, сортировке и переработке твердых бытовых отходов сейчас является особо острым во всем мире. Число свалок растет, а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применять вторсырье для создания новых вещей умеют далеко не везде.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В среднем за один день человек производит 1-1,5 кг мусора. Германия – лидер Европы по переработке ТБО. Граждане ФРГ обязаны сортировать мусор дома. В доме у каждого жителя Германии стоит не менее трех бачков для сбора соответствующих отходов (пластик, бумага, стекло, органические отходы 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), также, коммунальные службы раз в три месяца забирают крупногабаритный мусор – технику, мебель. Если гражданин не выполняет правила сортировки мусора – его могут оштрафовать или прекратить обслуживание.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Кроме переработки отходов, Германия получает энергию для отопления городов и системы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водоснабженияпри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сжигании мусора. В общем ФРГ перерабатывает около 64% отходов[7]. В России перерабатывается примерно 7,5% отходов, основная же масса отправляется на полигоны[8].  Такая разница в количестве перерабатываемых ТБО в разных странах показывает где экологическая культура выше. Необходимо, чтобы во всех странах работала система переработки 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утилизации отходов, потому что мусор не знает государственных границ и распространяется по всей Земле. Это подтверждают многочисленные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случаигибели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млекопитающих и птиц, в желудках которых обнаруживаются пластиковые пакеты и другой мусор.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Культура сортировки отходов тоже должна прививаться с детства. Но в России такую возможность, к сожалению, пока имеет далеко не каждая семья.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Экологическое просвещение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Помощь в формировании экологического сознания оказывают экологические мероприятия, которые могут проходить в виде акций прямо на улицах города, в школах, университетах и т.д. Такие акции с целью экологического просвещения населения обычно устраивают экологические и природоохранные организации,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Гринпис. Целью мероприятий является представление экологических знаний и навыков в простой и понятной для людей форме. Для детей экологические акции часто проводятся в виде игры. Мероприятия экологического просвещения должны вызывать интерес граждан к вопросам экологии и желание занимать активную позицию за охрану окружающей среды. Принуждение же или агрессивная пропаганда каких-либо действий в защиту природы не допускается, так как любое принуждение вызовет лишь отчуждение людей от экологических проблем и способов их решения.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Особую роль в экологическом просвещении играет государство. Оно должно поддерживать и формальное (экологические курсы, специализированные факультеты и др.) и неформальное (экологические акции, мероприятия) экологическое просвещение. Россия быстрее поднимет уровень экологического сознания и нормализует состояние окружающей среды, если по всей стране будут организовываться бесплатные или благотворительные семинары, мастер-классы, кружки, походы, чтения и др. на экологические темы. Такие мероприятия обязательно должны проводиться в каждом городе России и хотя бы раз в месяц. В них смогут участвовать абсолютно все граждане, и таким образом экологическое сознание будет развиваться в людях с детства, общество станет более грамотным в вопросах экологии и сможет развиваться в гармонии с природой. Кроме того, во время проведения бесед и круглых столов на экологические темы, можно выработать новые пути решения экологических проблем.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Обычные люди, не являющиеся членами экологических организаций, тоже могут заниматься просвещением населения. Это может выражаться в совместной уборке леса, парка, пляжа и других территорий, в самостоятельной организации раздельного сбора 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мусора, в сборе подписей для сохранения леса и т.д. Имея опыт общения с людьми на экологические темы, могу утверждать, что сбор подписей является отличным средством экологического просвещения. Объясняя людям проблему, в моем случае это была вырубка леса, вы также объясняете почему нужно решать такую проблему всем вместе, ведь если объединиться – лес получиться уберечь от сноса. Вы даете людям толчок в развитии экологического сознания, просвещая и объединяя их для помощи природе. Благодаря стараниям и стремлению людей к экологическому благополучию, лес в зоне охраняемого природного ландшафта объекта культурного наследия «Мамаев курган» - место ожесточенных боев в 1942-1943 гг. был спасен от вырубки.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 xml:space="preserve">Экологически просвещать можно, показывая людям пример. В России в настоящее время развивается раздельный сбор ТКО и его переработка. В городах появляются бачки для разных видов мусора. К сожалению, не все люди готовы сортировать твердые коммунальные отходы и зачастую помещают их в один мешок, который, скорее всего, отправится на свалку. Те, кто сортирует мусор по разным бачкам, отправляя на переработку, должны подавать пример своим осознанным поведением. Сортировка отходов легко находит место в повседневной жизни и превращается в полезную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экологичную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привычку.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Заключение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В последнее время все чаще звучит идея переселения человечества на другую, пригодную для жизни планету, в будущем. Это очень неразумная и неосознанная мысль. Наш общий дом – Земля и ей нужна помощь в восстановлении биоразнообразия, чистоты воды, почвы и воздуха. Развивая экологическое сознание в себе и других, человек может помочь родной планете. Человек докажет, что он разумный, если сможет помочь планете восстановить биосферу.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D70235" w:rsidRPr="00D70235" w:rsidRDefault="00D70235" w:rsidP="00D70235">
      <w:pPr>
        <w:rPr>
          <w:rFonts w:ascii="Times New Roman" w:hAnsi="Times New Roman" w:cs="Times New Roman"/>
          <w:sz w:val="24"/>
          <w:szCs w:val="24"/>
        </w:rPr>
      </w:pPr>
      <w:r w:rsidRPr="00D7023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Деларю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В.В. Социальная экология и массовое сознание.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ВолГАСА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, 2000.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Передельский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Л.В. Экология. Учебник для вузов. Изд. 9-е,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. – Ростов н/Д: Феникс, 2005. – 576 с.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Степановских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А.С. Охрана окружающей среды: учебник для вузов. –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М.:ЮНИТИ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>-ДАНА, 2001. – 559 с.</w:t>
      </w:r>
      <w:r w:rsidRPr="00D70235">
        <w:rPr>
          <w:rFonts w:ascii="Times New Roman" w:hAnsi="Times New Roman" w:cs="Times New Roman"/>
          <w:sz w:val="24"/>
          <w:szCs w:val="24"/>
        </w:rPr>
        <w:br/>
        <w:t>4. Трушина Т.П. Экологические основы природопользования: Учебник для колледжей и средних специальных заведений. – Учебник. – М.: Издательско-торговая корпорация «Дашков и Кº», 2003. – 352 с.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 xml:space="preserve"> Л.В. Тайная опора: привязанность в жизни ребенка. - </w:t>
      </w:r>
      <w:proofErr w:type="gramStart"/>
      <w:r w:rsidRPr="00D7023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70235">
        <w:rPr>
          <w:rFonts w:ascii="Times New Roman" w:hAnsi="Times New Roman" w:cs="Times New Roman"/>
          <w:sz w:val="24"/>
          <w:szCs w:val="24"/>
        </w:rPr>
        <w:t xml:space="preserve"> Издательство АСТ, 2019. – 288 с.</w:t>
      </w:r>
      <w:r w:rsidRPr="00D70235">
        <w:rPr>
          <w:rFonts w:ascii="Times New Roman" w:hAnsi="Times New Roman" w:cs="Times New Roman"/>
          <w:sz w:val="24"/>
          <w:szCs w:val="24"/>
        </w:rPr>
        <w:br/>
        <w:t>6. Результаты EPI 2018/ Индекс Экологической Эффективности. URL - https://epi.envirocenter.yale.edu/epi-topline (дата обращения 08.05.2019)</w:t>
      </w:r>
      <w:r w:rsidRPr="00D70235">
        <w:rPr>
          <w:rFonts w:ascii="Times New Roman" w:hAnsi="Times New Roman" w:cs="Times New Roman"/>
          <w:sz w:val="24"/>
          <w:szCs w:val="24"/>
        </w:rPr>
        <w:br/>
        <w:t>7. Как Германия перерабатывает 64% мусора и получает из него энергию для отопления городов. Econet.URL - https://econet.ru/articles/144913-kak-germaniya-pererabatyvaet-64-musora-i-poluchaet-iz-nego-energiyu-dlya-otopleniya-gorodov(дата обращения 10.06.2018)</w:t>
      </w:r>
      <w:r w:rsidRPr="00D70235">
        <w:rPr>
          <w:rFonts w:ascii="Times New Roman" w:hAnsi="Times New Roman" w:cs="Times New Roman"/>
          <w:sz w:val="24"/>
          <w:szCs w:val="24"/>
        </w:rPr>
        <w:br/>
        <w:t>8. Как решить проблему утилизации мусора в России? Школа жизни. URL - https://shkolazhizni.ru/world/articles/94050/ (дата обращения 10.06.2018)</w:t>
      </w:r>
      <w:r w:rsidRPr="00D70235">
        <w:rPr>
          <w:rFonts w:ascii="Times New Roman" w:hAnsi="Times New Roman" w:cs="Times New Roman"/>
          <w:sz w:val="24"/>
          <w:szCs w:val="24"/>
        </w:rPr>
        <w:br/>
        <w:t>9. Ожидаемое распределение аномалий температуры и осадков в мае 2019 г. Гидрометцентр России. URL - meteoinfo.ru (дата обращения 08.05.2019)</w:t>
      </w:r>
      <w:r w:rsidRPr="00D70235">
        <w:rPr>
          <w:rFonts w:ascii="Times New Roman" w:hAnsi="Times New Roman" w:cs="Times New Roman"/>
          <w:sz w:val="24"/>
          <w:szCs w:val="24"/>
        </w:rPr>
        <w:br/>
        <w:t xml:space="preserve">10. Выбросы парниковых газов. </w:t>
      </w:r>
      <w:proofErr w:type="spellStart"/>
      <w:r w:rsidRPr="00D70235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Pr="00D70235">
        <w:rPr>
          <w:rFonts w:ascii="Times New Roman" w:hAnsi="Times New Roman" w:cs="Times New Roman"/>
          <w:sz w:val="24"/>
          <w:szCs w:val="24"/>
        </w:rPr>
        <w:t>. URL - https://studopedia.ru/3_123081_vibrosi-</w:t>
      </w:r>
      <w:r w:rsidRPr="00D70235">
        <w:rPr>
          <w:rFonts w:ascii="Times New Roman" w:hAnsi="Times New Roman" w:cs="Times New Roman"/>
          <w:sz w:val="24"/>
          <w:szCs w:val="24"/>
        </w:rPr>
        <w:lastRenderedPageBreak/>
        <w:t>parnikovih-gazov.html</w:t>
      </w:r>
      <w:r w:rsidRPr="00D70235">
        <w:rPr>
          <w:rFonts w:ascii="Times New Roman" w:hAnsi="Times New Roman" w:cs="Times New Roman"/>
          <w:sz w:val="24"/>
          <w:szCs w:val="24"/>
        </w:rPr>
        <w:br/>
        <w:t>11. Изменение климата Земли. StudRef.com. URL - https://m.studref.com/428591/ekonomika/izmenenie_klimata_zemli</w:t>
      </w:r>
      <w:r w:rsidRPr="00D70235">
        <w:rPr>
          <w:rFonts w:ascii="Times New Roman" w:hAnsi="Times New Roman" w:cs="Times New Roman"/>
          <w:sz w:val="24"/>
          <w:szCs w:val="24"/>
        </w:rPr>
        <w:br/>
      </w:r>
    </w:p>
    <w:p w:rsidR="00561F22" w:rsidRPr="00D70235" w:rsidRDefault="00561F22" w:rsidP="00D70235">
      <w:pPr>
        <w:rPr>
          <w:rFonts w:ascii="Times New Roman" w:hAnsi="Times New Roman" w:cs="Times New Roman"/>
          <w:sz w:val="24"/>
          <w:szCs w:val="24"/>
        </w:rPr>
      </w:pPr>
    </w:p>
    <w:sectPr w:rsidR="00561F22" w:rsidRPr="00D7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425D"/>
    <w:multiLevelType w:val="multilevel"/>
    <w:tmpl w:val="44B0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04A33"/>
    <w:multiLevelType w:val="multilevel"/>
    <w:tmpl w:val="B6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F12D7"/>
    <w:multiLevelType w:val="multilevel"/>
    <w:tmpl w:val="D85E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522DA"/>
    <w:multiLevelType w:val="multilevel"/>
    <w:tmpl w:val="7552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DE"/>
    <w:rsid w:val="00561F22"/>
    <w:rsid w:val="005B4BDE"/>
    <w:rsid w:val="00D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F13C-CCCB-4F4C-8D47-0D3A3B6B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0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9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762618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01813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4869</Words>
  <Characters>27754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Зайцев</dc:creator>
  <cp:keywords/>
  <dc:description/>
  <cp:lastModifiedBy>Михаил Зайцев</cp:lastModifiedBy>
  <cp:revision>3</cp:revision>
  <dcterms:created xsi:type="dcterms:W3CDTF">2020-06-10T08:04:00Z</dcterms:created>
  <dcterms:modified xsi:type="dcterms:W3CDTF">2020-06-10T08:12:00Z</dcterms:modified>
</cp:coreProperties>
</file>