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4F" w:rsidRDefault="003C0D4F" w:rsidP="003C0D4F">
      <w:pPr>
        <w:spacing w:line="240" w:lineRule="auto"/>
        <w:jc w:val="center"/>
        <w:rPr>
          <w:rFonts w:ascii="Times New Roman" w:hAnsi="Times New Roman" w:cs="Times New Roman"/>
          <w:b/>
          <w:spacing w:val="-1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pacing w:val="-1"/>
          <w:kern w:val="2"/>
          <w:sz w:val="24"/>
          <w:szCs w:val="24"/>
          <w:lang w:bidi="hi-IN"/>
        </w:rPr>
        <w:t>Статья: «</w:t>
      </w:r>
      <w:r>
        <w:rPr>
          <w:rFonts w:ascii="Times New Roman" w:hAnsi="Times New Roman" w:cs="Times New Roman"/>
          <w:b/>
          <w:spacing w:val="-1"/>
          <w:kern w:val="2"/>
          <w:sz w:val="24"/>
          <w:szCs w:val="24"/>
          <w:lang w:bidi="hi-IN"/>
        </w:rPr>
        <w:t>Проектная деятельность, как форма взаимодействия педагога и семьи в рамках ДОУ».</w:t>
      </w:r>
    </w:p>
    <w:p w:rsidR="003C0D4F" w:rsidRDefault="003C0D4F" w:rsidP="003C0D4F">
      <w:pPr>
        <w:spacing w:line="240" w:lineRule="auto"/>
        <w:jc w:val="center"/>
        <w:rPr>
          <w:rFonts w:ascii="Times New Roman" w:hAnsi="Times New Roman" w:cs="Times New Roman"/>
          <w:b/>
          <w:i/>
          <w:spacing w:val="-1"/>
          <w:kern w:val="2"/>
          <w:sz w:val="24"/>
          <w:szCs w:val="24"/>
          <w:lang w:bidi="hi-IN"/>
        </w:rPr>
      </w:pPr>
      <w:proofErr w:type="spellStart"/>
      <w:r>
        <w:rPr>
          <w:rFonts w:ascii="Times New Roman" w:hAnsi="Times New Roman" w:cs="Times New Roman"/>
          <w:b/>
          <w:i/>
          <w:spacing w:val="-1"/>
          <w:kern w:val="2"/>
          <w:sz w:val="24"/>
          <w:szCs w:val="24"/>
          <w:lang w:bidi="hi-IN"/>
        </w:rPr>
        <w:t>Гохвайс</w:t>
      </w:r>
      <w:proofErr w:type="spellEnd"/>
      <w:r>
        <w:rPr>
          <w:rFonts w:ascii="Times New Roman" w:hAnsi="Times New Roman" w:cs="Times New Roman"/>
          <w:b/>
          <w:i/>
          <w:spacing w:val="-1"/>
          <w:kern w:val="2"/>
          <w:sz w:val="24"/>
          <w:szCs w:val="24"/>
          <w:lang w:bidi="hi-IN"/>
        </w:rPr>
        <w:t xml:space="preserve"> Дарья Александровна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представляет социальный институт воспитания, обладает своими специфическими возможностями в формировании личности ребёнка. 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 Но что, же такое взаимодействие и что под этим, словом подразумевают? Семья взаимодействует с ДОУ или детский сад с семьёй?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Термин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«взаимодействие»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предполагающий обмен мыслями, чувствами переживаниями, общение – сравнительно молодой. Он был раскрыт в работах Т.А. Марковой, где взаимодействие рассматривалось как единство линий воспитания с целью решения задач семейного воспитания и строилось на основе единого понимания.</w:t>
      </w:r>
    </w:p>
    <w:p w:rsidR="003C0D4F" w:rsidRDefault="003C0D4F" w:rsidP="003C0D4F">
      <w:pPr>
        <w:ind w:firstLine="567"/>
        <w:rPr>
          <w:rStyle w:val="c4"/>
        </w:rPr>
      </w:pPr>
      <w:r>
        <w:rPr>
          <w:rStyle w:val="c4"/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. В основе взаимодействия ДОУ и семьи лежит сотрудничество педагогов и родителей, которое предполагает равенство позиций партнеров, отношение взаимодействующих сторон с учетом индивидуальных возможностей и способностей друг друга. Активная совместная работа педагогов и родителей  способствует усилению их взаимоотношений.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        В соответствии с законом Российской Федерации «Об образовании» приоритетной задачей работы  групп детей дошкольного возраста, является «взаимодействие с семьей для  обеспечения полноценного развития ребенка». Одной из задач, на которые направлена деятельность  ФГОС, является обеспечение психолого-педагогической  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C0D4F" w:rsidRDefault="003C0D4F" w:rsidP="003C0D4F">
      <w:pPr>
        <w:ind w:firstLine="567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Основа взаимодействия ДОУ и семьи  представляет собой вовлечение родителей в воспитательно-образовательный процесс, организации и использование разнообразных форм работы с ними, инициативность и участие родителей в различных  мероприятиях ДОУ.</w:t>
      </w:r>
    </w:p>
    <w:p w:rsidR="003C0D4F" w:rsidRDefault="003C0D4F" w:rsidP="003C0D4F">
      <w:pPr>
        <w:ind w:firstLine="567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Родители </w:t>
      </w:r>
      <w:r>
        <w:rPr>
          <w:rStyle w:val="c12"/>
          <w:rFonts w:ascii="Times New Roman" w:hAnsi="Times New Roman" w:cs="Times New Roman"/>
          <w:sz w:val="24"/>
          <w:szCs w:val="24"/>
        </w:rPr>
        <w:t> я</w:t>
      </w:r>
      <w:r>
        <w:rPr>
          <w:rStyle w:val="c4"/>
          <w:rFonts w:ascii="Times New Roman" w:hAnsi="Times New Roman" w:cs="Times New Roman"/>
          <w:sz w:val="24"/>
          <w:szCs w:val="24"/>
        </w:rPr>
        <w:t>вляются первыми педагогами для своего ребенка, а дошкольные учреждения оказывают им квалифицированную  помощь в процессе воспитания и развития ребенка (Закон “Об образовании”</w:t>
      </w:r>
      <w:r>
        <w:rPr>
          <w:rStyle w:val="c12"/>
          <w:rFonts w:ascii="Times New Roman" w:hAnsi="Times New Roman" w:cs="Times New Roman"/>
          <w:sz w:val="24"/>
          <w:szCs w:val="24"/>
        </w:rPr>
        <w:t xml:space="preserve">). Таким образом, именно родители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занимают главную роль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в сообществе педагог – родитель – ребенок. </w:t>
      </w:r>
    </w:p>
    <w:p w:rsidR="003C0D4F" w:rsidRDefault="003C0D4F" w:rsidP="003C0D4F">
      <w:pPr>
        <w:spacing w:before="100" w:beforeAutospacing="1" w:after="100" w:afterAutospacing="1"/>
        <w:ind w:firstLine="567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Общение педагогов с родителями воспитанников всегда было и остается актуальным вопросом. Одна из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проблем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этого вопроса - поиск новых, наиболее эффективных, рациональных путей взаимодействия.                                                   </w:t>
      </w:r>
    </w:p>
    <w:p w:rsidR="003C0D4F" w:rsidRDefault="003C0D4F" w:rsidP="003C0D4F">
      <w:pPr>
        <w:spacing w:before="100" w:beforeAutospacing="1" w:after="100" w:afterAutospacing="1"/>
        <w:ind w:firstLine="567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Изложенное</w:t>
      </w:r>
      <w:proofErr w:type="gramEnd"/>
      <w:r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выше выявляет</w:t>
      </w:r>
      <w:r>
        <w:rPr>
          <w:rFonts w:ascii="Times New Roman" w:hAnsi="Times New Roman" w:cs="Times New Roman"/>
          <w:b/>
          <w:bCs/>
          <w:color w:val="2D2A2A"/>
          <w:sz w:val="24"/>
          <w:szCs w:val="24"/>
          <w:lang w:eastAsia="ru-RU"/>
        </w:rPr>
        <w:t> противоречия</w:t>
      </w:r>
      <w:r>
        <w:rPr>
          <w:rFonts w:ascii="Times New Roman" w:hAnsi="Times New Roman" w:cs="Times New Roman"/>
          <w:b/>
          <w:color w:val="2D2A2A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2D2A2A"/>
          <w:sz w:val="24"/>
          <w:szCs w:val="24"/>
          <w:lang w:eastAsia="ru-RU"/>
        </w:rPr>
        <w:t xml:space="preserve"> </w:t>
      </w:r>
    </w:p>
    <w:p w:rsidR="003C0D4F" w:rsidRDefault="003C0D4F" w:rsidP="003C0D4F">
      <w:pPr>
        <w:spacing w:before="100" w:beforeAutospacing="1" w:after="100" w:afterAutospacing="1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A2A"/>
          <w:sz w:val="24"/>
          <w:szCs w:val="24"/>
          <w:lang w:eastAsia="ru-RU"/>
        </w:rPr>
        <w:t>-между необходимостью совершенствования системы взаимосвязи ДОУ и семьи и поиском новых, альтернативных, более эффективных форм взаимодействия.</w:t>
      </w:r>
    </w:p>
    <w:p w:rsidR="003C0D4F" w:rsidRDefault="003C0D4F" w:rsidP="003C0D4F">
      <w:pPr>
        <w:jc w:val="both"/>
        <w:rPr>
          <w:rFonts w:ascii="Times New Roman" w:hAnsi="Times New Roman" w:cs="Times New Roman"/>
          <w:color w:val="2D2A2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A2A"/>
          <w:sz w:val="24"/>
          <w:szCs w:val="24"/>
          <w:lang w:eastAsia="ru-RU"/>
        </w:rPr>
        <w:lastRenderedPageBreak/>
        <w:t>- между необходимостью формирования педагогической компетентности у родителей и недостаточным количеством технологических решений реализации данной проблемы.</w:t>
      </w:r>
    </w:p>
    <w:p w:rsidR="003C0D4F" w:rsidRDefault="003C0D4F" w:rsidP="003C0D4F">
      <w:pPr>
        <w:ind w:firstLine="567"/>
        <w:jc w:val="both"/>
        <w:rPr>
          <w:rStyle w:val="c5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Одной из инновационных и результативных форм совместной деятельности детей дошкольного возраста и взрослых является </w:t>
      </w:r>
      <w:r>
        <w:rPr>
          <w:rStyle w:val="c5"/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</w:p>
    <w:p w:rsidR="003C0D4F" w:rsidRDefault="003C0D4F" w:rsidP="003C0D4F">
      <w:pPr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i/>
          <w:sz w:val="24"/>
          <w:szCs w:val="24"/>
        </w:rPr>
        <w:t>«Проект»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от лат. «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projectus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», что означает «выброшенный вперед», «выступающий», «бросающийся в глаза». Проект создает то, чего еще нет; он требует всегда иного качества или показывает путь к его получению.</w:t>
      </w:r>
    </w:p>
    <w:p w:rsidR="003C0D4F" w:rsidRDefault="003C0D4F" w:rsidP="003C0D4F">
      <w:pPr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i/>
          <w:sz w:val="24"/>
          <w:szCs w:val="24"/>
        </w:rPr>
        <w:t xml:space="preserve">Проектирование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– это деятельность по созданию проектов. Исходя из этого определения, можно сказать, что проектирование  характеризуется двумя моментами: идеальным характером действия и его нацеленностью на появление (образование) чего-либо в будущем. Эти две характеристики отличают проектирование  как таковое от других широких (в некотором смысле предельных) типов деятельности (новейший философский словарь). </w:t>
      </w:r>
    </w:p>
    <w:p w:rsidR="003C0D4F" w:rsidRDefault="003C0D4F" w:rsidP="003C0D4F">
      <w:pPr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i/>
          <w:sz w:val="24"/>
          <w:szCs w:val="24"/>
        </w:rPr>
        <w:t>Метод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– это способ теоретического исследования или практического осуществления чего-нибудь (словарь Ожегова).</w:t>
      </w:r>
    </w:p>
    <w:p w:rsidR="003C0D4F" w:rsidRDefault="003C0D4F" w:rsidP="003C0D4F">
      <w:pPr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i/>
          <w:sz w:val="24"/>
          <w:szCs w:val="24"/>
        </w:rPr>
        <w:t>Метод проектов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–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(проф. Е. С.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Полат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 xml:space="preserve">). Это совокупность приёмов, действий воспитанников в их определённой последовательности для достижения поставленной задачи — решения проблемы, лично значимой для воспитанников и оформленной в виде некоего конечного продукта. ( </w:t>
      </w:r>
      <w:proofErr w:type="spellStart"/>
      <w:r>
        <w:rPr>
          <w:rStyle w:val="c5"/>
          <w:rFonts w:ascii="Times New Roman" w:hAnsi="Times New Roman" w:cs="Times New Roman"/>
          <w:sz w:val="24"/>
          <w:szCs w:val="24"/>
        </w:rPr>
        <w:t>Википедия</w:t>
      </w:r>
      <w:proofErr w:type="spellEnd"/>
      <w:r>
        <w:rPr>
          <w:rStyle w:val="c5"/>
          <w:rFonts w:ascii="Times New Roman" w:hAnsi="Times New Roman" w:cs="Times New Roman"/>
          <w:sz w:val="24"/>
          <w:szCs w:val="24"/>
        </w:rPr>
        <w:t>, свободная энциклопедия).</w:t>
      </w:r>
    </w:p>
    <w:p w:rsidR="003C0D4F" w:rsidRDefault="003C0D4F" w:rsidP="003C0D4F">
      <w:pPr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Style w:val="c5"/>
          <w:rFonts w:ascii="Times New Roman" w:hAnsi="Times New Roman" w:cs="Times New Roman"/>
          <w:i/>
          <w:sz w:val="24"/>
          <w:szCs w:val="24"/>
        </w:rPr>
        <w:t>Педагогическое проектирование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– продуктивная деятельность. Ее продуктом является проект.</w:t>
      </w:r>
    </w:p>
    <w:p w:rsidR="003C0D4F" w:rsidRDefault="003C0D4F" w:rsidP="003C0D4F">
      <w:pPr>
        <w:pStyle w:val="c0"/>
        <w:spacing w:line="276" w:lineRule="auto"/>
        <w:ind w:firstLine="567"/>
      </w:pPr>
      <w:r>
        <w:rPr>
          <w:rStyle w:val="c5"/>
        </w:rPr>
        <w:t xml:space="preserve">Основоположником проектного метода стал американский педагог У. Х. </w:t>
      </w:r>
      <w:proofErr w:type="spellStart"/>
      <w:r>
        <w:rPr>
          <w:rStyle w:val="c5"/>
        </w:rPr>
        <w:t>Кильпатрик</w:t>
      </w:r>
      <w:proofErr w:type="spellEnd"/>
      <w:r>
        <w:rPr>
          <w:rStyle w:val="c5"/>
        </w:rPr>
        <w:t xml:space="preserve">. Он считал, что «проект есть всякое действие, совершаемое от всего сердца и с определенной целью». </w:t>
      </w:r>
    </w:p>
    <w:p w:rsidR="003C0D4F" w:rsidRDefault="003C0D4F" w:rsidP="003C0D4F">
      <w:pPr>
        <w:pStyle w:val="c0"/>
        <w:spacing w:line="276" w:lineRule="auto"/>
        <w:ind w:firstLine="567"/>
        <w:rPr>
          <w:rStyle w:val="c4"/>
        </w:rPr>
      </w:pPr>
      <w:r>
        <w:rPr>
          <w:rStyle w:val="c4"/>
        </w:rPr>
        <w:t xml:space="preserve">«Метод проектов»  отражен и в работах наших отечественных ученых 20-х годов. Например, М. В. Крупенина полагала, что «метод проектов» комплексно реализует такие педагогические принципы, как самостоятельность, сотрудничество детей и взрослых, учет возрастных и индивидуальных особенностей детей, </w:t>
      </w:r>
      <w:proofErr w:type="spellStart"/>
      <w:r>
        <w:rPr>
          <w:rStyle w:val="c4"/>
        </w:rPr>
        <w:t>деятельностный</w:t>
      </w:r>
      <w:proofErr w:type="spellEnd"/>
      <w:r>
        <w:rPr>
          <w:rStyle w:val="c4"/>
        </w:rPr>
        <w:t xml:space="preserve"> подход, взаимосвязи педагогического процесса с окружающей средой.</w:t>
      </w:r>
    </w:p>
    <w:p w:rsidR="003C0D4F" w:rsidRDefault="003C0D4F" w:rsidP="003C0D4F">
      <w:pPr>
        <w:pStyle w:val="c0"/>
        <w:spacing w:line="276" w:lineRule="auto"/>
        <w:ind w:firstLine="567"/>
      </w:pPr>
      <w:r>
        <w:rPr>
          <w:rStyle w:val="c5"/>
        </w:rPr>
        <w:t>Проектная деятельность в ДОУ позволяет развивать у ребенка знания, умения и навыки для осуществления различных видов детской деятельности, формировать интегративные универсальные качества и развивать личность дошкольника с различных сторон.</w:t>
      </w:r>
      <w:r>
        <w:t xml:space="preserve">  Между тем, проектная деятельность характеризуется принципами открытости, добровольности, сотрудничества и не исключает, а побуждает к совместной деятельности детей и взрослых, в том числе и родителей. </w:t>
      </w:r>
    </w:p>
    <w:p w:rsidR="003C0D4F" w:rsidRDefault="003C0D4F" w:rsidP="003C0D4F">
      <w:pPr>
        <w:pStyle w:val="c0"/>
        <w:spacing w:line="276" w:lineRule="auto"/>
        <w:ind w:firstLine="567"/>
      </w:pPr>
      <w:r>
        <w:lastRenderedPageBreak/>
        <w:t>Не маловажным аспектом проектной деятельности является ее разнообразие форм, тематик</w:t>
      </w:r>
      <w:proofErr w:type="gramStart"/>
      <w:r>
        <w:t xml:space="preserve"> ,</w:t>
      </w:r>
      <w:proofErr w:type="gramEnd"/>
      <w:r>
        <w:t>видов, что позволяет наиболее эффективно осуществлять взаимодействие педагогов и родителей.</w:t>
      </w:r>
    </w:p>
    <w:p w:rsidR="003C0D4F" w:rsidRDefault="003C0D4F" w:rsidP="003C0D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Классификация проектов, используемых в работе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проекты могут классифицироваться по признакам: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составу участников;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 целевой установке;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 тематике;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по срокам реализации.  </w:t>
      </w:r>
    </w:p>
    <w:p w:rsidR="003C0D4F" w:rsidRDefault="003C0D4F" w:rsidP="003C0D4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Типология проектов, реализуемых  в ДОУ.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практике современных ДОУ используются следующие типы проектов: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3118"/>
        <w:gridCol w:w="5919"/>
      </w:tblGrid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Типы проектов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Исследовательско-творческие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экспериментируют, а затем результаты оформляют в виде какого-либо творческого продукта (газеты, драматизации, картотеки опытов, детского дизайна и пр.).</w:t>
            </w:r>
          </w:p>
        </w:tc>
      </w:tr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ролево-игровые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с элементами творческих игр. Используется метод вхождения в образ персонажа сказки, рассказа.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Участники проекта  по-своему решают поставленные проблемы. Например: день игры; неделя игры; используются сценарии с ролевыми играми,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алгоритмы сюжетных игр; сценарии игр – путешествий и т.д.</w:t>
            </w:r>
          </w:p>
        </w:tc>
      </w:tr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Информационно-практико-ориентированные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собирают информацию о каком-то объекте, явлении из разных источников, а затем реализуют её. Итогами проекта могут стать: рисунки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ыставка; альбом с фотографиями; коллаж; рассказ; алгоритм;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экскурсия и т. д. Итоговый продукт деятельности зависит от тематики проекта</w:t>
            </w:r>
          </w:p>
        </w:tc>
      </w:tr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имеют детально проработанной структуры совместной деятельности участников. Проект основан на совместной творческой деятельности участников проекта. Деятельность намечается и далее развивается, подчиняясь конечному результату и интересам участников проекта. Результаты оформляются в виде детского праздника, выставки, дизайна и рубрик газеты, альбома, альманаха и пр. </w:t>
            </w:r>
          </w:p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4F" w:rsidTr="003C0D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C0D4F" w:rsidRDefault="003C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монопроекты</w:t>
            </w:r>
            <w:proofErr w:type="spellEnd"/>
          </w:p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4F" w:rsidRDefault="003C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Смешенные типы проектов по предметно-содержательной области</w:t>
            </w:r>
          </w:p>
        </w:tc>
      </w:tr>
    </w:tbl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Значимы и следующие виды проектов, в том числе: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комплексные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межгрупповые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групповые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индивидуальные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продолжительности проекты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краткосрочными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(одно или несколько занятий – 1-2 недели);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средней продолжительности</w:t>
      </w:r>
      <w:r>
        <w:rPr>
          <w:rFonts w:ascii="Times New Roman" w:hAnsi="Times New Roman" w:cs="Times New Roman"/>
          <w:sz w:val="24"/>
          <w:szCs w:val="24"/>
        </w:rPr>
        <w:t xml:space="preserve"> (2-3 месяца); </w:t>
      </w:r>
    </w:p>
    <w:p w:rsidR="003C0D4F" w:rsidRDefault="003C0D4F" w:rsidP="003C0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долгосрочные</w:t>
      </w:r>
      <w:r>
        <w:rPr>
          <w:rFonts w:ascii="Times New Roman" w:hAnsi="Times New Roman" w:cs="Times New Roman"/>
          <w:sz w:val="24"/>
          <w:szCs w:val="24"/>
        </w:rPr>
        <w:t xml:space="preserve"> ( реализуются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учебного года). </w:t>
      </w:r>
    </w:p>
    <w:p w:rsidR="003C0D4F" w:rsidRDefault="003C0D4F" w:rsidP="003C0D4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 признаком классификации является состав участников </w:t>
      </w:r>
    </w:p>
    <w:p w:rsidR="003C0D4F" w:rsidRDefault="003C0D4F" w:rsidP="003C0D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групповой</w:t>
      </w:r>
    </w:p>
    <w:p w:rsidR="003C0D4F" w:rsidRDefault="003C0D4F" w:rsidP="003C0D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подгрупповой </w:t>
      </w:r>
    </w:p>
    <w:p w:rsidR="003C0D4F" w:rsidRDefault="003C0D4F" w:rsidP="003C0D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личный</w:t>
      </w:r>
    </w:p>
    <w:p w:rsidR="003C0D4F" w:rsidRDefault="003C0D4F" w:rsidP="003C0D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семейный</w:t>
      </w:r>
    </w:p>
    <w:p w:rsidR="003C0D4F" w:rsidRDefault="003C0D4F" w:rsidP="003C0D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парный</w:t>
      </w:r>
    </w:p>
    <w:p w:rsidR="003C0D4F" w:rsidRDefault="003C0D4F" w:rsidP="003C0D4F">
      <w:pPr>
        <w:ind w:firstLine="567"/>
        <w:rPr>
          <w:rStyle w:val="c5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Style w:val="c5"/>
          <w:rFonts w:ascii="Times New Roman" w:hAnsi="Times New Roman" w:cs="Times New Roman"/>
          <w:sz w:val="24"/>
          <w:szCs w:val="24"/>
        </w:rPr>
        <w:t>современном</w:t>
      </w:r>
      <w:proofErr w:type="gramEnd"/>
      <w:r>
        <w:rPr>
          <w:rStyle w:val="c5"/>
          <w:rFonts w:ascii="Times New Roman" w:hAnsi="Times New Roman" w:cs="Times New Roman"/>
          <w:sz w:val="24"/>
          <w:szCs w:val="24"/>
        </w:rPr>
        <w:t xml:space="preserve"> ДОУ набирают силу детско-родительские проекты, которые позволяют вовлечь родителей в продуктивную деятельность детей. Эти проекты приводят к тому, что родители начинают лучше понимать внутренний мир своего ребенка, становятся ближе к своим детям, налаживается контакт с воспитателями и педагогами ДОУ.</w:t>
      </w:r>
    </w:p>
    <w:p w:rsidR="003C0D4F" w:rsidRDefault="003C0D4F" w:rsidP="003C0D4F">
      <w:pPr>
        <w:pStyle w:val="c0"/>
        <w:spacing w:line="276" w:lineRule="auto"/>
        <w:ind w:firstLine="567"/>
        <w:rPr>
          <w:rStyle w:val="c5"/>
        </w:rPr>
      </w:pPr>
      <w:r>
        <w:rPr>
          <w:rStyle w:val="c5"/>
        </w:rPr>
        <w:t>Проектная деятельность, направленная и на детей, и на родителей приводит к тому, что родители начинают лучше понимать внутренний мир своего ребенка, становятся ближе к своим детям, налаживается контакт с воспитателями и педагогами ДОУ.</w:t>
      </w:r>
    </w:p>
    <w:p w:rsidR="003C0D4F" w:rsidRDefault="003C0D4F" w:rsidP="003C0D4F">
      <w:pPr>
        <w:pStyle w:val="c0"/>
        <w:spacing w:line="276" w:lineRule="auto"/>
        <w:ind w:firstLine="567"/>
        <w:rPr>
          <w:rStyle w:val="c4"/>
        </w:rPr>
      </w:pPr>
      <w:r>
        <w:rPr>
          <w:rStyle w:val="c4"/>
        </w:rPr>
        <w:t>Вовлекая родителей в проектную деятельность, которая охватывает все образовательные области, мы вовлекаем их в полноценный педагогический процесс.</w:t>
      </w:r>
    </w:p>
    <w:p w:rsidR="003C0D4F" w:rsidRDefault="003C0D4F" w:rsidP="003C0D4F">
      <w:pPr>
        <w:ind w:firstLine="567"/>
        <w:rPr>
          <w:rStyle w:val="c10"/>
        </w:rPr>
      </w:pPr>
    </w:p>
    <w:p w:rsidR="003C0D4F" w:rsidRDefault="003C0D4F" w:rsidP="003C0D4F">
      <w:pPr>
        <w:ind w:firstLine="567"/>
        <w:rPr>
          <w:rStyle w:val="c10"/>
          <w:rFonts w:ascii="Times New Roman" w:eastAsia="Calibri" w:hAnsi="Times New Roman" w:cs="Times New Roman"/>
          <w:sz w:val="24"/>
          <w:szCs w:val="24"/>
        </w:rPr>
      </w:pPr>
      <w:r>
        <w:rPr>
          <w:rStyle w:val="c10"/>
          <w:rFonts w:ascii="Times New Roman" w:eastAsia="Calibri" w:hAnsi="Times New Roman" w:cs="Times New Roman"/>
          <w:sz w:val="24"/>
          <w:szCs w:val="24"/>
        </w:rPr>
        <w:t>БИБЛИОГРАФИЯ.</w:t>
      </w:r>
    </w:p>
    <w:p w:rsidR="003C0D4F" w:rsidRDefault="003C0D4F" w:rsidP="003C0D4F">
      <w:pPr>
        <w:spacing w:line="360" w:lineRule="auto"/>
        <w:rPr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Тонкова Ю. М., Веретенникова Н. Н. Современные формы взаимодействия ДОУ и семьи [Текст] // Проблемы и перспективы развития образования: материалы II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науч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конф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(г. Пермь, май 2012 г.). — Пермь: Меркурий, 2012. — С. 71-74. 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Арнаутова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Е.П. Планируем работу с семьей. // Управление ДОУ 2002г., № 4. – 66с.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 Евдокимова Н.В.,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Додокина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Н.В., Кудрявцева Е.А. Детский сад и семья: методика работы с родителями: Пособие для педагогов и родителей. М: Мозаика – Синтез, 2007 – 167с. 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Свирская Л. Шпаргалки для родителей // Детский сад со всех сторон.2002 – 147с.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Хабибуллина Р.Ш. «Система работы с родителями воспитанников. Оценка деятельности ДОУ родителями» // Дошкольная педагогика 2007г., №7. – 70с. 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Федеральный государственный образовательный стандарт дошкольного образования (проект) 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Детский сад и молодая семья: основы успешного взаимодействия. Под ред. Н.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Микляевой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Центр «Сфера», М. – 2010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А.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Дронь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О. Л. Данилюк, Взаимодействие ДОУ с родителями дошкольников. Программа «Ребенок – педагог – родитель», изд. Детство-Пресс,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2011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В.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Деркунская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Проектная деятельность дошкольников, Центр педагогического образования, М. – 2013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 Н.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Кочкина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Метод проектов, изд. «Мозаика-синтез, М. – 2012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Л. С. Киселева, Т. А. Данилина, Т.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Лагода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М. Б. Зуйкова, Проектный метод в деятельности дошкольного учреждения, изд. АРКТИ, М. – 2012</w:t>
      </w:r>
    </w:p>
    <w:p w:rsidR="003C0D4F" w:rsidRDefault="003C0D4F" w:rsidP="003C0D4F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12. Ю.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Атемаскина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 Г.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Богославец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Современные педагогические технологии в ДОУ, изд. Детство-пресс,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- 2012</w:t>
      </w:r>
    </w:p>
    <w:p w:rsidR="003C0D4F" w:rsidRDefault="003C0D4F" w:rsidP="003C0D4F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готовится к публикации</w:t>
      </w:r>
    </w:p>
    <w:p w:rsidR="00E71E1F" w:rsidRDefault="00E71E1F"/>
    <w:sectPr w:rsidR="00E71E1F" w:rsidSect="00E7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4F"/>
    <w:rsid w:val="003C0D4F"/>
    <w:rsid w:val="00E7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0D4F"/>
  </w:style>
  <w:style w:type="character" w:customStyle="1" w:styleId="c4">
    <w:name w:val="c4"/>
    <w:basedOn w:val="a0"/>
    <w:rsid w:val="003C0D4F"/>
  </w:style>
  <w:style w:type="character" w:customStyle="1" w:styleId="c5">
    <w:name w:val="c5"/>
    <w:basedOn w:val="a0"/>
    <w:rsid w:val="003C0D4F"/>
  </w:style>
  <w:style w:type="character" w:customStyle="1" w:styleId="c10">
    <w:name w:val="c10"/>
    <w:basedOn w:val="a0"/>
    <w:rsid w:val="003C0D4F"/>
  </w:style>
  <w:style w:type="table" w:styleId="a3">
    <w:name w:val="Table Grid"/>
    <w:basedOn w:val="a1"/>
    <w:uiPriority w:val="59"/>
    <w:rsid w:val="003C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2017-12-25T21:43:00Z</dcterms:created>
  <dcterms:modified xsi:type="dcterms:W3CDTF">2017-12-25T21:44:00Z</dcterms:modified>
</cp:coreProperties>
</file>