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94" w:rsidRPr="00435AAD" w:rsidRDefault="00B462FF" w:rsidP="00435AAD">
      <w:pPr>
        <w:spacing w:line="360" w:lineRule="auto"/>
        <w:jc w:val="center"/>
      </w:pPr>
      <w:r>
        <w:rPr>
          <w:rFonts w:ascii="Times New Roman" w:hAnsi="Times New Roman" w:cs="Times New Roman"/>
          <w:b/>
          <w:sz w:val="24"/>
          <w:szCs w:val="24"/>
        </w:rPr>
        <w:t>Значение военных парадов 7 ноября 1941 года в Куйбышеве и Москве.</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Введение.</w:t>
      </w:r>
    </w:p>
    <w:p w:rsidR="00606C94" w:rsidRDefault="00B462FF"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любом толковом словаре слово «Столица» определяется как главный город государства, в котором расположены основные учреждения и органы власти. Однако в истории нашей страны неоднократно случались критические моменты, когда враг стоял у самого сердца нашей Родины - под стенами древней Москвы. Так случилось и в 1941 году, когда войска фашистской Германии вплотную подошли к столице и большинство правительственных учреждений и промышленных предприятий были вынуждены эвакуироваться в наш город. В кратчайший срок в Куйбышеве (название нашего города в период с 1935 по 1991 г.) были организованы различные производства, например, на эвакуированном авиазаводе № 18 практически в чистом поле, в недостроенных цехах без крыши, началось производство легендарных штурмовиков «ИЛ-2», прозванных немецкими летчиками «Черной смертью» и «Летающими танками», благодаря их отличной маневренности и бронированному корпусу. Кроме того, Телеграфное Агентство Советского Союза (ТАСС), было переведено в Куйбышевский радиоцентр. Также в Куйбышев были переведены посольства и дипломатические миссии иностранных государств.</w:t>
      </w:r>
    </w:p>
    <w:p w:rsidR="00606C94" w:rsidRDefault="00B462FF"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Жизнь любого государства немыслима без культурной составляющей, особенно в годы тяжелых испытаний. Песни и стихотворения, кинофильмы и спектакли поддерживали бойцов и тружеников тыла и вдохновляли на новые победы и свершения. Труппы лучших московских театров давали свои спектакли в нашем городе в период с октября 1941 по апрель 1942 года. Одним из ярчайших событий в культурной жизни города явилась премьера 7 симфонии Шостаковича в куйбышевском театре оперы и балета, более известной как «Ленинградская симфония». В честь данного события в 2019 году в Самаре был установлен памятник великому композитору, а несколько лет назад часть улицы Рабочей была переименована в улицу Шостаковича.</w:t>
      </w:r>
    </w:p>
    <w:p w:rsidR="00606C94" w:rsidRDefault="00B462FF"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Но самым главным событием в жизни города в годы Великой Отечественной Войны по праву считается проведение военного парада 7 ноября 1941 года на самой большой площади в Европе - Площади Куйбышева. Одновременно с этим подобные парады были проведены в Москве и в Воронеже. Проведение парадов имело огромное психологическое значение для поднятия боевого духа наших соотечественников в тылу и на фронтах, поэтому мне стал интересен следующий вопрос: как повлияло проведение парадов в Москве и Куйбышеве на противников и сторонников СССР?</w:t>
      </w:r>
    </w:p>
    <w:p w:rsidR="00606C94" w:rsidRDefault="00B462FF" w:rsidP="006B2FBC">
      <w:pPr>
        <w:spacing w:after="0" w:line="360" w:lineRule="auto"/>
        <w:jc w:val="both"/>
        <w:rPr>
          <w:rFonts w:ascii="Times New Roman" w:hAnsi="Times New Roman" w:cs="Times New Roman"/>
          <w:sz w:val="24"/>
          <w:szCs w:val="24"/>
        </w:rPr>
      </w:pPr>
      <w:r w:rsidRPr="006B2FBC">
        <w:rPr>
          <w:rFonts w:ascii="Times New Roman" w:hAnsi="Times New Roman" w:cs="Times New Roman"/>
          <w:b/>
          <w:sz w:val="24"/>
          <w:szCs w:val="24"/>
        </w:rPr>
        <w:t>Цель работы</w:t>
      </w:r>
      <w:r>
        <w:rPr>
          <w:rFonts w:ascii="Times New Roman" w:hAnsi="Times New Roman" w:cs="Times New Roman"/>
          <w:sz w:val="24"/>
          <w:szCs w:val="24"/>
        </w:rPr>
        <w:t>: выяснить влияние парадов 7 ноября в СССР на союзников и противников.</w:t>
      </w:r>
    </w:p>
    <w:p w:rsidR="006B2FBC" w:rsidRDefault="00B462FF" w:rsidP="006B2FBC">
      <w:pPr>
        <w:spacing w:after="0" w:line="360" w:lineRule="auto"/>
        <w:jc w:val="both"/>
        <w:rPr>
          <w:rFonts w:ascii="Times New Roman" w:hAnsi="Times New Roman" w:cs="Times New Roman"/>
          <w:sz w:val="24"/>
          <w:szCs w:val="24"/>
        </w:rPr>
      </w:pPr>
      <w:r w:rsidRPr="006B2FBC">
        <w:rPr>
          <w:rFonts w:ascii="Times New Roman" w:hAnsi="Times New Roman" w:cs="Times New Roman"/>
          <w:b/>
          <w:sz w:val="24"/>
          <w:szCs w:val="24"/>
        </w:rPr>
        <w:lastRenderedPageBreak/>
        <w:t>Объект исследований</w:t>
      </w:r>
      <w:r>
        <w:rPr>
          <w:rFonts w:ascii="Times New Roman" w:hAnsi="Times New Roman" w:cs="Times New Roman"/>
          <w:sz w:val="24"/>
          <w:szCs w:val="24"/>
        </w:rPr>
        <w:t>: исторические факты о проведении военных парадов.</w:t>
      </w:r>
    </w:p>
    <w:p w:rsidR="00606C94" w:rsidRPr="006B2FBC" w:rsidRDefault="00B462FF" w:rsidP="006B2FBC">
      <w:pPr>
        <w:spacing w:after="0" w:line="360" w:lineRule="auto"/>
        <w:jc w:val="both"/>
        <w:rPr>
          <w:rFonts w:ascii="Times New Roman" w:hAnsi="Times New Roman" w:cs="Times New Roman"/>
          <w:b/>
          <w:sz w:val="24"/>
          <w:szCs w:val="24"/>
        </w:rPr>
      </w:pPr>
      <w:r w:rsidRPr="006B2FBC">
        <w:rPr>
          <w:rFonts w:ascii="Times New Roman" w:hAnsi="Times New Roman" w:cs="Times New Roman"/>
          <w:b/>
          <w:sz w:val="24"/>
          <w:szCs w:val="24"/>
        </w:rPr>
        <w:t xml:space="preserve">Задачи исследования: </w:t>
      </w:r>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B462FF">
        <w:rPr>
          <w:rFonts w:ascii="Times New Roman" w:hAnsi="Times New Roman" w:cs="Times New Roman"/>
          <w:sz w:val="24"/>
          <w:szCs w:val="24"/>
        </w:rPr>
        <w:t>ознакомиться с историческими фактами и историей родного края в годы войны;</w:t>
      </w:r>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w:t>
      </w:r>
      <w:r w:rsidR="00B462FF">
        <w:rPr>
          <w:rFonts w:ascii="Times New Roman" w:hAnsi="Times New Roman" w:cs="Times New Roman"/>
          <w:sz w:val="24"/>
          <w:szCs w:val="24"/>
        </w:rPr>
        <w:t xml:space="preserve">оказать решающую роль парадов в Москве и Куйбышеве для сближения СССР с Западными </w:t>
      </w:r>
      <w:r w:rsidR="002A6E39">
        <w:rPr>
          <w:rFonts w:ascii="Times New Roman" w:hAnsi="Times New Roman" w:cs="Times New Roman"/>
          <w:sz w:val="24"/>
          <w:szCs w:val="24"/>
        </w:rPr>
        <w:t>державами для борьбы с фашизмом;</w:t>
      </w:r>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w:t>
      </w:r>
      <w:r w:rsidR="00435AAD">
        <w:rPr>
          <w:rFonts w:ascii="Times New Roman" w:hAnsi="Times New Roman" w:cs="Times New Roman"/>
          <w:sz w:val="24"/>
          <w:szCs w:val="24"/>
        </w:rPr>
        <w:t>ыяснить, что знает современное</w:t>
      </w:r>
      <w:r w:rsidR="00B462FF">
        <w:rPr>
          <w:rFonts w:ascii="Times New Roman" w:hAnsi="Times New Roman" w:cs="Times New Roman"/>
          <w:sz w:val="24"/>
          <w:szCs w:val="24"/>
        </w:rPr>
        <w:t xml:space="preserve"> поколение о роли нашего города в Великой Отечественной Войне;</w:t>
      </w:r>
    </w:p>
    <w:p w:rsidR="00606C94" w:rsidRPr="006B2FBC" w:rsidRDefault="00B462FF" w:rsidP="006B2FBC">
      <w:pPr>
        <w:spacing w:after="0" w:line="360" w:lineRule="auto"/>
        <w:jc w:val="both"/>
        <w:rPr>
          <w:rFonts w:ascii="Times New Roman" w:hAnsi="Times New Roman" w:cs="Times New Roman"/>
          <w:b/>
          <w:sz w:val="24"/>
          <w:szCs w:val="24"/>
        </w:rPr>
      </w:pPr>
      <w:r w:rsidRPr="006B2FBC">
        <w:rPr>
          <w:rFonts w:ascii="Times New Roman" w:hAnsi="Times New Roman" w:cs="Times New Roman"/>
          <w:b/>
          <w:sz w:val="24"/>
          <w:szCs w:val="24"/>
        </w:rPr>
        <w:t>Методы исследования:</w:t>
      </w:r>
    </w:p>
    <w:p w:rsidR="00606C94" w:rsidRPr="006B2FBC" w:rsidRDefault="00B462FF" w:rsidP="006B2FBC">
      <w:pPr>
        <w:spacing w:after="0" w:line="360" w:lineRule="auto"/>
        <w:jc w:val="both"/>
        <w:rPr>
          <w:rFonts w:ascii="Times New Roman" w:hAnsi="Times New Roman" w:cs="Times New Roman"/>
          <w:i/>
          <w:sz w:val="24"/>
          <w:szCs w:val="24"/>
        </w:rPr>
      </w:pPr>
      <w:r w:rsidRPr="006B2FBC">
        <w:rPr>
          <w:rFonts w:ascii="Times New Roman" w:hAnsi="Times New Roman" w:cs="Times New Roman"/>
          <w:i/>
          <w:sz w:val="24"/>
          <w:szCs w:val="24"/>
        </w:rPr>
        <w:t>Теоретические:</w:t>
      </w:r>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и</w:t>
      </w:r>
      <w:r w:rsidR="00B462FF">
        <w:rPr>
          <w:rFonts w:ascii="Times New Roman" w:hAnsi="Times New Roman" w:cs="Times New Roman"/>
          <w:sz w:val="24"/>
          <w:szCs w:val="24"/>
        </w:rPr>
        <w:t>зучение исторических источников;</w:t>
      </w:r>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и</w:t>
      </w:r>
      <w:r w:rsidR="00B462FF">
        <w:rPr>
          <w:rFonts w:ascii="Times New Roman" w:hAnsi="Times New Roman" w:cs="Times New Roman"/>
          <w:sz w:val="24"/>
          <w:szCs w:val="24"/>
        </w:rPr>
        <w:t>зучение интернет- ресурсов;</w:t>
      </w:r>
    </w:p>
    <w:p w:rsidR="00606C94" w:rsidRPr="006B2FBC" w:rsidRDefault="00B462FF" w:rsidP="006B2FBC">
      <w:pPr>
        <w:spacing w:after="0" w:line="360" w:lineRule="auto"/>
        <w:jc w:val="both"/>
        <w:rPr>
          <w:rFonts w:ascii="Times New Roman" w:hAnsi="Times New Roman" w:cs="Times New Roman"/>
          <w:i/>
          <w:sz w:val="24"/>
          <w:szCs w:val="24"/>
        </w:rPr>
      </w:pPr>
      <w:r w:rsidRPr="006B2FBC">
        <w:rPr>
          <w:rFonts w:ascii="Times New Roman" w:hAnsi="Times New Roman" w:cs="Times New Roman"/>
          <w:i/>
          <w:sz w:val="24"/>
          <w:szCs w:val="24"/>
        </w:rPr>
        <w:t>Практические:</w:t>
      </w:r>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r w:rsidR="00435AAD">
        <w:rPr>
          <w:rFonts w:ascii="Times New Roman" w:hAnsi="Times New Roman" w:cs="Times New Roman"/>
          <w:sz w:val="24"/>
          <w:szCs w:val="24"/>
        </w:rPr>
        <w:t xml:space="preserve">нкетирование </w:t>
      </w:r>
      <w:r w:rsidR="00B462FF">
        <w:rPr>
          <w:rFonts w:ascii="Times New Roman" w:hAnsi="Times New Roman" w:cs="Times New Roman"/>
          <w:sz w:val="24"/>
          <w:szCs w:val="24"/>
        </w:rPr>
        <w:t>;</w:t>
      </w:r>
      <w:proofErr w:type="gramEnd"/>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w:t>
      </w:r>
      <w:r w:rsidR="00B462FF">
        <w:rPr>
          <w:rFonts w:ascii="Times New Roman" w:hAnsi="Times New Roman" w:cs="Times New Roman"/>
          <w:sz w:val="24"/>
          <w:szCs w:val="24"/>
        </w:rPr>
        <w:t>оставление таблицы сравнительного анализа;</w:t>
      </w:r>
    </w:p>
    <w:p w:rsidR="00606C94" w:rsidRDefault="006B2FBC" w:rsidP="006B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00B462FF">
        <w:rPr>
          <w:rFonts w:ascii="Times New Roman" w:hAnsi="Times New Roman" w:cs="Times New Roman"/>
          <w:sz w:val="24"/>
          <w:szCs w:val="24"/>
        </w:rPr>
        <w:t>остроение вывода на основе полученных данных.</w:t>
      </w:r>
      <w:r w:rsidR="00B462FF">
        <w:t xml:space="preserve">   </w:t>
      </w: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B2FBC" w:rsidRDefault="006B2FBC">
      <w:pPr>
        <w:spacing w:line="360" w:lineRule="auto"/>
        <w:rPr>
          <w:rFonts w:ascii="Times New Roman" w:hAnsi="Times New Roman" w:cs="Times New Roman"/>
          <w:sz w:val="24"/>
          <w:szCs w:val="24"/>
        </w:rPr>
      </w:pPr>
    </w:p>
    <w:p w:rsidR="00606C94" w:rsidRPr="006B2FBC" w:rsidRDefault="006B2FBC">
      <w:pPr>
        <w:spacing w:line="360" w:lineRule="auto"/>
        <w:rPr>
          <w:rFonts w:ascii="Times New Roman" w:hAnsi="Times New Roman" w:cs="Times New Roman"/>
          <w:b/>
          <w:sz w:val="24"/>
          <w:szCs w:val="24"/>
        </w:rPr>
      </w:pPr>
      <w:r w:rsidRPr="006B2FBC">
        <w:rPr>
          <w:rFonts w:ascii="Times New Roman" w:hAnsi="Times New Roman" w:cs="Times New Roman"/>
          <w:b/>
          <w:sz w:val="24"/>
          <w:szCs w:val="24"/>
        </w:rPr>
        <w:lastRenderedPageBreak/>
        <w:t>Основная часть</w:t>
      </w:r>
      <w:r w:rsidR="00B462FF" w:rsidRPr="006B2FBC">
        <w:rPr>
          <w:rFonts w:ascii="Times New Roman" w:hAnsi="Times New Roman" w:cs="Times New Roman"/>
          <w:b/>
          <w:sz w:val="24"/>
          <w:szCs w:val="24"/>
        </w:rPr>
        <w:t xml:space="preserve">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 ноября 1941 года Советский Союз праздновал 24-ю годовщину Октябрьской революции. Этот праздник для нашей страны в те годы являлся самым главным в году, поэтому неудивительно, что сразу в нескольких городах СССР, а именно в Москве, Куйбышеве и Воронеже прошли военные парады. Двумя основными считаются Московский и Куйбышевский парады. Их рассмотрение начнем с Московского.</w:t>
      </w:r>
    </w:p>
    <w:p w:rsidR="00606C94" w:rsidRPr="006B2FBC" w:rsidRDefault="006B2FBC">
      <w:pPr>
        <w:spacing w:line="360" w:lineRule="auto"/>
        <w:jc w:val="both"/>
        <w:rPr>
          <w:rFonts w:ascii="Times New Roman" w:hAnsi="Times New Roman" w:cs="Times New Roman"/>
          <w:b/>
          <w:sz w:val="24"/>
          <w:szCs w:val="24"/>
        </w:rPr>
      </w:pPr>
      <w:r>
        <w:rPr>
          <w:rFonts w:ascii="Times New Roman" w:hAnsi="Times New Roman" w:cs="Times New Roman"/>
          <w:b/>
          <w:sz w:val="24"/>
          <w:szCs w:val="24"/>
        </w:rPr>
        <w:t>Парад в Москве</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те дни атмосфера в столице была крайне напряженная. Враг стоял у стен Москвы. В городе распространились панические слухи, что столицу покинуло высшее руководство страны - Иосиф Сталин и члены Правительства. Всеобщее смятение усиливалось из-за бытовых проблем: общественный транспорт и предприятия не работали, многие магазины были закрыты, а в домах отключили центральное отопление. Госбанк вывозил наличные деньги из Москвы, многие оставшиеся в городе рабочие не получили зарплату. Московское метро было закрыто единственный раз в его истории: станции заминировали по распоряжению наркома путей сообщений Лазаря Кагановича. В городе участились случаи грабежей и бандитизма из-за занятости милиции, поэтому 19 октября в столице были введены осадное положение и комендантский час. В отношении «провокаторов, шпионов и прочих агентов врага, призывающих к нарушению порядка» предусматривались расстрелы на месте. После введения этих мер ситуацию удалось взять под контроль.</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Чтобы развеять слухи и поднять моральный дух населения, 24 октября Сталин вызвал к себе генералов Павла Артемьева и Павла Жигарёва и распорядился о подготовке к параду в условиях полной секретности. Многие представители власти были против проведения мероприятия. Несмотря на это, Государственный комитет обороны поддержал решение Сталина отпраздновать 24-ю годовщину Октября. 31 октября советские власти утвердили план проведения военного парада. В обычных условиях подготовка такого мероприятия занимает 1,5 - 2 месяца, в военное время на это было выделено лишь несколько дней. Из-за секретности многие участники думали, что занимаются строевой подготовкой, а не репетируют праздничное шествие. Как уже было сказано ранее, на момент празднования годовщины Москва находилась </w:t>
      </w:r>
      <w:r w:rsidR="000850B1">
        <w:rPr>
          <w:rFonts w:ascii="Times New Roman" w:hAnsi="Times New Roman" w:cs="Times New Roman"/>
          <w:sz w:val="24"/>
          <w:szCs w:val="24"/>
        </w:rPr>
        <w:t>на</w:t>
      </w:r>
      <w:r>
        <w:rPr>
          <w:rFonts w:ascii="Times New Roman" w:hAnsi="Times New Roman" w:cs="Times New Roman"/>
          <w:sz w:val="24"/>
          <w:szCs w:val="24"/>
        </w:rPr>
        <w:t xml:space="preserve"> осадном положении. Немецкое командование планировало взять столицу до 7 ноября и именно в этот день устроить на Красной площади собственный праздник - парад нацистских войск. Впоследствии среди трофейных документов были обнаружены приглашения и билеты на это мероприятие, а для шествия были изготовлены парадные мундиры, награды «Героям взятия Москвы» и заготовлены </w:t>
      </w:r>
      <w:r>
        <w:rPr>
          <w:rFonts w:ascii="Times New Roman" w:hAnsi="Times New Roman" w:cs="Times New Roman"/>
          <w:sz w:val="24"/>
          <w:szCs w:val="24"/>
        </w:rPr>
        <w:lastRenderedPageBreak/>
        <w:t xml:space="preserve">материалы для строительства грандиозного монумента. Однако Германия не смогла реализовать данный военный план.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Вечером 6 ноября, членам Правительства и командующим войсками было объявлено о проведении парада. </w:t>
      </w:r>
      <w:proofErr w:type="gramStart"/>
      <w:r>
        <w:rPr>
          <w:rFonts w:ascii="Times New Roman" w:hAnsi="Times New Roman" w:cs="Times New Roman"/>
          <w:sz w:val="24"/>
          <w:szCs w:val="24"/>
        </w:rPr>
        <w:t>Во время</w:t>
      </w:r>
      <w:proofErr w:type="gramEnd"/>
      <w:r>
        <w:rPr>
          <w:rFonts w:ascii="Times New Roman" w:hAnsi="Times New Roman" w:cs="Times New Roman"/>
          <w:sz w:val="24"/>
          <w:szCs w:val="24"/>
        </w:rPr>
        <w:t xml:space="preserve"> же самого заседания верховный главнокомандующий Сталин произнёс речь, которую транслировали по радио, а позже передали в виде листовок на оккупированные территории.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Основой любого парада является торжественный марш войск под музыку военного оркестра. Маршал Семён Будённый, до этого принимавший многие парады и хорошо знавший строевую музыку, лично выбрал четыре марша. Советскую армию на победу должны были вдохновить марши «Парад» и «Ленинский призыв», «Герой» и «Прощание славянки», которую планировали исполнить дважды — в начале и конце парада. У сводного оркестра было три репетиции, последняя состоялась 6 ноября. Парад перенесли на два часа раньше обычного, он должен был состояться 7 ноября в 8 часов утра. Командиры частей узнали о предстоящем мероприятии около 11 часов вечера, приглашённые на Красную площадь представители рабочих получили информацию о времени парада за три часа до шествия. Немецкая авиация регулярно бомбила столицу в те дни, поэтому парад был под угрозой: осенью 1941-го атаки стали интенсивнее, бомбы взрывались рядом с Кремлём. Советская авиация 5 ноября провела упреждающую бомбардировку немецких аэродромов. Несмотря на это, днём 6 ноября 250 немецких самолётов совершили налёт на столицу. Благодаря работе зенитчиков и лётчиков ни один вражеский самолёт не достиг цели, 34 машины врага были сбиты. По личному распоряжению Сталина были распакованы и зажжены кремлёвские звёзды, снятые до этого с башен Кремля в целях маскировки.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5 утра к Кремлю отправились колонны войск и приглашённые гости. Военный парад начался 7 ноября 1941 года в 8 часов утра. Шествие возглавлял военачальник Павел Артемьев. Принимать парад должен был генерал Георгий Жуков, войска которого держали оборону столицы. Однако Жуков был вынужден остаться на командном пункте, а на Красной площади его заменил маршал Семён Буденный. На трибуне мавзолея расположились Иосиф Сталин и другие государственные деятели. Помимо представителей рабочих и служащих, на парад были приглашены иностранные корреспонденты, которых посадили на гостевые трибуны по обе стороны от мавзолея. Парад должны были транслировать по радио только на площадях Москвы, однако по поручению главы государства его распространили на весь мир.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Парад начался с приветствия маршала Будённого, который выехал на коне из ворот Спасской башни под бой курантов. Марш открыли курсанты артиллерийско-миномётного училища. Всего в параде приняли участие 69 батальонов пехоты. Артиллеристы, пехотинцы, зенитчики и моряки шли по Красной площади с развёрнутыми знамёнами. После них вышла конница, пулемётные тачанки, а также танки. По распоряжению Сталина батальон тяжёлых танков КВ-1 прибыл прямо с завода.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Военный парад на Красной площади в Москве вселил в советских людей уверенность: все поняли, что</w:t>
      </w:r>
      <w:r w:rsidR="006B2FBC">
        <w:rPr>
          <w:rFonts w:ascii="Times New Roman" w:hAnsi="Times New Roman" w:cs="Times New Roman"/>
          <w:sz w:val="24"/>
          <w:szCs w:val="24"/>
        </w:rPr>
        <w:t>,</w:t>
      </w:r>
      <w:r>
        <w:rPr>
          <w:rFonts w:ascii="Times New Roman" w:hAnsi="Times New Roman" w:cs="Times New Roman"/>
          <w:sz w:val="24"/>
          <w:szCs w:val="24"/>
        </w:rPr>
        <w:t xml:space="preserve"> если в такой тяжелой обстановке, когда захватчики у стен Москвы, в столице традиционно отмечают годовщину Октября, значит, врагу не взять город.</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общей сложности за час по Красной площади прошли более 28000 человек. В параде использовали тачанки, пулемёты, миномёты, стрелковые орудия и танки. По одной из версий, во время парада военную технику снабдили боеприпасами на случай немедленной мобилизации на фронт. Согласно другой, в целях безопасности у солдат изъяли патроны, а из танков и артиллерийских орудий убрали снаряды. Плохая погода помешала участию 300 подготовленных боевых самолётов. Торжественное шествие длилось 61 минуту 20 секунд и завершилось в 9 часов 30 минут. Многие подразделения после парада были отправлены на западный фронт Москвы и распределены по дивизиям. </w:t>
      </w:r>
    </w:p>
    <w:p w:rsidR="00606C94" w:rsidRPr="006B2FBC" w:rsidRDefault="00B462FF">
      <w:pPr>
        <w:spacing w:line="360" w:lineRule="auto"/>
        <w:jc w:val="both"/>
        <w:rPr>
          <w:rFonts w:ascii="Times New Roman" w:hAnsi="Times New Roman" w:cs="Times New Roman"/>
          <w:b/>
          <w:sz w:val="24"/>
          <w:szCs w:val="24"/>
        </w:rPr>
      </w:pPr>
      <w:r w:rsidRPr="006B2FBC">
        <w:rPr>
          <w:rFonts w:ascii="Times New Roman" w:hAnsi="Times New Roman" w:cs="Times New Roman"/>
          <w:b/>
          <w:sz w:val="24"/>
          <w:szCs w:val="24"/>
        </w:rPr>
        <w:t>Парад в Куйбышеве</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о проведении парада в Куйбышеве было принято непосредственно в Ставке Верховного главнокомандующего. Приказ о проведении парада был подписан находившимся в Куйбышеве маршалом Климентом Ворошиловым. Однако есть мнение, что тот лишь выполнял личную волю Сталина, о чём свидетельствует начало телеграммы, 8 ноября отправленной Сталину Ворошиловым: «7 ноября согласно Вашего указания в г. Куйбышеве был проведён парад войсками».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провести парад в Куйбышеве было связано с эвакуацией туда в октябре 1941 года учреждений советского правительства, а также иностранных посольств и дипломатических миссий. Параду придавалось большое политическое значение: он должен был стать демонстрацией военной мощи Советского Союза как союзникам, полагавшим, что до падения Москвы остаются считанные дни, так и потенциальным противникам, особенно Японии и Турции, чьё вступление в войну против СССР считалось вполне вероятным. </w:t>
      </w:r>
    </w:p>
    <w:p w:rsidR="00606C94" w:rsidRDefault="00B462FF">
      <w:pPr>
        <w:spacing w:line="360" w:lineRule="auto"/>
        <w:jc w:val="both"/>
      </w:pPr>
      <w:r>
        <w:rPr>
          <w:rFonts w:ascii="Times New Roman" w:hAnsi="Times New Roman" w:cs="Times New Roman"/>
          <w:sz w:val="24"/>
          <w:szCs w:val="24"/>
        </w:rPr>
        <w:lastRenderedPageBreak/>
        <w:t xml:space="preserve">    Парад в Куйбышеве являлся дублёром московского парада. В случае налёта немецкой авиации на Красную площадь в радиоэфир должна была пойти прямая трансляция из Куйбышева, а московский парад отменялся. </w:t>
      </w:r>
    </w:p>
    <w:p w:rsidR="00606C94" w:rsidRDefault="00B462FF">
      <w:pPr>
        <w:spacing w:line="360" w:lineRule="auto"/>
        <w:jc w:val="both"/>
      </w:pPr>
      <w:r>
        <w:rPr>
          <w:rFonts w:ascii="Times New Roman" w:hAnsi="Times New Roman" w:cs="Times New Roman"/>
          <w:sz w:val="24"/>
          <w:szCs w:val="24"/>
        </w:rPr>
        <w:t xml:space="preserve"> Военную часть парада организовывал начальник Куйбышевского гарнизона подполковник Лукин, воздушную - командующий ВВС Приволжского военного округа полковник </w:t>
      </w:r>
      <w:proofErr w:type="spellStart"/>
      <w:r>
        <w:rPr>
          <w:rFonts w:ascii="Times New Roman" w:hAnsi="Times New Roman" w:cs="Times New Roman"/>
          <w:sz w:val="24"/>
          <w:szCs w:val="24"/>
        </w:rPr>
        <w:t>Судец</w:t>
      </w:r>
      <w:proofErr w:type="spellEnd"/>
      <w:r>
        <w:rPr>
          <w:rFonts w:ascii="Times New Roman" w:hAnsi="Times New Roman" w:cs="Times New Roman"/>
          <w:sz w:val="24"/>
          <w:szCs w:val="24"/>
        </w:rPr>
        <w:t xml:space="preserve">. Приволжский военный округ не имел собственных боевых частей - имелись лишь запасные части, занятые подготовкой пополнений для фронта. По распоряжению Ворошилова частям было выдано новое обмундирование. Выпускавшиеся в стране новые танки Т-34, КВ-1 и Т-60 отправлялись прямиком на фронт, и в тыловом Куйбышеве не было частей с ними, поэтому к участию в параде были привлечены танковые училища Приволжского военного округа. Планировалось, что в колоннах пройдут танки, которые поровну должны были предоставить Чкаловское и </w:t>
      </w:r>
      <w:proofErr w:type="spellStart"/>
      <w:r>
        <w:rPr>
          <w:rFonts w:ascii="Times New Roman" w:hAnsi="Times New Roman" w:cs="Times New Roman"/>
          <w:sz w:val="24"/>
          <w:szCs w:val="24"/>
        </w:rPr>
        <w:t>Сызранское</w:t>
      </w:r>
      <w:proofErr w:type="spellEnd"/>
      <w:r>
        <w:rPr>
          <w:rFonts w:ascii="Times New Roman" w:hAnsi="Times New Roman" w:cs="Times New Roman"/>
          <w:sz w:val="24"/>
          <w:szCs w:val="24"/>
        </w:rPr>
        <w:t xml:space="preserve"> танковые училища. Также были подготовлены колонны из грузовиков ЗиС-5 и ГАЗ-АА и артиллерийские тягачи.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Для участия в воздушном параде были задействованы 8 запасных авиаполков и 5 авиашкол, дислоцировавшихся на территории округа. Подготовка к параду проводилась в кратчайшие сроки, некоторые самолёты прибыли на местные аэродромы лишь за несколько дней до парада. Для проведения парада были задействованы все аэродромы Куйбышевской области: </w:t>
      </w:r>
      <w:proofErr w:type="spellStart"/>
      <w:r>
        <w:rPr>
          <w:rFonts w:ascii="Times New Roman" w:hAnsi="Times New Roman" w:cs="Times New Roman"/>
          <w:sz w:val="24"/>
          <w:szCs w:val="24"/>
        </w:rPr>
        <w:t>Троекуровка</w:t>
      </w:r>
      <w:proofErr w:type="spellEnd"/>
      <w:r>
        <w:rPr>
          <w:rFonts w:ascii="Times New Roman" w:hAnsi="Times New Roman" w:cs="Times New Roman"/>
          <w:sz w:val="24"/>
          <w:szCs w:val="24"/>
        </w:rPr>
        <w:t xml:space="preserve"> в Сызрани, гражданский аэропорт местной авиации </w:t>
      </w:r>
      <w:proofErr w:type="spellStart"/>
      <w:r>
        <w:rPr>
          <w:rFonts w:ascii="Times New Roman" w:hAnsi="Times New Roman" w:cs="Times New Roman"/>
          <w:sz w:val="24"/>
          <w:szCs w:val="24"/>
        </w:rPr>
        <w:t>Смышляевка</w:t>
      </w:r>
      <w:proofErr w:type="spellEnd"/>
      <w:r>
        <w:rPr>
          <w:rFonts w:ascii="Times New Roman" w:hAnsi="Times New Roman" w:cs="Times New Roman"/>
          <w:sz w:val="24"/>
          <w:szCs w:val="24"/>
        </w:rPr>
        <w:t xml:space="preserve">, совместный заводской аэродром строящихся на </w:t>
      </w:r>
      <w:proofErr w:type="spellStart"/>
      <w:r>
        <w:rPr>
          <w:rFonts w:ascii="Times New Roman" w:hAnsi="Times New Roman" w:cs="Times New Roman"/>
          <w:sz w:val="24"/>
          <w:szCs w:val="24"/>
        </w:rPr>
        <w:t>Безымянке</w:t>
      </w:r>
      <w:proofErr w:type="spellEnd"/>
      <w:r>
        <w:rPr>
          <w:rFonts w:ascii="Times New Roman" w:hAnsi="Times New Roman" w:cs="Times New Roman"/>
          <w:sz w:val="24"/>
          <w:szCs w:val="24"/>
        </w:rPr>
        <w:t xml:space="preserve"> двух авиазаводов, военный аэродром «Кряж» в Куйбышеве. В течение трёх суток была подготовлена техника, проведены тренировочные полёты, хотя не все экипажи успели пролететь по маршруту парада. Ограничивал полётное время при подготовке к параду и недостаток топлива. Всего планировалось участие 165 боевых самолетов, которые при благоприятных погодных условиях должны были пролететь с выполнением пилотажных фигур. Один из участвовавших в параде лётчиков в воспоминаниях писал, что для придания дополнительной массовости было решено, что самолёты пройдут над городом дважды.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празднования годовщины Октябрьской революции, накануне парада, 6 ноября состоялось торжественное заседание партийных и общественных организаций Куйбышева. В президиум заседания были выбраны члены ЦК ВКП(б) и руководители областных организаций. На заседании присутствовали и иностранные дипломаты. По окончании официальной части состоялся праздничный концерт.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Куйбышевский парад проходил на площади Куйбышева — крупнейшей площади страны и Европы. На время его проведения в городе закрывались магазины. С 8 утра, за два часа </w:t>
      </w:r>
      <w:r>
        <w:rPr>
          <w:rFonts w:ascii="Times New Roman" w:hAnsi="Times New Roman" w:cs="Times New Roman"/>
          <w:sz w:val="24"/>
          <w:szCs w:val="24"/>
        </w:rPr>
        <w:lastRenderedPageBreak/>
        <w:t>до начала, было закрыто движение транспорта в районе парада и ограничен проход пешеходов, вход на площадь Куйбышева осуществлялся по особым пропускам. На центральной трибуне находились председатель Президиума Верховного Совета СССР Михаил Калинин, первый заместитель председателя Совнаркома СССР Николай Вознесенский, заместители председателя СНК М. Г. Первухин и А. Я. Вышинский.</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Справа от трибуны располагались иностранные дипломаты. В Куйбышев были эвакуированы дипломатические представительства 22 стран (США, Великобритания, Афганистан, Греция, и другие).</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Командовал парадом командующий 60-й армией генерал-лейтенант Максим </w:t>
      </w:r>
      <w:proofErr w:type="spellStart"/>
      <w:r>
        <w:rPr>
          <w:rFonts w:ascii="Times New Roman" w:hAnsi="Times New Roman" w:cs="Times New Roman"/>
          <w:sz w:val="24"/>
          <w:szCs w:val="24"/>
        </w:rPr>
        <w:t>Пуркаев</w:t>
      </w:r>
      <w:proofErr w:type="spellEnd"/>
      <w:r>
        <w:rPr>
          <w:rFonts w:ascii="Times New Roman" w:hAnsi="Times New Roman" w:cs="Times New Roman"/>
          <w:sz w:val="24"/>
          <w:szCs w:val="24"/>
        </w:rPr>
        <w:t xml:space="preserve">. Принимал парад маршал Советского Союза Климент Ворошилов. После отдачи рапорта военачальники объехали войска и поздравили их с праздником, после чего Ворошилов с трибуны произнёс речь. По её окончании прозвучал салют из 40 артиллерийских залпов. По команде </w:t>
      </w:r>
      <w:proofErr w:type="spellStart"/>
      <w:r>
        <w:rPr>
          <w:rFonts w:ascii="Times New Roman" w:hAnsi="Times New Roman" w:cs="Times New Roman"/>
          <w:sz w:val="24"/>
          <w:szCs w:val="24"/>
        </w:rPr>
        <w:t>Пуркаева</w:t>
      </w:r>
      <w:proofErr w:type="spellEnd"/>
      <w:r>
        <w:rPr>
          <w:rFonts w:ascii="Times New Roman" w:hAnsi="Times New Roman" w:cs="Times New Roman"/>
          <w:sz w:val="24"/>
          <w:szCs w:val="24"/>
        </w:rPr>
        <w:t xml:space="preserve"> начался торжественный марш.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Парад открывал сводный батальон начальствующего состава центрального управления наркомата обороны. Основу парада составили 65-я и 239-я стрелковые дивизии. Часть личного состава проехала на автомашинах. Прохождением войск маршал Ворошилов остался доволен. «Особенно хорошо выглядела пехота», — сообщал он в телеграмме Сталину. </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Прошли по площади повозки и трактора, гусеничные артиллерийские тягачи с противотанковыми пушками, а также другие орудия. Кульминацией парада стала его воздушная часть. Из-за сложных метеоусловий пролёт самолётов осуществлялся без выполнения пилотажных фигур. Волны самолётов, сменяя друг друга, прошли над площадью на разных высотах в несколько эшелонов. Парад длился полтора часа, став самым продолжительным из трёх проводившихся в стране парадов. В нём приняли участие более 25 000 военнослужащих. Вслед за военными шла демонстрация трудящихся, длившаяся более часа, в которой приняло участие около 180 тысяч человек. Прохождение войск сопровождал сводный оркестр. </w:t>
      </w:r>
    </w:p>
    <w:p w:rsidR="006B2FBC" w:rsidRDefault="006B2FBC">
      <w:pPr>
        <w:spacing w:line="360" w:lineRule="auto"/>
        <w:jc w:val="both"/>
        <w:rPr>
          <w:rFonts w:ascii="Times New Roman" w:hAnsi="Times New Roman" w:cs="Times New Roman"/>
          <w:sz w:val="24"/>
          <w:szCs w:val="24"/>
        </w:rPr>
      </w:pPr>
    </w:p>
    <w:p w:rsidR="006B2FBC" w:rsidRDefault="006B2FBC">
      <w:pPr>
        <w:spacing w:line="360" w:lineRule="auto"/>
        <w:jc w:val="both"/>
        <w:rPr>
          <w:rFonts w:ascii="Times New Roman" w:hAnsi="Times New Roman" w:cs="Times New Roman"/>
          <w:sz w:val="24"/>
          <w:szCs w:val="24"/>
        </w:rPr>
      </w:pPr>
    </w:p>
    <w:p w:rsidR="006B2FBC" w:rsidRDefault="006B2FBC">
      <w:pPr>
        <w:spacing w:line="360" w:lineRule="auto"/>
        <w:jc w:val="both"/>
        <w:rPr>
          <w:rFonts w:ascii="Times New Roman" w:hAnsi="Times New Roman" w:cs="Times New Roman"/>
          <w:sz w:val="24"/>
          <w:szCs w:val="24"/>
        </w:rPr>
      </w:pPr>
    </w:p>
    <w:p w:rsidR="006B2FBC" w:rsidRDefault="006B2FBC">
      <w:pPr>
        <w:spacing w:line="360" w:lineRule="auto"/>
        <w:jc w:val="both"/>
        <w:rPr>
          <w:rFonts w:ascii="Times New Roman" w:hAnsi="Times New Roman" w:cs="Times New Roman"/>
          <w:sz w:val="24"/>
          <w:szCs w:val="24"/>
        </w:rPr>
      </w:pPr>
    </w:p>
    <w:p w:rsidR="006B2FBC" w:rsidRDefault="006B2FBC">
      <w:pPr>
        <w:spacing w:line="360" w:lineRule="auto"/>
        <w:jc w:val="both"/>
        <w:rPr>
          <w:rFonts w:ascii="Times New Roman" w:hAnsi="Times New Roman" w:cs="Times New Roman"/>
          <w:sz w:val="24"/>
          <w:szCs w:val="24"/>
        </w:rPr>
      </w:pPr>
    </w:p>
    <w:p w:rsidR="00606C94" w:rsidRPr="006B2FBC" w:rsidRDefault="006B2FB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Практическая часть</w:t>
      </w:r>
    </w:p>
    <w:p w:rsidR="00606C94" w:rsidRDefault="00B462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Проведем сравнительный анализ двух торжественных шествий. Прежде всего необходимо сравнить количественный состав и время прохождения парадов:</w:t>
      </w:r>
    </w:p>
    <w:tbl>
      <w:tblPr>
        <w:tblStyle w:val="a8"/>
        <w:tblW w:w="9345" w:type="dxa"/>
        <w:tblLook w:val="04A0" w:firstRow="1" w:lastRow="0" w:firstColumn="1" w:lastColumn="0" w:noHBand="0" w:noVBand="1"/>
      </w:tblPr>
      <w:tblGrid>
        <w:gridCol w:w="4672"/>
        <w:gridCol w:w="4673"/>
      </w:tblGrid>
      <w:tr w:rsidR="00606C94">
        <w:tc>
          <w:tcPr>
            <w:tcW w:w="4672" w:type="dxa"/>
            <w:shd w:val="clear" w:color="auto" w:fill="auto"/>
          </w:tcPr>
          <w:p w:rsidR="00606C94" w:rsidRDefault="00B462FF">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Москва</w:t>
            </w:r>
          </w:p>
        </w:tc>
        <w:tc>
          <w:tcPr>
            <w:tcW w:w="4672" w:type="dxa"/>
            <w:shd w:val="clear" w:color="auto" w:fill="auto"/>
          </w:tcPr>
          <w:p w:rsidR="00606C94" w:rsidRDefault="00B462FF">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Куйбышев</w:t>
            </w:r>
          </w:p>
        </w:tc>
      </w:tr>
      <w:tr w:rsidR="00606C94">
        <w:tc>
          <w:tcPr>
            <w:tcW w:w="4672" w:type="dxa"/>
            <w:shd w:val="clear" w:color="auto" w:fill="auto"/>
          </w:tcPr>
          <w:p w:rsidR="00606C94" w:rsidRDefault="00B462FF">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Время прохождения: около 1 часа;</w:t>
            </w: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B462FF">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Участвовало:</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Пехота - свыше 19000 человек;</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Ополченцы - свыше 5500 человек;</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Конница - свыше 500 человек;</w:t>
            </w: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Танки - около 150 единиц;</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Артиллерия - около 150 орудий;</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Авиация - не участвовала.</w:t>
            </w: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Итого живой силы - около 25000 чел.</w:t>
            </w:r>
          </w:p>
        </w:tc>
        <w:tc>
          <w:tcPr>
            <w:tcW w:w="4672" w:type="dxa"/>
            <w:shd w:val="clear" w:color="auto" w:fill="auto"/>
          </w:tcPr>
          <w:p w:rsidR="00606C94" w:rsidRDefault="00B462FF">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Время прохождения: свыше полутора часов;</w:t>
            </w:r>
          </w:p>
          <w:p w:rsidR="00606C94" w:rsidRDefault="00B462FF">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Участвовало:</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Пехота - свыше 20000 человек;</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Моряки - свыше 600 человек;</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Конница - свыше 800 человек;</w:t>
            </w:r>
          </w:p>
          <w:p w:rsidR="00606C94" w:rsidRDefault="00B462FF">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Прожекторный полк - более 200 человек;</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Демонстрация трудящихся - около 180000 человек;</w:t>
            </w: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Танки и автомашины - свыше 300 единиц;</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Артиллерия - более 200 орудий;</w:t>
            </w: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Авиация - более 600 единиц</w:t>
            </w: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B462FF">
            <w:pPr>
              <w:spacing w:after="0" w:line="240" w:lineRule="auto"/>
              <w:jc w:val="both"/>
            </w:pPr>
            <w:r>
              <w:rPr>
                <w:rFonts w:ascii="Times New Roman" w:eastAsia="Times New Roman" w:hAnsi="Times New Roman" w:cs="Times New Roman"/>
                <w:color w:val="222222"/>
                <w:sz w:val="24"/>
                <w:szCs w:val="24"/>
                <w:lang w:eastAsia="ru-RU"/>
              </w:rPr>
              <w:t>Итого живой силы - свыше 210000 человек.</w:t>
            </w: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tc>
      </w:tr>
    </w:tbl>
    <w:p w:rsidR="00606C94" w:rsidRDefault="00606C94">
      <w:pPr>
        <w:spacing w:after="0" w:line="240" w:lineRule="auto"/>
        <w:jc w:val="right"/>
        <w:rPr>
          <w:rFonts w:ascii="Times New Roman" w:eastAsia="Times New Roman" w:hAnsi="Times New Roman" w:cs="Times New Roman"/>
          <w:color w:val="222222"/>
          <w:sz w:val="24"/>
          <w:szCs w:val="24"/>
          <w:lang w:eastAsia="ru-RU"/>
        </w:rPr>
      </w:pPr>
    </w:p>
    <w:p w:rsidR="00606C94" w:rsidRDefault="00B462FF">
      <w:pPr>
        <w:spacing w:after="0" w:line="360" w:lineRule="auto"/>
        <w:jc w:val="both"/>
      </w:pPr>
      <w:r>
        <w:rPr>
          <w:rFonts w:ascii="Times New Roman" w:eastAsia="Times New Roman" w:hAnsi="Times New Roman" w:cs="Times New Roman"/>
          <w:color w:val="222222"/>
          <w:sz w:val="24"/>
          <w:szCs w:val="24"/>
          <w:lang w:eastAsia="ru-RU"/>
        </w:rPr>
        <w:t xml:space="preserve">      Из представленной таблицы хорошо видна разница масштабов двух праздничных шествий - примерно 25000 участников в Москве против 210000 в Куйбышеве. Кроме того, Куйбышевский парад выгодно отличался от Московского пролетом боевой авиации. Изначально авиационная часть парада планировалась и в столице, однако была отменена в связи с плохой погодой. Больший размах Куйбышевского парада объясняется тем, что Куйбышев находился далеко за линией фронта, поэтому имелась возможность применения на параде тыловых и только формирующихся соединений.</w:t>
      </w:r>
    </w:p>
    <w:p w:rsidR="00606C94" w:rsidRDefault="00B462FF">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Теперь проанализируем значение двух парадов. Парад в столице призван был вдохновить советский народ на борьбу с фашизмом, так как большинство историков по значению и влиянию на ход военных действий приравнивают парад 7 ноября к стратегической операции. Некоторые из них отмечают, что это и была военная операция, которую характеризовало скрытое сосредоточение войск и отвлекающие удары на подступах к столице. Артиллерийские части прибыли на Красную площадь прямо с огневых позиций и после парада отправились на фронт. Торжественный парад в городе, окружённом 51 вражеской дивизией, поднял моральный дух военнослужащих и населения, и самое главное, обескуражил противника. Для многих современников празднование годовщины Октября в военных условиях стало неожиданностью, а фронтовики и работники тыла посчитали это знаком, что Москва сможет выстоять. В английских газетах были опубликованы заметки о том, что организация в Москве обычного традиционного парада в </w:t>
      </w:r>
      <w:r>
        <w:rPr>
          <w:rFonts w:ascii="Times New Roman" w:eastAsia="Times New Roman" w:hAnsi="Times New Roman" w:cs="Times New Roman"/>
          <w:color w:val="222222"/>
          <w:sz w:val="24"/>
          <w:szCs w:val="24"/>
          <w:lang w:eastAsia="ru-RU"/>
        </w:rPr>
        <w:lastRenderedPageBreak/>
        <w:t>момент, когда на подступах к городу идут жаркие бои, представляет собой великолепный пример мужества и отваги.</w:t>
      </w:r>
    </w:p>
    <w:p w:rsidR="00606C94" w:rsidRDefault="00B462FF">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Куйбышевский же парад был скорее демонстрацией силы СССР для иностранных дипломатов и членов зарубежных военных миссий, находившихся в эвакуации в городе на Волге, ведь если у страны есть такой военный потенциал в тылу, то значит и на передовой имеются все шансы одержать победу. Как известно, в начале войны западные страны заняли выжидательную позицию относительно вступления в боевые действия, так как не было понятно кто победит. Мощь куйбышевского парада должна была убедить представителей Запада, что Советский Союз способен противостоять фашистской Германии и побудить их к оказанию финансовой и военно-технической помощи. Представители всех стран отправили подробные телеграммы своим правительствам, что в конечном счете явилось предпосылками к началу переговоров в 1942 году об открытии так называемого «второго фронта» и вступлении западных держав в войну. Приводятся воспоминания о том, что на устроенном вечером 7 ноября торжественном приёме иностранные дипломаты активно интересовались у советских военных, откуда и почему в тыловом городе столько военной техники, и почему она не на фронте, на что получали ответ, что это резервы. </w:t>
      </w:r>
    </w:p>
    <w:p w:rsidR="00606C94" w:rsidRDefault="00B462FF">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Подобная убедительная демонстрация значительной военной мощи стала одним из факторов, вынудивших правительства Турции и Японии проводить более сдержанную политику в отношении СССР. Оказалось, что СССР не сломлен, готов продолжать борьбу и имеет резервы и современную технику, в том числе авиацию, по заявлениям немецкой пропаганды полностью уничтоженную ещё в начале войны. Также с влиянием парада в Куйбышеве связывают решение президента США Франклина Рузвельта предоставить СССР беспроцентный </w:t>
      </w:r>
      <w:proofErr w:type="spellStart"/>
      <w:r>
        <w:rPr>
          <w:rFonts w:ascii="Times New Roman" w:eastAsia="Times New Roman" w:hAnsi="Times New Roman" w:cs="Times New Roman"/>
          <w:color w:val="222222"/>
          <w:sz w:val="24"/>
          <w:szCs w:val="24"/>
          <w:lang w:eastAsia="ru-RU"/>
        </w:rPr>
        <w:t>займ</w:t>
      </w:r>
      <w:proofErr w:type="spellEnd"/>
      <w:r>
        <w:rPr>
          <w:rFonts w:ascii="Times New Roman" w:eastAsia="Times New Roman" w:hAnsi="Times New Roman" w:cs="Times New Roman"/>
          <w:color w:val="222222"/>
          <w:sz w:val="24"/>
          <w:szCs w:val="24"/>
          <w:lang w:eastAsia="ru-RU"/>
        </w:rPr>
        <w:t xml:space="preserve"> в 1 миллиард долларов, выплаты которого предусматривались через пять лет после окончания войны.</w:t>
      </w:r>
    </w:p>
    <w:p w:rsidR="00CA5208" w:rsidRDefault="00CA5208">
      <w:pPr>
        <w:spacing w:after="0" w:line="360" w:lineRule="auto"/>
        <w:jc w:val="both"/>
        <w:rPr>
          <w:rFonts w:ascii="Times New Roman" w:eastAsia="Times New Roman" w:hAnsi="Times New Roman" w:cs="Times New Roman"/>
          <w:color w:val="222222"/>
          <w:sz w:val="24"/>
          <w:szCs w:val="24"/>
          <w:lang w:eastAsia="ru-RU"/>
        </w:rPr>
      </w:pPr>
    </w:p>
    <w:p w:rsidR="00CA5208" w:rsidRDefault="00CA5208">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Для выяснения степени </w:t>
      </w:r>
      <w:proofErr w:type="gramStart"/>
      <w:r w:rsidR="00435AAD">
        <w:rPr>
          <w:rFonts w:ascii="Times New Roman" w:eastAsia="Times New Roman" w:hAnsi="Times New Roman" w:cs="Times New Roman"/>
          <w:color w:val="222222"/>
          <w:sz w:val="24"/>
          <w:szCs w:val="24"/>
          <w:lang w:eastAsia="ru-RU"/>
        </w:rPr>
        <w:t xml:space="preserve">осведомленности </w:t>
      </w:r>
      <w:r>
        <w:rPr>
          <w:rFonts w:ascii="Times New Roman" w:eastAsia="Times New Roman" w:hAnsi="Times New Roman" w:cs="Times New Roman"/>
          <w:color w:val="222222"/>
          <w:sz w:val="24"/>
          <w:szCs w:val="24"/>
          <w:lang w:eastAsia="ru-RU"/>
        </w:rPr>
        <w:t xml:space="preserve"> о</w:t>
      </w:r>
      <w:proofErr w:type="gramEnd"/>
      <w:r>
        <w:rPr>
          <w:rFonts w:ascii="Times New Roman" w:eastAsia="Times New Roman" w:hAnsi="Times New Roman" w:cs="Times New Roman"/>
          <w:color w:val="222222"/>
          <w:sz w:val="24"/>
          <w:szCs w:val="24"/>
          <w:lang w:eastAsia="ru-RU"/>
        </w:rPr>
        <w:t xml:space="preserve"> военных парадах и роли нашего города в Великой Отечественной Войне мною было проведено анке</w:t>
      </w:r>
      <w:r w:rsidR="00435AAD">
        <w:rPr>
          <w:rFonts w:ascii="Times New Roman" w:eastAsia="Times New Roman" w:hAnsi="Times New Roman" w:cs="Times New Roman"/>
          <w:color w:val="222222"/>
          <w:sz w:val="24"/>
          <w:szCs w:val="24"/>
          <w:lang w:eastAsia="ru-RU"/>
        </w:rPr>
        <w:t xml:space="preserve">тирование среди учеников </w:t>
      </w:r>
      <w:r>
        <w:rPr>
          <w:rFonts w:ascii="Times New Roman" w:eastAsia="Times New Roman" w:hAnsi="Times New Roman" w:cs="Times New Roman"/>
          <w:color w:val="222222"/>
          <w:sz w:val="24"/>
          <w:szCs w:val="24"/>
          <w:lang w:eastAsia="ru-RU"/>
        </w:rPr>
        <w:t xml:space="preserve">нашего лицея. </w:t>
      </w:r>
    </w:p>
    <w:p w:rsidR="00CA5208" w:rsidRDefault="00CA5208" w:rsidP="008A48BD">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Анкетируемым было предложено ответить на следующие вопросы:</w:t>
      </w:r>
    </w:p>
    <w:p w:rsidR="008A48BD" w:rsidRDefault="00F66832" w:rsidP="00F66832">
      <w:pPr>
        <w:pStyle w:val="a7"/>
        <w:numPr>
          <w:ilvl w:val="0"/>
          <w:numId w:val="2"/>
        </w:num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Знаете ли Вы, как до 1</w:t>
      </w:r>
      <w:r w:rsidR="00041A81">
        <w:rPr>
          <w:rFonts w:ascii="Times New Roman" w:eastAsia="Times New Roman" w:hAnsi="Times New Roman" w:cs="Times New Roman"/>
          <w:color w:val="222222"/>
          <w:sz w:val="24"/>
          <w:szCs w:val="24"/>
          <w:lang w:eastAsia="ru-RU"/>
        </w:rPr>
        <w:t>9</w:t>
      </w:r>
      <w:r w:rsidR="007F39EE">
        <w:rPr>
          <w:rFonts w:ascii="Times New Roman" w:eastAsia="Times New Roman" w:hAnsi="Times New Roman" w:cs="Times New Roman"/>
          <w:color w:val="222222"/>
          <w:sz w:val="24"/>
          <w:szCs w:val="24"/>
          <w:lang w:eastAsia="ru-RU"/>
        </w:rPr>
        <w:t>91 года назывался город Самара?</w:t>
      </w:r>
    </w:p>
    <w:p w:rsidR="00041A81" w:rsidRDefault="00041A81" w:rsidP="00F66832">
      <w:pPr>
        <w:pStyle w:val="a7"/>
        <w:numPr>
          <w:ilvl w:val="0"/>
          <w:numId w:val="2"/>
        </w:num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Известно ли Вам, какую роль наш город сыграл в годы Великой Отечественной Войны?</w:t>
      </w:r>
    </w:p>
    <w:p w:rsidR="00041A81" w:rsidRDefault="00041A81" w:rsidP="00F66832">
      <w:pPr>
        <w:pStyle w:val="a7"/>
        <w:numPr>
          <w:ilvl w:val="0"/>
          <w:numId w:val="2"/>
        </w:num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Знаете ли Вы, что такое военный парад?</w:t>
      </w:r>
    </w:p>
    <w:p w:rsidR="00041A81" w:rsidRDefault="00041A81" w:rsidP="00F66832">
      <w:pPr>
        <w:pStyle w:val="a7"/>
        <w:numPr>
          <w:ilvl w:val="0"/>
          <w:numId w:val="2"/>
        </w:num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Посещали ли Вы с семьей военные парады?</w:t>
      </w:r>
    </w:p>
    <w:p w:rsidR="00041A81" w:rsidRDefault="00041A81" w:rsidP="00F66832">
      <w:pPr>
        <w:pStyle w:val="a7"/>
        <w:numPr>
          <w:ilvl w:val="0"/>
          <w:numId w:val="2"/>
        </w:num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Знаете ли Вы какому событию посвящены ежегодные военные парады 7 ноября в городах Москва и Самара?</w:t>
      </w:r>
    </w:p>
    <w:p w:rsidR="00041A81" w:rsidRDefault="00041A81" w:rsidP="00041A81">
      <w:pPr>
        <w:spacing w:after="0" w:line="360" w:lineRule="auto"/>
        <w:jc w:val="both"/>
        <w:rPr>
          <w:rFonts w:ascii="Times New Roman" w:eastAsia="Times New Roman" w:hAnsi="Times New Roman" w:cs="Times New Roman"/>
          <w:color w:val="222222"/>
          <w:sz w:val="24"/>
          <w:szCs w:val="24"/>
          <w:lang w:eastAsia="ru-RU"/>
        </w:rPr>
      </w:pPr>
    </w:p>
    <w:p w:rsidR="00041A81" w:rsidRDefault="00041A81" w:rsidP="00041A81">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Были получены следующие результаты:</w:t>
      </w:r>
      <w:r w:rsidR="009C37A9">
        <w:rPr>
          <w:rFonts w:ascii="Times New Roman" w:eastAsia="Times New Roman" w:hAnsi="Times New Roman" w:cs="Times New Roman"/>
          <w:color w:val="222222"/>
          <w:sz w:val="24"/>
          <w:szCs w:val="24"/>
          <w:lang w:eastAsia="ru-RU"/>
        </w:rPr>
        <w:t xml:space="preserve"> </w:t>
      </w:r>
    </w:p>
    <w:p w:rsidR="00041A81" w:rsidRPr="00041A81" w:rsidRDefault="00041A81" w:rsidP="00041A81">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6C94" w:rsidRDefault="00606C94">
      <w:pPr>
        <w:spacing w:after="0" w:line="360" w:lineRule="auto"/>
        <w:jc w:val="both"/>
        <w:rPr>
          <w:rFonts w:ascii="Times New Roman" w:eastAsia="Times New Roman" w:hAnsi="Times New Roman" w:cs="Times New Roman"/>
          <w:color w:val="222222"/>
          <w:sz w:val="24"/>
          <w:szCs w:val="24"/>
          <w:lang w:eastAsia="ru-RU"/>
        </w:rPr>
      </w:pPr>
    </w:p>
    <w:p w:rsidR="00606C94" w:rsidRDefault="00332E0C">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Как видно из результатов анкетирования, п</w:t>
      </w:r>
      <w:r w:rsidR="00435AAD">
        <w:rPr>
          <w:rFonts w:ascii="Times New Roman" w:eastAsia="Times New Roman" w:hAnsi="Times New Roman" w:cs="Times New Roman"/>
          <w:color w:val="222222"/>
          <w:sz w:val="24"/>
          <w:szCs w:val="24"/>
          <w:lang w:eastAsia="ru-RU"/>
        </w:rPr>
        <w:t>одавляющее большинство учащихся</w:t>
      </w:r>
      <w:r>
        <w:rPr>
          <w:rFonts w:ascii="Times New Roman" w:eastAsia="Times New Roman" w:hAnsi="Times New Roman" w:cs="Times New Roman"/>
          <w:color w:val="222222"/>
          <w:sz w:val="24"/>
          <w:szCs w:val="24"/>
          <w:lang w:eastAsia="ru-RU"/>
        </w:rPr>
        <w:t xml:space="preserve"> лицея знают, как назывался наш город до 1991 года</w:t>
      </w:r>
      <w:r w:rsidR="006B2FBC">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его значительный вклад в победу в войне, а также имеют представление о самом понятии военного парада. Однако, мало кто из них посещал парады, а также примерно половина не имеет понятия, какому событию посвящены парады 7 ноября в столице нашей Родины и моем родном городе. </w:t>
      </w:r>
    </w:p>
    <w:p w:rsidR="006B2FBC" w:rsidRDefault="00332E0C" w:rsidP="006B2FBC">
      <w:pPr>
        <w:spacing w:after="0" w:line="360" w:lineRule="auto"/>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Я </w:t>
      </w:r>
      <w:r w:rsidR="007B5F6A">
        <w:rPr>
          <w:rFonts w:ascii="Times New Roman" w:eastAsia="Times New Roman" w:hAnsi="Times New Roman" w:cs="Times New Roman"/>
          <w:color w:val="222222"/>
          <w:sz w:val="24"/>
          <w:szCs w:val="24"/>
          <w:lang w:eastAsia="ru-RU"/>
        </w:rPr>
        <w:t>думаю, что подобные результаты ответов на два последних вопроса мы бы получили в любой школе наше</w:t>
      </w:r>
      <w:r w:rsidR="008F0884">
        <w:rPr>
          <w:rFonts w:ascii="Times New Roman" w:eastAsia="Times New Roman" w:hAnsi="Times New Roman" w:cs="Times New Roman"/>
          <w:color w:val="222222"/>
          <w:sz w:val="24"/>
          <w:szCs w:val="24"/>
          <w:lang w:eastAsia="ru-RU"/>
        </w:rPr>
        <w:t>го</w:t>
      </w:r>
      <w:r w:rsidR="007B5F6A">
        <w:rPr>
          <w:rFonts w:ascii="Times New Roman" w:eastAsia="Times New Roman" w:hAnsi="Times New Roman" w:cs="Times New Roman"/>
          <w:color w:val="222222"/>
          <w:sz w:val="24"/>
          <w:szCs w:val="24"/>
          <w:lang w:eastAsia="ru-RU"/>
        </w:rPr>
        <w:t xml:space="preserve"> </w:t>
      </w:r>
      <w:r w:rsidR="008F0884">
        <w:rPr>
          <w:rFonts w:ascii="Times New Roman" w:eastAsia="Times New Roman" w:hAnsi="Times New Roman" w:cs="Times New Roman"/>
          <w:color w:val="222222"/>
          <w:sz w:val="24"/>
          <w:szCs w:val="24"/>
          <w:lang w:eastAsia="ru-RU"/>
        </w:rPr>
        <w:t>города</w:t>
      </w:r>
      <w:r w:rsidR="007B5F6A">
        <w:rPr>
          <w:rFonts w:ascii="Times New Roman" w:eastAsia="Times New Roman" w:hAnsi="Times New Roman" w:cs="Times New Roman"/>
          <w:color w:val="222222"/>
          <w:sz w:val="24"/>
          <w:szCs w:val="24"/>
          <w:lang w:eastAsia="ru-RU"/>
        </w:rPr>
        <w:t>, поэтому необходим</w:t>
      </w:r>
      <w:r w:rsidR="0026248F">
        <w:rPr>
          <w:rFonts w:ascii="Times New Roman" w:eastAsia="Times New Roman" w:hAnsi="Times New Roman" w:cs="Times New Roman"/>
          <w:color w:val="222222"/>
          <w:sz w:val="24"/>
          <w:szCs w:val="24"/>
          <w:lang w:eastAsia="ru-RU"/>
        </w:rPr>
        <w:t>о</w:t>
      </w:r>
      <w:r w:rsidR="007B5F6A">
        <w:rPr>
          <w:rFonts w:ascii="Times New Roman" w:eastAsia="Times New Roman" w:hAnsi="Times New Roman" w:cs="Times New Roman"/>
          <w:color w:val="222222"/>
          <w:sz w:val="24"/>
          <w:szCs w:val="24"/>
          <w:lang w:eastAsia="ru-RU"/>
        </w:rPr>
        <w:t xml:space="preserve"> как можно больше рассказывать детям об истории Великой Отечественной Войны и героических подвигах наших предков. </w:t>
      </w:r>
    </w:p>
    <w:p w:rsidR="00332E0C" w:rsidRDefault="007B5F6A" w:rsidP="006B2FBC">
      <w:pPr>
        <w:spacing w:after="0" w:line="360" w:lineRule="auto"/>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Для этого </w:t>
      </w:r>
      <w:r w:rsidR="00D4240A">
        <w:rPr>
          <w:rFonts w:ascii="Times New Roman" w:eastAsia="Times New Roman" w:hAnsi="Times New Roman" w:cs="Times New Roman"/>
          <w:color w:val="222222"/>
          <w:sz w:val="24"/>
          <w:szCs w:val="24"/>
          <w:lang w:eastAsia="ru-RU"/>
        </w:rPr>
        <w:t>нужн</w:t>
      </w:r>
      <w:r>
        <w:rPr>
          <w:rFonts w:ascii="Times New Roman" w:eastAsia="Times New Roman" w:hAnsi="Times New Roman" w:cs="Times New Roman"/>
          <w:color w:val="222222"/>
          <w:sz w:val="24"/>
          <w:szCs w:val="24"/>
          <w:lang w:eastAsia="ru-RU"/>
        </w:rPr>
        <w:t>о посещать с родителями различные выставки и музеи, смотреть кинофильмы и читать книги</w:t>
      </w:r>
      <w:r w:rsidR="00D4240A">
        <w:rPr>
          <w:rFonts w:ascii="Times New Roman" w:eastAsia="Times New Roman" w:hAnsi="Times New Roman" w:cs="Times New Roman"/>
          <w:color w:val="222222"/>
          <w:sz w:val="24"/>
          <w:szCs w:val="24"/>
          <w:lang w:eastAsia="ru-RU"/>
        </w:rPr>
        <w:t xml:space="preserve"> на соответствующую тему</w:t>
      </w:r>
      <w:r>
        <w:rPr>
          <w:rFonts w:ascii="Times New Roman" w:eastAsia="Times New Roman" w:hAnsi="Times New Roman" w:cs="Times New Roman"/>
          <w:color w:val="222222"/>
          <w:sz w:val="24"/>
          <w:szCs w:val="24"/>
          <w:lang w:eastAsia="ru-RU"/>
        </w:rPr>
        <w:t>.</w:t>
      </w:r>
    </w:p>
    <w:p w:rsidR="007B5F6A" w:rsidRDefault="007B5F6A">
      <w:pPr>
        <w:spacing w:after="0" w:line="360" w:lineRule="auto"/>
        <w:jc w:val="both"/>
        <w:rPr>
          <w:rFonts w:ascii="Times New Roman" w:eastAsia="Times New Roman" w:hAnsi="Times New Roman" w:cs="Times New Roman"/>
          <w:color w:val="222222"/>
          <w:sz w:val="24"/>
          <w:szCs w:val="24"/>
          <w:lang w:eastAsia="ru-RU"/>
        </w:rPr>
      </w:pPr>
    </w:p>
    <w:p w:rsidR="006B2FBC" w:rsidRDefault="006B2FBC">
      <w:pPr>
        <w:spacing w:after="0" w:line="360" w:lineRule="auto"/>
        <w:jc w:val="both"/>
        <w:rPr>
          <w:rFonts w:ascii="Times New Roman" w:eastAsia="Times New Roman" w:hAnsi="Times New Roman" w:cs="Times New Roman"/>
          <w:color w:val="222222"/>
          <w:sz w:val="24"/>
          <w:szCs w:val="24"/>
          <w:lang w:eastAsia="ru-RU"/>
        </w:rPr>
      </w:pPr>
    </w:p>
    <w:p w:rsidR="006B2FBC" w:rsidRDefault="006B2FBC">
      <w:pPr>
        <w:spacing w:after="0" w:line="360" w:lineRule="auto"/>
        <w:jc w:val="both"/>
        <w:rPr>
          <w:rFonts w:ascii="Times New Roman" w:eastAsia="Times New Roman" w:hAnsi="Times New Roman" w:cs="Times New Roman"/>
          <w:color w:val="222222"/>
          <w:sz w:val="24"/>
          <w:szCs w:val="24"/>
          <w:lang w:eastAsia="ru-RU"/>
        </w:rPr>
      </w:pPr>
    </w:p>
    <w:p w:rsidR="006B2FBC" w:rsidRDefault="006B2FBC">
      <w:pPr>
        <w:spacing w:after="0" w:line="360" w:lineRule="auto"/>
        <w:jc w:val="both"/>
        <w:rPr>
          <w:rFonts w:ascii="Times New Roman" w:eastAsia="Times New Roman" w:hAnsi="Times New Roman" w:cs="Times New Roman"/>
          <w:color w:val="222222"/>
          <w:sz w:val="24"/>
          <w:szCs w:val="24"/>
          <w:lang w:eastAsia="ru-RU"/>
        </w:rPr>
      </w:pPr>
    </w:p>
    <w:p w:rsidR="006B2FBC" w:rsidRDefault="006B2FBC">
      <w:pPr>
        <w:spacing w:after="0" w:line="360" w:lineRule="auto"/>
        <w:jc w:val="both"/>
        <w:rPr>
          <w:rFonts w:ascii="Times New Roman" w:eastAsia="Times New Roman" w:hAnsi="Times New Roman" w:cs="Times New Roman"/>
          <w:color w:val="222222"/>
          <w:sz w:val="24"/>
          <w:szCs w:val="24"/>
          <w:lang w:eastAsia="ru-RU"/>
        </w:rPr>
      </w:pPr>
    </w:p>
    <w:p w:rsidR="006B2FBC" w:rsidRDefault="006B2FBC">
      <w:pPr>
        <w:spacing w:after="0" w:line="360" w:lineRule="auto"/>
        <w:jc w:val="both"/>
        <w:rPr>
          <w:rFonts w:ascii="Times New Roman" w:eastAsia="Times New Roman" w:hAnsi="Times New Roman" w:cs="Times New Roman"/>
          <w:color w:val="222222"/>
          <w:sz w:val="24"/>
          <w:szCs w:val="24"/>
          <w:lang w:eastAsia="ru-RU"/>
        </w:rPr>
      </w:pPr>
    </w:p>
    <w:p w:rsidR="006B2FBC" w:rsidRDefault="006B2FBC">
      <w:pPr>
        <w:spacing w:after="0" w:line="360" w:lineRule="auto"/>
        <w:jc w:val="both"/>
        <w:rPr>
          <w:rFonts w:ascii="Times New Roman" w:eastAsia="Times New Roman" w:hAnsi="Times New Roman" w:cs="Times New Roman"/>
          <w:color w:val="222222"/>
          <w:sz w:val="24"/>
          <w:szCs w:val="24"/>
          <w:lang w:eastAsia="ru-RU"/>
        </w:rPr>
      </w:pPr>
    </w:p>
    <w:p w:rsidR="007B5F6A" w:rsidRDefault="007B5F6A">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Заключение.</w:t>
      </w:r>
    </w:p>
    <w:p w:rsidR="007B5F6A" w:rsidRDefault="007B5F6A">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В процессе работы я выяснил</w:t>
      </w:r>
      <w:r w:rsidR="00435AAD">
        <w:rPr>
          <w:rFonts w:ascii="Times New Roman" w:eastAsia="Times New Roman" w:hAnsi="Times New Roman" w:cs="Times New Roman"/>
          <w:color w:val="222222"/>
          <w:sz w:val="24"/>
          <w:szCs w:val="24"/>
          <w:lang w:eastAsia="ru-RU"/>
        </w:rPr>
        <w:t>а</w:t>
      </w:r>
      <w:bookmarkStart w:id="0" w:name="_GoBack"/>
      <w:bookmarkEnd w:id="0"/>
      <w:r>
        <w:rPr>
          <w:rFonts w:ascii="Times New Roman" w:eastAsia="Times New Roman" w:hAnsi="Times New Roman" w:cs="Times New Roman"/>
          <w:color w:val="222222"/>
          <w:sz w:val="24"/>
          <w:szCs w:val="24"/>
          <w:lang w:eastAsia="ru-RU"/>
        </w:rPr>
        <w:t xml:space="preserve">, что мой родной город внес значительный </w:t>
      </w:r>
      <w:r w:rsidR="00D4240A">
        <w:rPr>
          <w:rFonts w:ascii="Times New Roman" w:eastAsia="Times New Roman" w:hAnsi="Times New Roman" w:cs="Times New Roman"/>
          <w:color w:val="222222"/>
          <w:sz w:val="24"/>
          <w:szCs w:val="24"/>
          <w:lang w:eastAsia="ru-RU"/>
        </w:rPr>
        <w:t xml:space="preserve">вклад </w:t>
      </w:r>
      <w:r>
        <w:rPr>
          <w:rFonts w:ascii="Times New Roman" w:eastAsia="Times New Roman" w:hAnsi="Times New Roman" w:cs="Times New Roman"/>
          <w:color w:val="222222"/>
          <w:sz w:val="24"/>
          <w:szCs w:val="24"/>
          <w:lang w:eastAsia="ru-RU"/>
        </w:rPr>
        <w:t>в победу нашей Родины над врагом и по праву считается «запасной столицей». Трудно переоценить значение парадов 7 ноября в Куйбышеве и Москве, так как согласно представленным ранее историческим ф</w:t>
      </w:r>
      <w:r w:rsidR="00FE0D89">
        <w:rPr>
          <w:rFonts w:ascii="Times New Roman" w:eastAsia="Times New Roman" w:hAnsi="Times New Roman" w:cs="Times New Roman"/>
          <w:color w:val="222222"/>
          <w:sz w:val="24"/>
          <w:szCs w:val="24"/>
          <w:lang w:eastAsia="ru-RU"/>
        </w:rPr>
        <w:t>актам</w:t>
      </w:r>
      <w:r>
        <w:rPr>
          <w:rFonts w:ascii="Times New Roman" w:eastAsia="Times New Roman" w:hAnsi="Times New Roman" w:cs="Times New Roman"/>
          <w:color w:val="222222"/>
          <w:sz w:val="24"/>
          <w:szCs w:val="24"/>
          <w:lang w:eastAsia="ru-RU"/>
        </w:rPr>
        <w:t xml:space="preserve">, они вселили уверенность </w:t>
      </w:r>
      <w:r w:rsidR="00FE0D89">
        <w:rPr>
          <w:rFonts w:ascii="Times New Roman" w:eastAsia="Times New Roman" w:hAnsi="Times New Roman" w:cs="Times New Roman"/>
          <w:color w:val="222222"/>
          <w:sz w:val="24"/>
          <w:szCs w:val="24"/>
          <w:lang w:eastAsia="ru-RU"/>
        </w:rPr>
        <w:t>в победу как в наших сограждан, так и в лидеров иностранных государств, что в конечном итоге повлияло на поддержку и финансовую и военную помощь со стороны западных держав. Кроме того, демонстрация мощи нашей армии отрезвила некоторых союзников Германии, таких как Турция и Япония, которые стали вести себя более сдержанно по отношению к нашему государству. Также выяснено, что большинство моих сверстников достаточно неплохо осведомлены об истории своего родного края и его роли в защите Отечества.</w:t>
      </w:r>
    </w:p>
    <w:p w:rsidR="00FE0D89" w:rsidRDefault="00FE0D89">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Таким образом, я считаю, что задачи работы выполнены в полном объем, поставленная мною цель достигнута. </w:t>
      </w:r>
    </w:p>
    <w:p w:rsidR="00606C94" w:rsidRDefault="00606C94">
      <w:pPr>
        <w:spacing w:after="0" w:line="360" w:lineRule="auto"/>
        <w:jc w:val="both"/>
        <w:rPr>
          <w:rFonts w:ascii="Times New Roman" w:eastAsia="Times New Roman" w:hAnsi="Times New Roman" w:cs="Times New Roman"/>
          <w:color w:val="222222"/>
          <w:sz w:val="24"/>
          <w:szCs w:val="24"/>
          <w:lang w:eastAsia="ru-RU"/>
        </w:rPr>
      </w:pPr>
    </w:p>
    <w:p w:rsidR="00606C94" w:rsidRDefault="00606C94">
      <w:pPr>
        <w:spacing w:after="0" w:line="240" w:lineRule="auto"/>
        <w:jc w:val="both"/>
        <w:rPr>
          <w:rFonts w:ascii="Times New Roman" w:eastAsia="Times New Roman" w:hAnsi="Times New Roman" w:cs="Times New Roman"/>
          <w:color w:val="222222"/>
          <w:sz w:val="24"/>
          <w:szCs w:val="24"/>
          <w:lang w:eastAsia="ru-RU"/>
        </w:rPr>
      </w:pPr>
    </w:p>
    <w:p w:rsidR="00606C94" w:rsidRDefault="00606C94">
      <w:pPr>
        <w:spacing w:after="0" w:line="240" w:lineRule="auto"/>
        <w:jc w:val="right"/>
        <w:rPr>
          <w:rFonts w:ascii="Times New Roman" w:eastAsia="Times New Roman" w:hAnsi="Times New Roman" w:cs="Times New Roman"/>
          <w:color w:val="222222"/>
          <w:sz w:val="24"/>
          <w:szCs w:val="24"/>
          <w:lang w:eastAsia="ru-RU"/>
        </w:rPr>
      </w:pPr>
    </w:p>
    <w:p w:rsidR="00606C94" w:rsidRDefault="00606C94">
      <w:pPr>
        <w:spacing w:line="360" w:lineRule="auto"/>
        <w:jc w:val="both"/>
        <w:rPr>
          <w:rFonts w:ascii="Times New Roman" w:hAnsi="Times New Roman" w:cs="Times New Roman"/>
          <w:sz w:val="24"/>
          <w:szCs w:val="24"/>
        </w:rPr>
      </w:pPr>
    </w:p>
    <w:p w:rsidR="00606C94" w:rsidRDefault="00606C94">
      <w:pPr>
        <w:spacing w:line="360" w:lineRule="auto"/>
        <w:jc w:val="both"/>
        <w:rPr>
          <w:rFonts w:ascii="Times New Roman" w:hAnsi="Times New Roman" w:cs="Times New Roman"/>
          <w:sz w:val="24"/>
          <w:szCs w:val="24"/>
        </w:rPr>
      </w:pPr>
    </w:p>
    <w:p w:rsidR="00606C94" w:rsidRDefault="00606C94">
      <w:pPr>
        <w:spacing w:line="360" w:lineRule="auto"/>
        <w:jc w:val="both"/>
        <w:rPr>
          <w:rFonts w:ascii="Times New Roman" w:hAnsi="Times New Roman" w:cs="Times New Roman"/>
          <w:sz w:val="24"/>
          <w:szCs w:val="24"/>
        </w:rPr>
      </w:pPr>
    </w:p>
    <w:p w:rsidR="00606C94" w:rsidRDefault="00606C94">
      <w:pPr>
        <w:spacing w:line="360" w:lineRule="auto"/>
        <w:jc w:val="both"/>
      </w:pPr>
    </w:p>
    <w:sectPr w:rsidR="00606C9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154"/>
    <w:multiLevelType w:val="hybridMultilevel"/>
    <w:tmpl w:val="5B4CC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0138AA"/>
    <w:multiLevelType w:val="hybridMultilevel"/>
    <w:tmpl w:val="D3AE3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94"/>
    <w:rsid w:val="00041A81"/>
    <w:rsid w:val="000850B1"/>
    <w:rsid w:val="0026248F"/>
    <w:rsid w:val="002A6E39"/>
    <w:rsid w:val="00332E0C"/>
    <w:rsid w:val="00435AAD"/>
    <w:rsid w:val="00606C94"/>
    <w:rsid w:val="006B2FBC"/>
    <w:rsid w:val="007B5F6A"/>
    <w:rsid w:val="007F39EE"/>
    <w:rsid w:val="008A48BD"/>
    <w:rsid w:val="008F0884"/>
    <w:rsid w:val="009C37A9"/>
    <w:rsid w:val="00B462FF"/>
    <w:rsid w:val="00CA5208"/>
    <w:rsid w:val="00D4240A"/>
    <w:rsid w:val="00F66832"/>
    <w:rsid w:val="00FE0D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12FD"/>
  <w15:docId w15:val="{63DC59F0-1317-4C4C-A466-D0FA803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pPr>
      <w:spacing w:after="140" w:line="276"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sz w:val="24"/>
      <w:szCs w:val="24"/>
    </w:rPr>
  </w:style>
  <w:style w:type="paragraph" w:styleId="a6">
    <w:name w:val="index heading"/>
    <w:basedOn w:val="a"/>
    <w:qFormat/>
    <w:pPr>
      <w:suppressLineNumbers/>
    </w:pPr>
    <w:rPr>
      <w:rFonts w:cs="Arial"/>
    </w:rPr>
  </w:style>
  <w:style w:type="paragraph" w:styleId="a7">
    <w:name w:val="List Paragraph"/>
    <w:basedOn w:val="a"/>
    <w:uiPriority w:val="34"/>
    <w:qFormat/>
    <w:rsid w:val="00866CEC"/>
    <w:pPr>
      <w:ind w:left="720"/>
      <w:contextualSpacing/>
    </w:pPr>
  </w:style>
  <w:style w:type="table" w:styleId="a8">
    <w:name w:val="Table Grid"/>
    <w:basedOn w:val="a1"/>
    <w:uiPriority w:val="39"/>
    <w:rsid w:val="00CA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a:t>
            </a:r>
            <a:r>
              <a:rPr lang="ru-RU" baseline="0"/>
              <a:t> анкетирования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Да</c:v>
                </c:pt>
              </c:strCache>
            </c:strRef>
          </c:tx>
          <c:spPr>
            <a:solidFill>
              <a:schemeClr val="accent1"/>
            </a:solidFill>
            <a:ln>
              <a:noFill/>
            </a:ln>
            <a:effectLst/>
          </c:spPr>
          <c:invertIfNegative val="0"/>
          <c:cat>
            <c:strRef>
              <c:f>Лист1!$A$2:$A$6</c:f>
              <c:strCache>
                <c:ptCount val="5"/>
                <c:pt idx="0">
                  <c:v>Знаете ли Вы, как до 1991 года назывался город Самара?</c:v>
                </c:pt>
                <c:pt idx="1">
                  <c:v>Известно ли Вам, какую роль наш город сыграл в годы Великой Отечественной Войны?</c:v>
                </c:pt>
                <c:pt idx="2">
                  <c:v>Знаете ли Вы, что такое военный парад?</c:v>
                </c:pt>
                <c:pt idx="3">
                  <c:v>Посещали ли Вы с семьей военные парады?</c:v>
                </c:pt>
                <c:pt idx="4">
                  <c:v>Знаете ли Вы какому событию посвящены ежегодные военные парады 7 ноября в городах Москва и Самара?</c:v>
                </c:pt>
              </c:strCache>
            </c:strRef>
          </c:cat>
          <c:val>
            <c:numRef>
              <c:f>Лист1!$B$2:$B$6</c:f>
              <c:numCache>
                <c:formatCode>General</c:formatCode>
                <c:ptCount val="5"/>
                <c:pt idx="0">
                  <c:v>81</c:v>
                </c:pt>
                <c:pt idx="1">
                  <c:v>81</c:v>
                </c:pt>
                <c:pt idx="2">
                  <c:v>97</c:v>
                </c:pt>
                <c:pt idx="3">
                  <c:v>75</c:v>
                </c:pt>
                <c:pt idx="4">
                  <c:v>51</c:v>
                </c:pt>
              </c:numCache>
            </c:numRef>
          </c:val>
          <c:extLst>
            <c:ext xmlns:c16="http://schemas.microsoft.com/office/drawing/2014/chart" uri="{C3380CC4-5D6E-409C-BE32-E72D297353CC}">
              <c16:uniqueId val="{00000000-4F39-4A8E-85F1-35775BBDD0DE}"/>
            </c:ext>
          </c:extLst>
        </c:ser>
        <c:ser>
          <c:idx val="1"/>
          <c:order val="1"/>
          <c:tx>
            <c:strRef>
              <c:f>Лист1!$C$1</c:f>
              <c:strCache>
                <c:ptCount val="1"/>
                <c:pt idx="0">
                  <c:v>Нет</c:v>
                </c:pt>
              </c:strCache>
            </c:strRef>
          </c:tx>
          <c:spPr>
            <a:solidFill>
              <a:schemeClr val="accent2"/>
            </a:solidFill>
            <a:ln>
              <a:noFill/>
            </a:ln>
            <a:effectLst/>
          </c:spPr>
          <c:invertIfNegative val="0"/>
          <c:cat>
            <c:strRef>
              <c:f>Лист1!$A$2:$A$6</c:f>
              <c:strCache>
                <c:ptCount val="5"/>
                <c:pt idx="0">
                  <c:v>Знаете ли Вы, как до 1991 года назывался город Самара?</c:v>
                </c:pt>
                <c:pt idx="1">
                  <c:v>Известно ли Вам, какую роль наш город сыграл в годы Великой Отечественной Войны?</c:v>
                </c:pt>
                <c:pt idx="2">
                  <c:v>Знаете ли Вы, что такое военный парад?</c:v>
                </c:pt>
                <c:pt idx="3">
                  <c:v>Посещали ли Вы с семьей военные парады?</c:v>
                </c:pt>
                <c:pt idx="4">
                  <c:v>Знаете ли Вы какому событию посвящены ежегодные военные парады 7 ноября в городах Москва и Самара?</c:v>
                </c:pt>
              </c:strCache>
            </c:strRef>
          </c:cat>
          <c:val>
            <c:numRef>
              <c:f>Лист1!$C$2:$C$6</c:f>
              <c:numCache>
                <c:formatCode>General</c:formatCode>
                <c:ptCount val="5"/>
                <c:pt idx="0">
                  <c:v>19</c:v>
                </c:pt>
                <c:pt idx="1">
                  <c:v>19</c:v>
                </c:pt>
                <c:pt idx="2">
                  <c:v>3</c:v>
                </c:pt>
                <c:pt idx="3">
                  <c:v>25</c:v>
                </c:pt>
                <c:pt idx="4">
                  <c:v>49</c:v>
                </c:pt>
              </c:numCache>
            </c:numRef>
          </c:val>
          <c:extLst>
            <c:ext xmlns:c16="http://schemas.microsoft.com/office/drawing/2014/chart" uri="{C3380CC4-5D6E-409C-BE32-E72D297353CC}">
              <c16:uniqueId val="{00000001-4F39-4A8E-85F1-35775BBDD0DE}"/>
            </c:ext>
          </c:extLst>
        </c:ser>
        <c:dLbls>
          <c:showLegendKey val="0"/>
          <c:showVal val="0"/>
          <c:showCatName val="0"/>
          <c:showSerName val="0"/>
          <c:showPercent val="0"/>
          <c:showBubbleSize val="0"/>
        </c:dLbls>
        <c:gapWidth val="219"/>
        <c:overlap val="-27"/>
        <c:axId val="384624776"/>
        <c:axId val="384636928"/>
      </c:barChart>
      <c:catAx>
        <c:axId val="38462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636928"/>
        <c:crosses val="autoZero"/>
        <c:auto val="1"/>
        <c:lblAlgn val="ctr"/>
        <c:lblOffset val="100"/>
        <c:noMultiLvlLbl val="0"/>
      </c:catAx>
      <c:valAx>
        <c:axId val="38463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624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3C92-B301-4049-ACF4-7167D050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11</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katerinkarozova1985@mail.ru</dc:creator>
  <dc:description/>
  <cp:lastModifiedBy>Пользователь Windows</cp:lastModifiedBy>
  <cp:revision>37</cp:revision>
  <cp:lastPrinted>2019-11-19T11:35:00Z</cp:lastPrinted>
  <dcterms:created xsi:type="dcterms:W3CDTF">2019-10-22T15:45:00Z</dcterms:created>
  <dcterms:modified xsi:type="dcterms:W3CDTF">2020-08-20T14:00:00Z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