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C1" w:rsidRDefault="0030124D" w:rsidP="001F6EC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 историософии</w:t>
      </w:r>
      <w:r w:rsidR="001F6EC1" w:rsidRPr="001A7EE6">
        <w:rPr>
          <w:rFonts w:ascii="Times New Roman" w:hAnsi="Times New Roman"/>
          <w:b/>
          <w:sz w:val="28"/>
          <w:szCs w:val="28"/>
        </w:rPr>
        <w:t xml:space="preserve"> в поэме А. </w:t>
      </w:r>
      <w:r>
        <w:rPr>
          <w:rFonts w:ascii="Times New Roman" w:hAnsi="Times New Roman"/>
          <w:b/>
          <w:sz w:val="28"/>
          <w:szCs w:val="28"/>
        </w:rPr>
        <w:t xml:space="preserve">А. </w:t>
      </w:r>
      <w:r w:rsidR="001F6EC1" w:rsidRPr="001A7EE6">
        <w:rPr>
          <w:rFonts w:ascii="Times New Roman" w:hAnsi="Times New Roman"/>
          <w:b/>
          <w:sz w:val="28"/>
          <w:szCs w:val="28"/>
        </w:rPr>
        <w:t>Блока «Двенадцать»</w:t>
      </w:r>
    </w:p>
    <w:p w:rsidR="001F6EC1" w:rsidRDefault="0030124D" w:rsidP="001F6EC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статьи: </w:t>
      </w:r>
    </w:p>
    <w:p w:rsidR="00394EFD" w:rsidRPr="001A5B2D" w:rsidRDefault="00394EFD" w:rsidP="00D76D7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A5B2D">
        <w:rPr>
          <w:rFonts w:ascii="Times New Roman" w:hAnsi="Times New Roman"/>
          <w:i/>
          <w:sz w:val="28"/>
          <w:szCs w:val="28"/>
        </w:rPr>
        <w:t xml:space="preserve">Цель работы – исследовать своеобразие </w:t>
      </w:r>
      <w:proofErr w:type="spellStart"/>
      <w:r w:rsidRPr="001A5B2D">
        <w:rPr>
          <w:rFonts w:ascii="Times New Roman" w:hAnsi="Times New Roman"/>
          <w:i/>
          <w:sz w:val="28"/>
          <w:szCs w:val="28"/>
        </w:rPr>
        <w:t>историософских</w:t>
      </w:r>
      <w:proofErr w:type="spellEnd"/>
      <w:r w:rsidRPr="001A5B2D">
        <w:rPr>
          <w:rFonts w:ascii="Times New Roman" w:hAnsi="Times New Roman"/>
          <w:i/>
          <w:sz w:val="28"/>
          <w:szCs w:val="28"/>
        </w:rPr>
        <w:t xml:space="preserve"> концепций, представленных А. Блоком в поэме «Двенадцать». В статье рассматривается выдвинутая Блоком концепция «Духа Музыки», восходящая к «Душе Мира» в философии Владимира Соловьева, а также была предприня</w:t>
      </w:r>
      <w:r w:rsidR="00D76D7F" w:rsidRPr="001A5B2D">
        <w:rPr>
          <w:rFonts w:ascii="Times New Roman" w:hAnsi="Times New Roman"/>
          <w:i/>
          <w:sz w:val="28"/>
          <w:szCs w:val="28"/>
        </w:rPr>
        <w:t xml:space="preserve">та попытка интерпретации неоднозначного финала поэмы. </w:t>
      </w:r>
      <w:r w:rsidRPr="001A5B2D">
        <w:rPr>
          <w:rFonts w:ascii="Times New Roman" w:hAnsi="Times New Roman"/>
          <w:i/>
          <w:sz w:val="28"/>
          <w:szCs w:val="28"/>
        </w:rPr>
        <w:t xml:space="preserve">Новизна исследования заключается в анализе синтеза истории и философии, </w:t>
      </w:r>
      <w:proofErr w:type="gramStart"/>
      <w:r w:rsidRPr="001A5B2D">
        <w:rPr>
          <w:rFonts w:ascii="Times New Roman" w:hAnsi="Times New Roman"/>
          <w:i/>
          <w:sz w:val="28"/>
          <w:szCs w:val="28"/>
        </w:rPr>
        <w:t>нашедших</w:t>
      </w:r>
      <w:proofErr w:type="gramEnd"/>
      <w:r w:rsidRPr="001A5B2D">
        <w:rPr>
          <w:rFonts w:ascii="Times New Roman" w:hAnsi="Times New Roman"/>
          <w:i/>
          <w:sz w:val="28"/>
          <w:szCs w:val="28"/>
        </w:rPr>
        <w:t xml:space="preserve"> свое отражение в контексте произведения.</w:t>
      </w:r>
    </w:p>
    <w:p w:rsidR="00D76D7F" w:rsidRPr="0030124D" w:rsidRDefault="00D76D7F" w:rsidP="00D76D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Поэма «Двенадцать», как отмечал К. Чуковский, была написана Блоком буквально за несколько дней и почти не имела помарок в черновике. На доработку понадобился только один месяц. 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Современниками поэта поэма была принята неоднозначно. Многие интеллигенты восприняли произведение в штыки: </w:t>
      </w:r>
      <w:r w:rsidRPr="00146296">
        <w:rPr>
          <w:rFonts w:ascii="Times New Roman" w:hAnsi="Times New Roman"/>
          <w:sz w:val="28"/>
          <w:szCs w:val="28"/>
        </w:rPr>
        <w:t xml:space="preserve">3. Н. Гиппиус, Д. С. Мережковский, Н. С. Гумилев, И. А. Бунин, </w:t>
      </w:r>
      <w:proofErr w:type="spellStart"/>
      <w:r w:rsidRPr="00146296">
        <w:rPr>
          <w:rFonts w:ascii="Times New Roman" w:hAnsi="Times New Roman"/>
          <w:sz w:val="28"/>
          <w:szCs w:val="28"/>
        </w:rPr>
        <w:t>Вяч</w:t>
      </w:r>
      <w:proofErr w:type="spellEnd"/>
      <w:r w:rsidRPr="00146296">
        <w:rPr>
          <w:rFonts w:ascii="Times New Roman" w:hAnsi="Times New Roman"/>
          <w:sz w:val="28"/>
          <w:szCs w:val="28"/>
        </w:rPr>
        <w:t>. Иванов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6EC1" w:rsidRPr="005B5D46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Пяст</w:t>
      </w:r>
      <w:proofErr w:type="spellEnd"/>
      <w:r>
        <w:rPr>
          <w:rFonts w:ascii="Times New Roman" w:hAnsi="Times New Roman"/>
          <w:sz w:val="28"/>
          <w:szCs w:val="28"/>
        </w:rPr>
        <w:t>, А. Ахматова и</w:t>
      </w:r>
      <w:r w:rsidRPr="00146296">
        <w:rPr>
          <w:rFonts w:ascii="Times New Roman" w:hAnsi="Times New Roman"/>
          <w:sz w:val="28"/>
          <w:szCs w:val="28"/>
        </w:rPr>
        <w:t xml:space="preserve"> Ф. Сологуб</w:t>
      </w:r>
      <w:r>
        <w:rPr>
          <w:rFonts w:ascii="Times New Roman" w:hAnsi="Times New Roman"/>
          <w:sz w:val="28"/>
          <w:szCs w:val="28"/>
        </w:rPr>
        <w:t xml:space="preserve"> даже отказались участвовать в вечере кружка «Арзамас», ссылаясь на то, что в программе есть «Двенадцать».</w:t>
      </w:r>
      <w:r w:rsidRPr="001462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Но были и те, кто встретил поэму более благосклонно. Например, современник Блока В. И. Иванов-Разумник в апреле 1918 года в своей статье «Испытание грозой и бурей», выпущенной в журнале «Наш путь» напишет о поэме:  </w:t>
      </w:r>
      <w:r w:rsidRPr="00CA1B52">
        <w:rPr>
          <w:rFonts w:ascii="Times New Roman" w:hAnsi="Times New Roman"/>
          <w:i/>
          <w:sz w:val="28"/>
          <w:szCs w:val="28"/>
        </w:rPr>
        <w:t xml:space="preserve">«Двенадцать» - поэма о революционном Петербурге конца 1917 – начала 1918 года, поэма о крови, о грязи, о преступлении, о падении человеческом. Это лишь в одном плане. А </w:t>
      </w:r>
      <w:proofErr w:type="gramStart"/>
      <w:r w:rsidRPr="00CA1B5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A1B5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A1B52">
        <w:rPr>
          <w:rFonts w:ascii="Times New Roman" w:hAnsi="Times New Roman"/>
          <w:i/>
          <w:sz w:val="28"/>
          <w:szCs w:val="28"/>
        </w:rPr>
        <w:t>другом</w:t>
      </w:r>
      <w:proofErr w:type="gramEnd"/>
      <w:r w:rsidRPr="00CA1B52">
        <w:rPr>
          <w:rFonts w:ascii="Times New Roman" w:hAnsi="Times New Roman"/>
          <w:i/>
          <w:sz w:val="28"/>
          <w:szCs w:val="28"/>
        </w:rPr>
        <w:t xml:space="preserve"> – это поэма о вечной, мировой правде той же самой революции, о том, как через этих же самых запачканных в крови людей в мир идет новая благая весть о человеческом освобождении. Ибо ведь и двенадцать апостолов были убийцы и грешники»</w:t>
      </w:r>
      <w:r w:rsidRPr="005B5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[Иванов-Разумник, </w:t>
      </w:r>
      <w:r w:rsidRPr="005B5D46">
        <w:rPr>
          <w:rFonts w:ascii="Times New Roman" w:hAnsi="Times New Roman"/>
          <w:bCs/>
          <w:iCs/>
          <w:sz w:val="28"/>
          <w:szCs w:val="28"/>
        </w:rPr>
        <w:t>1990, с. 558-559].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«Двенадцать» </w:t>
      </w:r>
      <w:r w:rsidRPr="00987BF4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удивительное произведение, сочетающее в себе образ современной Блоку действительности, философские мысли поэта, а также </w:t>
      </w:r>
      <w:r>
        <w:rPr>
          <w:rFonts w:ascii="Times New Roman" w:hAnsi="Times New Roman"/>
          <w:sz w:val="28"/>
          <w:szCs w:val="28"/>
        </w:rPr>
        <w:lastRenderedPageBreak/>
        <w:t>множество заложенных автором потаенных смыслов. Предлагаю начать рассмотрение этого произведения  с названия.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было выбрано именно число двенадцать? Истолкуем с нескольких позиций. </w:t>
      </w:r>
    </w:p>
    <w:p w:rsidR="001F6EC1" w:rsidRPr="00CA1B52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B52">
        <w:rPr>
          <w:rFonts w:ascii="Times New Roman" w:hAnsi="Times New Roman"/>
          <w:sz w:val="28"/>
          <w:szCs w:val="28"/>
        </w:rPr>
        <w:t>1. Непосредственно символика самого числа – 12 месяцев – это год, 12 часов – круг циферблата, 12 – символ конца, смыкание круга, после 12 время начинае</w:t>
      </w:r>
      <w:r>
        <w:rPr>
          <w:rFonts w:ascii="Times New Roman" w:hAnsi="Times New Roman"/>
          <w:sz w:val="28"/>
          <w:szCs w:val="28"/>
        </w:rPr>
        <w:t>т отчет заново, с новой точки. Т.е. это некий цикл, круговорот (да и сама поэма напоминает цикл стихотворений)</w:t>
      </w:r>
    </w:p>
    <w:p w:rsidR="001F6EC1" w:rsidRPr="00CA1B52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B52">
        <w:rPr>
          <w:rFonts w:ascii="Times New Roman" w:hAnsi="Times New Roman"/>
          <w:sz w:val="28"/>
          <w:szCs w:val="28"/>
        </w:rPr>
        <w:t xml:space="preserve">2. Историческая </w:t>
      </w:r>
      <w:r>
        <w:rPr>
          <w:rFonts w:ascii="Times New Roman" w:hAnsi="Times New Roman"/>
          <w:sz w:val="28"/>
          <w:szCs w:val="28"/>
        </w:rPr>
        <w:t>сторона</w:t>
      </w:r>
      <w:r w:rsidRPr="00CA1B52">
        <w:rPr>
          <w:rFonts w:ascii="Times New Roman" w:hAnsi="Times New Roman"/>
          <w:sz w:val="28"/>
          <w:szCs w:val="28"/>
        </w:rPr>
        <w:t xml:space="preserve"> – революционные патрули и в самом деле состояли из 12 человек.</w:t>
      </w:r>
    </w:p>
    <w:p w:rsidR="001F6EC1" w:rsidRPr="00CA1B52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B52">
        <w:rPr>
          <w:rFonts w:ascii="Times New Roman" w:hAnsi="Times New Roman"/>
          <w:sz w:val="28"/>
          <w:szCs w:val="28"/>
        </w:rPr>
        <w:t>3. Библейск</w:t>
      </w:r>
      <w:r>
        <w:rPr>
          <w:rFonts w:ascii="Times New Roman" w:hAnsi="Times New Roman"/>
          <w:sz w:val="28"/>
          <w:szCs w:val="28"/>
        </w:rPr>
        <w:t>ий мотив – 12 апостолов Христа, которые изначально были разбойниками (как и герои поэмы)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B52">
        <w:rPr>
          <w:rFonts w:ascii="Times New Roman" w:hAnsi="Times New Roman"/>
          <w:sz w:val="28"/>
          <w:szCs w:val="28"/>
        </w:rPr>
        <w:t xml:space="preserve">4. Прямое значение – поэма поделена на 12 глав. 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«Двенадцати» Блок создает собственную </w:t>
      </w:r>
      <w:proofErr w:type="spellStart"/>
      <w:r>
        <w:rPr>
          <w:rFonts w:ascii="Times New Roman" w:hAnsi="Times New Roman"/>
          <w:sz w:val="28"/>
          <w:szCs w:val="28"/>
        </w:rPr>
        <w:t>историософию</w:t>
      </w:r>
      <w:proofErr w:type="spellEnd"/>
      <w:r>
        <w:rPr>
          <w:rFonts w:ascii="Times New Roman" w:hAnsi="Times New Roman"/>
          <w:sz w:val="28"/>
          <w:szCs w:val="28"/>
        </w:rPr>
        <w:t>, которая опирается на достижение мировой гармонии через искупление грехов и жертвенность.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Данная система воплощается в звуках, цветовой палитре, символах. </w:t>
      </w:r>
    </w:p>
    <w:p w:rsidR="001F6EC1" w:rsidRPr="000C0545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поэме явно выделятся урбанистическое пространство, но </w:t>
      </w:r>
      <w:r w:rsidRPr="000C0545">
        <w:rPr>
          <w:rFonts w:ascii="Times New Roman" w:hAnsi="Times New Roman"/>
          <w:sz w:val="28"/>
          <w:szCs w:val="28"/>
        </w:rPr>
        <w:t xml:space="preserve">помимо </w:t>
      </w:r>
      <w:r>
        <w:rPr>
          <w:rFonts w:ascii="Times New Roman" w:hAnsi="Times New Roman"/>
          <w:sz w:val="28"/>
          <w:szCs w:val="28"/>
        </w:rPr>
        <w:t xml:space="preserve">него </w:t>
      </w:r>
      <w:r w:rsidRPr="000C0545">
        <w:rPr>
          <w:rFonts w:ascii="Times New Roman" w:hAnsi="Times New Roman"/>
          <w:sz w:val="28"/>
          <w:szCs w:val="28"/>
        </w:rPr>
        <w:t>также при</w:t>
      </w:r>
      <w:r>
        <w:rPr>
          <w:rFonts w:ascii="Times New Roman" w:hAnsi="Times New Roman"/>
          <w:sz w:val="28"/>
          <w:szCs w:val="28"/>
        </w:rPr>
        <w:t>сутствует и стихийное, природное</w:t>
      </w:r>
      <w:r w:rsidRPr="000C0545">
        <w:rPr>
          <w:rFonts w:ascii="Times New Roman" w:hAnsi="Times New Roman"/>
          <w:sz w:val="28"/>
          <w:szCs w:val="28"/>
        </w:rPr>
        <w:t xml:space="preserve">. Основная задача стихии – стереть очертания человеческих построек, зданий, размыть их; она вводит мотив хаоса. </w:t>
      </w:r>
    </w:p>
    <w:p w:rsidR="001F6EC1" w:rsidRPr="000C0545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545">
        <w:rPr>
          <w:rFonts w:ascii="Times New Roman" w:hAnsi="Times New Roman"/>
          <w:sz w:val="28"/>
          <w:szCs w:val="28"/>
        </w:rPr>
        <w:t xml:space="preserve">Время – «черный вечер», оно линейно, но при этом зациклено, о чем свидетельствуют повторяющиеся звуковые эффекты («тра-та-та!»), а также повтор литературных конструкций. 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545">
        <w:rPr>
          <w:rFonts w:ascii="Times New Roman" w:hAnsi="Times New Roman"/>
          <w:sz w:val="28"/>
          <w:szCs w:val="28"/>
        </w:rPr>
        <w:t xml:space="preserve">Основной темой «Двенадцати» Волошин считает хаос, </w:t>
      </w:r>
      <w:r w:rsidRPr="00987BF4">
        <w:rPr>
          <w:rFonts w:ascii="Times New Roman" w:hAnsi="Times New Roman"/>
          <w:i/>
          <w:sz w:val="28"/>
          <w:szCs w:val="28"/>
        </w:rPr>
        <w:t>«хаос событий, хаос вьюги, хаос возмущенной стихии, сквозь которую видны обрывки проносящихся лиц, положений, действий, нелепых в своей обрывочности, но связанных общим полетом сквозь ветер и снег»</w:t>
      </w:r>
      <w:r>
        <w:rPr>
          <w:rFonts w:ascii="Times New Roman" w:hAnsi="Times New Roman"/>
          <w:sz w:val="28"/>
          <w:szCs w:val="28"/>
        </w:rPr>
        <w:t xml:space="preserve"> [Волошин, 1990, </w:t>
      </w:r>
      <w:r w:rsidRPr="00987BF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254</w:t>
      </w:r>
      <w:r w:rsidRPr="002838C0">
        <w:rPr>
          <w:rFonts w:ascii="Times New Roman" w:hAnsi="Times New Roman"/>
          <w:sz w:val="28"/>
          <w:szCs w:val="28"/>
        </w:rPr>
        <w:t>]</w:t>
      </w:r>
      <w:r w:rsidRPr="000C0545">
        <w:rPr>
          <w:rFonts w:ascii="Times New Roman" w:hAnsi="Times New Roman"/>
          <w:sz w:val="28"/>
          <w:szCs w:val="28"/>
        </w:rPr>
        <w:t>. Основным спутником хаоса можно считать Ветер, «сметающий с ног».</w:t>
      </w:r>
    </w:p>
    <w:p w:rsidR="001F6EC1" w:rsidRDefault="001F6EC1" w:rsidP="001F6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FC0">
        <w:rPr>
          <w:rFonts w:ascii="Times New Roman" w:hAnsi="Times New Roman"/>
          <w:sz w:val="28"/>
          <w:szCs w:val="28"/>
        </w:rPr>
        <w:lastRenderedPageBreak/>
        <w:t xml:space="preserve">Мир в поэме воплощается в хаотичном противостоянии природных стихий, из которых можно выделить несколько главенствующих: ветер, холод, лед, тьма. </w:t>
      </w:r>
    </w:p>
    <w:p w:rsidR="001F6EC1" w:rsidRPr="00B72EE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 поэме «хаос» претерпевает трансформацию, о которой пишет </w:t>
      </w:r>
      <w:r w:rsidRPr="007A3FC0">
        <w:rPr>
          <w:rFonts w:ascii="Times New Roman" w:hAnsi="Times New Roman"/>
          <w:sz w:val="28"/>
          <w:szCs w:val="28"/>
        </w:rPr>
        <w:t>О. В.</w:t>
      </w:r>
      <w:r>
        <w:rPr>
          <w:rFonts w:ascii="Times New Roman" w:hAnsi="Times New Roman"/>
          <w:sz w:val="28"/>
          <w:szCs w:val="28"/>
        </w:rPr>
        <w:t xml:space="preserve"> Богданова: </w:t>
      </w:r>
      <w:proofErr w:type="gramStart"/>
      <w:r w:rsidRPr="007A3FC0">
        <w:rPr>
          <w:rFonts w:ascii="Times New Roman" w:hAnsi="Times New Roman"/>
          <w:i/>
          <w:sz w:val="28"/>
          <w:szCs w:val="28"/>
        </w:rPr>
        <w:t>«Мистически страшный ветер меняет модальность: предикат «зав</w:t>
      </w:r>
      <w:r w:rsidRPr="007A3FC0">
        <w:rPr>
          <w:rFonts w:ascii="Times New Roman" w:hAnsi="Times New Roman"/>
          <w:i/>
          <w:iCs/>
          <w:sz w:val="28"/>
          <w:szCs w:val="28"/>
        </w:rPr>
        <w:t>ы</w:t>
      </w:r>
      <w:r w:rsidRPr="007A3FC0">
        <w:rPr>
          <w:rFonts w:ascii="Times New Roman" w:hAnsi="Times New Roman"/>
          <w:i/>
          <w:sz w:val="28"/>
          <w:szCs w:val="28"/>
        </w:rPr>
        <w:t>вает» обретает форму «зав</w:t>
      </w:r>
      <w:r w:rsidRPr="007A3FC0">
        <w:rPr>
          <w:rFonts w:ascii="Times New Roman" w:hAnsi="Times New Roman"/>
          <w:i/>
          <w:iCs/>
          <w:sz w:val="28"/>
          <w:szCs w:val="28"/>
        </w:rPr>
        <w:t>и</w:t>
      </w:r>
      <w:r w:rsidRPr="007A3FC0">
        <w:rPr>
          <w:rFonts w:ascii="Times New Roman" w:hAnsi="Times New Roman"/>
          <w:i/>
          <w:sz w:val="28"/>
          <w:szCs w:val="28"/>
        </w:rPr>
        <w:t>вает» («Завивает ветер»), образ леденящего холодно-мертвенного снега отражается в образе «белого снеж</w:t>
      </w:r>
      <w:r w:rsidRPr="007A3FC0">
        <w:rPr>
          <w:rFonts w:ascii="Times New Roman" w:hAnsi="Times New Roman"/>
          <w:i/>
          <w:iCs/>
          <w:sz w:val="28"/>
          <w:szCs w:val="28"/>
        </w:rPr>
        <w:t>к</w:t>
      </w:r>
      <w:r w:rsidRPr="007A3FC0">
        <w:rPr>
          <w:rFonts w:ascii="Times New Roman" w:hAnsi="Times New Roman"/>
          <w:i/>
          <w:sz w:val="28"/>
          <w:szCs w:val="28"/>
        </w:rPr>
        <w:t>а» («Белый снежок»), пронзающий острый лед трансформируется в нестрашный «лед</w:t>
      </w:r>
      <w:r w:rsidRPr="007A3FC0">
        <w:rPr>
          <w:rFonts w:ascii="Times New Roman" w:hAnsi="Times New Roman"/>
          <w:i/>
          <w:iCs/>
          <w:sz w:val="28"/>
          <w:szCs w:val="28"/>
        </w:rPr>
        <w:t>ок</w:t>
      </w:r>
      <w:r w:rsidRPr="007A3FC0">
        <w:rPr>
          <w:rFonts w:ascii="Times New Roman" w:hAnsi="Times New Roman"/>
          <w:i/>
          <w:sz w:val="28"/>
          <w:szCs w:val="28"/>
        </w:rPr>
        <w:t>» («Под снежком — ледок»)</w:t>
      </w:r>
      <w:r>
        <w:rPr>
          <w:rFonts w:ascii="Times New Roman" w:hAnsi="Times New Roman"/>
          <w:sz w:val="28"/>
          <w:szCs w:val="28"/>
        </w:rPr>
        <w:t xml:space="preserve"> [Богданова</w:t>
      </w:r>
      <w:r w:rsidRPr="007A3FC0">
        <w:rPr>
          <w:rFonts w:ascii="Times New Roman" w:hAnsi="Times New Roman"/>
          <w:sz w:val="28"/>
          <w:szCs w:val="28"/>
        </w:rPr>
        <w:t xml:space="preserve">, 2019, </w:t>
      </w:r>
      <w:r w:rsidRPr="00987BF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FC0">
        <w:rPr>
          <w:rFonts w:ascii="Times New Roman" w:hAnsi="Times New Roman"/>
          <w:sz w:val="28"/>
          <w:szCs w:val="28"/>
        </w:rPr>
        <w:t>586]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поэме можно выделить три цвета, являющихся основными: черный (черный вечер, черное небо, черная злоба), белый (белый снег, белый венчик), красный (красная гвардия, красный флаг, кровь, пожар). </w:t>
      </w:r>
      <w:proofErr w:type="gramEnd"/>
    </w:p>
    <w:p w:rsidR="001F6EC1" w:rsidRPr="00255B39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B39">
        <w:rPr>
          <w:rFonts w:ascii="Times New Roman" w:hAnsi="Times New Roman"/>
          <w:sz w:val="28"/>
          <w:szCs w:val="28"/>
        </w:rPr>
        <w:t xml:space="preserve">Цветовая гамма поэмы построена на контрасте с самого начала: </w:t>
      </w:r>
    </w:p>
    <w:p w:rsidR="001F6EC1" w:rsidRPr="00255B39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5B39">
        <w:rPr>
          <w:rFonts w:ascii="Times New Roman" w:hAnsi="Times New Roman"/>
          <w:i/>
          <w:sz w:val="28"/>
          <w:szCs w:val="28"/>
        </w:rPr>
        <w:t>Черный вечер.</w:t>
      </w:r>
    </w:p>
    <w:p w:rsidR="001F6EC1" w:rsidRPr="00255B39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5B39">
        <w:rPr>
          <w:rFonts w:ascii="Times New Roman" w:hAnsi="Times New Roman"/>
          <w:i/>
          <w:sz w:val="28"/>
          <w:szCs w:val="28"/>
        </w:rPr>
        <w:t>Белый снег.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7BF4">
        <w:rPr>
          <w:rFonts w:ascii="Times New Roman" w:hAnsi="Times New Roman"/>
          <w:sz w:val="28"/>
          <w:szCs w:val="28"/>
        </w:rPr>
        <w:t>[Блок, 196</w:t>
      </w:r>
      <w:r>
        <w:rPr>
          <w:rFonts w:ascii="Times New Roman" w:hAnsi="Times New Roman"/>
          <w:sz w:val="28"/>
          <w:szCs w:val="28"/>
        </w:rPr>
        <w:t>0</w:t>
      </w:r>
      <w:r w:rsidRPr="00987BF4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347</w:t>
      </w:r>
      <w:r w:rsidRPr="00987BF4">
        <w:rPr>
          <w:rFonts w:ascii="Times New Roman" w:hAnsi="Times New Roman"/>
          <w:sz w:val="28"/>
          <w:szCs w:val="28"/>
        </w:rPr>
        <w:t>].</w:t>
      </w:r>
    </w:p>
    <w:p w:rsidR="001F6EC1" w:rsidRPr="00DB4920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5B39">
        <w:rPr>
          <w:rFonts w:ascii="Times New Roman" w:hAnsi="Times New Roman"/>
          <w:sz w:val="28"/>
          <w:szCs w:val="28"/>
        </w:rPr>
        <w:t xml:space="preserve">Цветовая символика противопоставления традиционно ассоциируется с борьбой света и тьмы, старого и нового. </w:t>
      </w:r>
      <w:proofErr w:type="gramStart"/>
      <w:r w:rsidRPr="00255B39">
        <w:rPr>
          <w:rFonts w:ascii="Times New Roman" w:hAnsi="Times New Roman"/>
          <w:sz w:val="28"/>
          <w:szCs w:val="28"/>
        </w:rPr>
        <w:t>А. Белый в своей статье «Священные цвета» пишет: «белый цвет – символ воплощения полноты бытия, черный – символ небытия, хаоса»</w:t>
      </w:r>
      <w:r>
        <w:rPr>
          <w:rFonts w:ascii="Times New Roman" w:hAnsi="Times New Roman"/>
          <w:bCs/>
          <w:iCs/>
          <w:sz w:val="28"/>
          <w:szCs w:val="28"/>
        </w:rPr>
        <w:t xml:space="preserve"> [Белый, </w:t>
      </w:r>
      <w:r w:rsidRPr="00255B39">
        <w:rPr>
          <w:rFonts w:ascii="Times New Roman" w:hAnsi="Times New Roman"/>
          <w:bCs/>
          <w:iCs/>
          <w:sz w:val="28"/>
          <w:szCs w:val="28"/>
        </w:rPr>
        <w:t>1994, с. 201].</w:t>
      </w:r>
      <w:proofErr w:type="gramEnd"/>
      <w:r w:rsidRPr="00255B39">
        <w:rPr>
          <w:rFonts w:ascii="Times New Roman" w:hAnsi="Times New Roman"/>
          <w:sz w:val="28"/>
          <w:szCs w:val="28"/>
        </w:rPr>
        <w:t xml:space="preserve"> Только через хаос и через мрак, тьму, можно пройти к свету. Белый – одеяние невесты на свадьбе, черный – цвет траура, похорон. Эти два мотива также имеют место быть в поэме: «свадебный кортеж», в котором едут Ванька с Катькой и убийство Катьки. Но помимо черного и белого в поэме часто используется и другой цвет – красный. Красный – флаг советской власти (далее он превращается </w:t>
      </w:r>
      <w:proofErr w:type="gramStart"/>
      <w:r w:rsidRPr="00255B39">
        <w:rPr>
          <w:rFonts w:ascii="Times New Roman" w:hAnsi="Times New Roman"/>
          <w:sz w:val="28"/>
          <w:szCs w:val="28"/>
        </w:rPr>
        <w:t>в</w:t>
      </w:r>
      <w:proofErr w:type="gramEnd"/>
      <w:r w:rsidRPr="00255B39">
        <w:rPr>
          <w:rFonts w:ascii="Times New Roman" w:hAnsi="Times New Roman"/>
          <w:sz w:val="28"/>
          <w:szCs w:val="28"/>
        </w:rPr>
        <w:t xml:space="preserve"> кровавый). В </w:t>
      </w:r>
      <w:r w:rsidRPr="00255B39">
        <w:rPr>
          <w:rFonts w:ascii="Times New Roman" w:hAnsi="Times New Roman"/>
          <w:sz w:val="28"/>
          <w:szCs w:val="28"/>
          <w:lang w:val="en-US"/>
        </w:rPr>
        <w:t>XX</w:t>
      </w:r>
      <w:r w:rsidRPr="00255B39">
        <w:rPr>
          <w:rFonts w:ascii="Times New Roman" w:hAnsi="Times New Roman"/>
          <w:sz w:val="28"/>
          <w:szCs w:val="28"/>
        </w:rPr>
        <w:t xml:space="preserve"> веке красный цвет приобретает революционное значение, становится символом обновления.  </w:t>
      </w:r>
      <w:r>
        <w:rPr>
          <w:rFonts w:ascii="Times New Roman" w:hAnsi="Times New Roman"/>
          <w:sz w:val="28"/>
          <w:szCs w:val="28"/>
        </w:rPr>
        <w:t xml:space="preserve">Красный цвет может и не называться, но воспринимается на ассоциативном уровне: </w:t>
      </w:r>
      <w:r>
        <w:rPr>
          <w:rFonts w:ascii="Times New Roman" w:hAnsi="Times New Roman"/>
          <w:i/>
          <w:sz w:val="28"/>
          <w:szCs w:val="28"/>
        </w:rPr>
        <w:t>«</w:t>
      </w:r>
      <w:r w:rsidRPr="00F93DB5">
        <w:rPr>
          <w:rFonts w:ascii="Times New Roman" w:hAnsi="Times New Roman"/>
          <w:i/>
          <w:sz w:val="28"/>
          <w:szCs w:val="28"/>
        </w:rPr>
        <w:t>Кругом — огни, огни, огни...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DB4920">
        <w:rPr>
          <w:rFonts w:ascii="Times New Roman" w:hAnsi="Times New Roman"/>
          <w:sz w:val="28"/>
          <w:szCs w:val="28"/>
        </w:rPr>
        <w:t>[Блок, 1960, с. 3</w:t>
      </w:r>
      <w:r>
        <w:rPr>
          <w:rFonts w:ascii="Times New Roman" w:hAnsi="Times New Roman"/>
          <w:sz w:val="28"/>
          <w:szCs w:val="28"/>
        </w:rPr>
        <w:t>50</w:t>
      </w:r>
      <w:r w:rsidRPr="00DB4920">
        <w:rPr>
          <w:rFonts w:ascii="Times New Roman" w:hAnsi="Times New Roman"/>
          <w:sz w:val="28"/>
          <w:szCs w:val="28"/>
        </w:rPr>
        <w:t>],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возможные искры от «</w:t>
      </w:r>
      <w:proofErr w:type="spellStart"/>
      <w:r>
        <w:rPr>
          <w:rFonts w:ascii="Times New Roman" w:hAnsi="Times New Roman"/>
          <w:sz w:val="28"/>
          <w:szCs w:val="28"/>
        </w:rPr>
        <w:t>цыгарки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зубах», искры от выстрелов – искры, которые приводят к «мировому пожару»: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B752E3">
        <w:rPr>
          <w:rFonts w:ascii="Times New Roman" w:hAnsi="Times New Roman"/>
          <w:i/>
          <w:sz w:val="28"/>
          <w:szCs w:val="28"/>
        </w:rPr>
        <w:t>Мировой пожар раздуем,</w:t>
      </w:r>
    </w:p>
    <w:p w:rsidR="001F6EC1" w:rsidRPr="00B752E3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752E3">
        <w:rPr>
          <w:rFonts w:ascii="Times New Roman" w:hAnsi="Times New Roman"/>
          <w:i/>
          <w:sz w:val="28"/>
          <w:szCs w:val="28"/>
        </w:rPr>
        <w:lastRenderedPageBreak/>
        <w:t>Мировой пожар в крови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DB4920">
        <w:rPr>
          <w:rFonts w:ascii="Times New Roman" w:hAnsi="Times New Roman"/>
          <w:sz w:val="28"/>
          <w:szCs w:val="28"/>
        </w:rPr>
        <w:t>[Блок, 1960, с. 351].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не просто пожар, это – всепожирающий, но очищающий огонь; огонь во имя идеи. </w:t>
      </w:r>
    </w:p>
    <w:p w:rsidR="001F6EC1" w:rsidRPr="00B72EE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EEC">
        <w:rPr>
          <w:rFonts w:ascii="Times New Roman" w:hAnsi="Times New Roman"/>
          <w:sz w:val="28"/>
          <w:szCs w:val="28"/>
        </w:rPr>
        <w:t xml:space="preserve">И. Бражников выделяет в поэме два композиционных плана: конкретно-исторический план и мистико-символический </w:t>
      </w:r>
      <w:r>
        <w:rPr>
          <w:rFonts w:ascii="Times New Roman" w:hAnsi="Times New Roman"/>
          <w:bCs/>
          <w:iCs/>
          <w:sz w:val="28"/>
          <w:szCs w:val="28"/>
        </w:rPr>
        <w:t>[Бражников,</w:t>
      </w:r>
      <w:r w:rsidRPr="00B72EEC">
        <w:rPr>
          <w:rFonts w:ascii="Times New Roman" w:hAnsi="Times New Roman"/>
          <w:bCs/>
          <w:iCs/>
          <w:sz w:val="28"/>
          <w:szCs w:val="28"/>
        </w:rPr>
        <w:t xml:space="preserve"> 2011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B72EEC">
        <w:rPr>
          <w:rFonts w:ascii="Times New Roman" w:hAnsi="Times New Roman"/>
          <w:bCs/>
          <w:iCs/>
          <w:sz w:val="28"/>
          <w:szCs w:val="28"/>
        </w:rPr>
        <w:t>с. 109].</w:t>
      </w:r>
      <w:r w:rsidRPr="00B72EEC">
        <w:rPr>
          <w:rFonts w:ascii="Times New Roman" w:hAnsi="Times New Roman"/>
          <w:sz w:val="28"/>
          <w:szCs w:val="28"/>
        </w:rPr>
        <w:t xml:space="preserve"> Также в поэме присутствуют две сюжетные линии. </w:t>
      </w:r>
      <w:proofErr w:type="gramStart"/>
      <w:r w:rsidRPr="00B72EEC">
        <w:rPr>
          <w:rFonts w:ascii="Times New Roman" w:hAnsi="Times New Roman"/>
          <w:sz w:val="28"/>
          <w:szCs w:val="28"/>
        </w:rPr>
        <w:t xml:space="preserve">Первой является путь Красногвардейцев, встречающих «символические фигуры старого мира» </w:t>
      </w:r>
      <w:r>
        <w:rPr>
          <w:rFonts w:ascii="Times New Roman" w:hAnsi="Times New Roman"/>
          <w:sz w:val="28"/>
          <w:szCs w:val="28"/>
        </w:rPr>
        <w:t>–</w:t>
      </w:r>
      <w:r w:rsidRPr="00B72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старушку, буржуя, писателя</w:t>
      </w:r>
      <w:r w:rsidRPr="00771B6D">
        <w:rPr>
          <w:rFonts w:ascii="Times New Roman" w:hAnsi="Times New Roman"/>
          <w:sz w:val="28"/>
          <w:szCs w:val="28"/>
        </w:rPr>
        <w:t>, поп</w:t>
      </w:r>
      <w:r>
        <w:rPr>
          <w:rFonts w:ascii="Times New Roman" w:hAnsi="Times New Roman"/>
          <w:sz w:val="28"/>
          <w:szCs w:val="28"/>
        </w:rPr>
        <w:t>а, барыню, бродягу</w:t>
      </w:r>
      <w:r w:rsidRPr="00B72EEC">
        <w:rPr>
          <w:rFonts w:ascii="Times New Roman" w:hAnsi="Times New Roman"/>
          <w:sz w:val="28"/>
          <w:szCs w:val="28"/>
        </w:rPr>
        <w:t>.</w:t>
      </w:r>
      <w:proofErr w:type="gramEnd"/>
      <w:r w:rsidRPr="00B72EEC">
        <w:rPr>
          <w:rFonts w:ascii="Times New Roman" w:hAnsi="Times New Roman"/>
          <w:sz w:val="28"/>
          <w:szCs w:val="28"/>
        </w:rPr>
        <w:t xml:space="preserve"> Бражников о</w:t>
      </w:r>
      <w:r>
        <w:rPr>
          <w:rFonts w:ascii="Times New Roman" w:hAnsi="Times New Roman"/>
          <w:sz w:val="28"/>
          <w:szCs w:val="28"/>
        </w:rPr>
        <w:t>бозначает эту линию</w:t>
      </w:r>
      <w:r w:rsidRPr="00B72EEC">
        <w:rPr>
          <w:rFonts w:ascii="Times New Roman" w:hAnsi="Times New Roman"/>
          <w:sz w:val="28"/>
          <w:szCs w:val="28"/>
        </w:rPr>
        <w:t xml:space="preserve"> как </w:t>
      </w:r>
      <w:r w:rsidRPr="00B72EEC">
        <w:rPr>
          <w:rFonts w:ascii="Times New Roman" w:hAnsi="Times New Roman"/>
          <w:bCs/>
          <w:sz w:val="28"/>
          <w:szCs w:val="28"/>
        </w:rPr>
        <w:t>«историческую» или «эпическую»</w:t>
      </w:r>
      <w:r w:rsidRPr="00B72EEC">
        <w:rPr>
          <w:rFonts w:ascii="Times New Roman" w:hAnsi="Times New Roman"/>
          <w:sz w:val="28"/>
          <w:szCs w:val="28"/>
        </w:rPr>
        <w:t xml:space="preserve">. Вторая линия, </w:t>
      </w:r>
      <w:r w:rsidRPr="00B72EEC">
        <w:rPr>
          <w:rFonts w:ascii="Times New Roman" w:hAnsi="Times New Roman"/>
          <w:bCs/>
          <w:sz w:val="28"/>
          <w:szCs w:val="28"/>
        </w:rPr>
        <w:t>«любовная» </w:t>
      </w:r>
      <w:r w:rsidRPr="00B72EEC">
        <w:rPr>
          <w:rFonts w:ascii="Times New Roman" w:hAnsi="Times New Roman"/>
          <w:sz w:val="28"/>
          <w:szCs w:val="28"/>
        </w:rPr>
        <w:t>или </w:t>
      </w:r>
      <w:r w:rsidRPr="00B72EEC">
        <w:rPr>
          <w:rFonts w:ascii="Times New Roman" w:hAnsi="Times New Roman"/>
          <w:bCs/>
          <w:sz w:val="28"/>
          <w:szCs w:val="28"/>
        </w:rPr>
        <w:t>«лирическая»</w:t>
      </w:r>
      <w:r w:rsidRPr="00B72E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72EEC">
        <w:rPr>
          <w:rFonts w:ascii="Times New Roman" w:hAnsi="Times New Roman"/>
          <w:sz w:val="28"/>
          <w:szCs w:val="28"/>
        </w:rPr>
        <w:t xml:space="preserve"> едущая на санях пара.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События «Двенадцати» происходят около святок. Такой вывод можно сделать, если обратить внимание на плакаты «Вся власть учредительному собранию!» и отголоски доносившихся обрывков слов с заседания Учредительного собрания (а насколько известно, первое и последнее заседание состоялось 5 января 1918 года). Святки – это промежуток времени между Рождеством и Крещением, начинающийся, как принято считать, 7 января. Святки можно отнести к мистическому времени, ведь именно на них ночью было принято проводить обряды и гадания. Также, нельзя не упомянуть и балаганный мотив, который можно отметить, начиная уже с первой главы. Первые строки очень похожи на ремарки в пьесе: 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72D7">
        <w:rPr>
          <w:rFonts w:ascii="Times New Roman" w:hAnsi="Times New Roman"/>
          <w:i/>
          <w:sz w:val="28"/>
          <w:szCs w:val="28"/>
        </w:rPr>
        <w:t>Черный вечер.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72D7">
        <w:rPr>
          <w:rFonts w:ascii="Times New Roman" w:hAnsi="Times New Roman"/>
          <w:i/>
          <w:sz w:val="28"/>
          <w:szCs w:val="28"/>
        </w:rPr>
        <w:t>Белый снег.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2D7">
        <w:rPr>
          <w:rFonts w:ascii="Times New Roman" w:hAnsi="Times New Roman"/>
          <w:sz w:val="28"/>
          <w:szCs w:val="28"/>
        </w:rPr>
        <w:t>Или: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72D7">
        <w:rPr>
          <w:rFonts w:ascii="Times New Roman" w:hAnsi="Times New Roman"/>
          <w:i/>
          <w:sz w:val="28"/>
          <w:szCs w:val="28"/>
        </w:rPr>
        <w:t>Завивает ветерок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Белый снежок </w:t>
      </w:r>
      <w:r w:rsidRPr="00B172D7">
        <w:rPr>
          <w:rFonts w:ascii="Times New Roman" w:hAnsi="Times New Roman"/>
          <w:i/>
          <w:sz w:val="28"/>
          <w:szCs w:val="28"/>
        </w:rPr>
        <w:t xml:space="preserve"> </w:t>
      </w:r>
      <w:r w:rsidRPr="00DB4920">
        <w:rPr>
          <w:rFonts w:ascii="Times New Roman" w:hAnsi="Times New Roman"/>
          <w:sz w:val="28"/>
          <w:szCs w:val="28"/>
        </w:rPr>
        <w:t>[Блок, 1960, с. 347].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если обратить внимание на строки: </w:t>
      </w:r>
    </w:p>
    <w:p w:rsidR="001F6EC1" w:rsidRPr="00B172D7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B172D7">
        <w:rPr>
          <w:rFonts w:ascii="Times New Roman" w:hAnsi="Times New Roman"/>
          <w:i/>
          <w:sz w:val="28"/>
          <w:szCs w:val="28"/>
        </w:rPr>
        <w:t>От здания к зданию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172D7">
        <w:rPr>
          <w:rFonts w:ascii="Times New Roman" w:hAnsi="Times New Roman"/>
          <w:i/>
          <w:sz w:val="28"/>
          <w:szCs w:val="28"/>
        </w:rPr>
        <w:t>Протянут канат</w:t>
      </w:r>
      <w:r>
        <w:rPr>
          <w:rFonts w:ascii="Times New Roman" w:hAnsi="Times New Roman"/>
          <w:i/>
          <w:sz w:val="28"/>
          <w:szCs w:val="28"/>
        </w:rPr>
        <w:t>»</w:t>
      </w:r>
      <w:r w:rsidRPr="00DB4920">
        <w:rPr>
          <w:rFonts w:ascii="Times New Roman" w:hAnsi="Times New Roman"/>
          <w:i/>
          <w:sz w:val="28"/>
          <w:szCs w:val="28"/>
        </w:rPr>
        <w:t xml:space="preserve"> </w:t>
      </w:r>
      <w:r w:rsidRPr="00DB4920">
        <w:rPr>
          <w:rFonts w:ascii="Times New Roman" w:hAnsi="Times New Roman"/>
          <w:sz w:val="28"/>
          <w:szCs w:val="28"/>
        </w:rPr>
        <w:t>[Блок, 1960, с. 347]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можно увидеть ассоциирующийся с этим канатом мотив цирка, и, таким образом, обнаружить совпадение с ранее написанной поэтом пьесой «Балаганчик». Но </w:t>
      </w:r>
      <w:r>
        <w:rPr>
          <w:rFonts w:ascii="Times New Roman" w:hAnsi="Times New Roman"/>
          <w:sz w:val="28"/>
          <w:szCs w:val="28"/>
        </w:rPr>
        <w:lastRenderedPageBreak/>
        <w:t xml:space="preserve">параллели можно провести не только с канатом. Почти полностью совпадают вторая сюжетная линия поэмы и монолог Пьеро: </w:t>
      </w:r>
      <w:r w:rsidRPr="00B172D7">
        <w:rPr>
          <w:rFonts w:ascii="Times New Roman" w:hAnsi="Times New Roman"/>
          <w:sz w:val="28"/>
          <w:szCs w:val="28"/>
        </w:rPr>
        <w:t>извозчичьи</w:t>
      </w:r>
      <w:r>
        <w:rPr>
          <w:rFonts w:ascii="Times New Roman" w:hAnsi="Times New Roman"/>
          <w:sz w:val="28"/>
          <w:szCs w:val="28"/>
        </w:rPr>
        <w:t xml:space="preserve"> сани в одном случае с Ванькой и Катькой, в другом – с Арлекином и Коломбиной, морозный вечер, вьюга, смерть «картонной невесты». Но схожесть на этом не заканчивается. </w:t>
      </w:r>
      <w:proofErr w:type="spellStart"/>
      <w:r>
        <w:rPr>
          <w:rFonts w:ascii="Times New Roman" w:hAnsi="Times New Roman"/>
          <w:sz w:val="28"/>
          <w:szCs w:val="28"/>
        </w:rPr>
        <w:t>Гаспаров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отмечает, что в обоих случаях произошедшая</w:t>
      </w:r>
      <w:r w:rsidRPr="00771B6D">
        <w:rPr>
          <w:rFonts w:ascii="Times New Roman" w:hAnsi="Times New Roman"/>
          <w:sz w:val="28"/>
          <w:szCs w:val="28"/>
        </w:rPr>
        <w:t xml:space="preserve"> сцена дана глазами главного героя </w:t>
      </w:r>
      <w:r>
        <w:rPr>
          <w:rFonts w:ascii="Times New Roman" w:hAnsi="Times New Roman"/>
          <w:sz w:val="28"/>
          <w:szCs w:val="28"/>
        </w:rPr>
        <w:t>–</w:t>
      </w:r>
      <w:r w:rsidRPr="00771B6D">
        <w:rPr>
          <w:rFonts w:ascii="Times New Roman" w:hAnsi="Times New Roman"/>
          <w:sz w:val="28"/>
          <w:szCs w:val="28"/>
        </w:rPr>
        <w:t xml:space="preserve"> Петрухи-Пьеро, с характерной сменой настроения последнего </w:t>
      </w:r>
      <w:r>
        <w:rPr>
          <w:rFonts w:ascii="Times New Roman" w:hAnsi="Times New Roman"/>
          <w:sz w:val="28"/>
          <w:szCs w:val="28"/>
        </w:rPr>
        <w:t>–</w:t>
      </w:r>
      <w:r w:rsidRPr="00771B6D">
        <w:rPr>
          <w:rFonts w:ascii="Times New Roman" w:hAnsi="Times New Roman"/>
          <w:sz w:val="28"/>
          <w:szCs w:val="28"/>
        </w:rPr>
        <w:t xml:space="preserve"> от ревности к бойкому сопернику до смеха и глумления при виде упавшей в снег Катьки-Коломбины </w:t>
      </w:r>
      <w:r w:rsidRPr="00771B6D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771B6D">
        <w:rPr>
          <w:rFonts w:ascii="Times New Roman" w:hAnsi="Times New Roman"/>
          <w:bCs/>
          <w:iCs/>
          <w:sz w:val="28"/>
          <w:szCs w:val="28"/>
        </w:rPr>
        <w:t>Гаспаров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71B6D">
        <w:rPr>
          <w:rFonts w:ascii="Times New Roman" w:hAnsi="Times New Roman"/>
          <w:bCs/>
          <w:iCs/>
          <w:sz w:val="28"/>
          <w:szCs w:val="28"/>
        </w:rPr>
        <w:t>1993, с. 6].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поэме «Двенадцать», как и в «Балаганчике» Блок использует прием примитивизма, благодаря чему создается несколько уровней восприятия: один поверхностный и понятный читателю с фольклорными образами и простонародной речью, а другой более глубокий с элитарной символикой и образным мистическим языком. Данная структура произведения способствует неоднозначности ее восприятия.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Таким образом, возникает синонимическое отношение между «черным» и «святым» в трансформации «черной злобы» в «святую», что приводит к символическому образу хаоса, из которого, как пишет Богданова,  должна появится Мировая душа или, в философии Блока, Дух Музыки </w:t>
      </w:r>
      <w:r w:rsidRPr="00D245D2">
        <w:rPr>
          <w:rFonts w:ascii="Times New Roman" w:hAnsi="Times New Roman"/>
          <w:bCs/>
          <w:iCs/>
          <w:sz w:val="28"/>
          <w:szCs w:val="28"/>
        </w:rPr>
        <w:t>[</w:t>
      </w:r>
      <w:r>
        <w:rPr>
          <w:rFonts w:ascii="Times New Roman" w:hAnsi="Times New Roman"/>
          <w:bCs/>
          <w:iCs/>
          <w:sz w:val="28"/>
          <w:szCs w:val="28"/>
        </w:rPr>
        <w:t xml:space="preserve">Богданова, 2019 , </w:t>
      </w:r>
      <w:r w:rsidRPr="00DB4920">
        <w:rPr>
          <w:rFonts w:ascii="Times New Roman" w:hAnsi="Times New Roman"/>
          <w:bCs/>
          <w:iCs/>
          <w:sz w:val="28"/>
          <w:szCs w:val="28"/>
        </w:rPr>
        <w:t>с.</w:t>
      </w:r>
      <w:r>
        <w:rPr>
          <w:rFonts w:ascii="Times New Roman" w:hAnsi="Times New Roman"/>
          <w:bCs/>
          <w:iCs/>
          <w:sz w:val="28"/>
          <w:szCs w:val="28"/>
        </w:rPr>
        <w:t xml:space="preserve"> 588</w:t>
      </w:r>
      <w:r w:rsidRPr="00D245D2">
        <w:rPr>
          <w:rFonts w:ascii="Times New Roman" w:hAnsi="Times New Roman"/>
          <w:bCs/>
          <w:iCs/>
          <w:sz w:val="28"/>
          <w:szCs w:val="28"/>
        </w:rPr>
        <w:t>].</w:t>
      </w:r>
      <w:proofErr w:type="gramEnd"/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Понятие Мировой души тесно связано с философией Владимира Соловьева. В 1915 году «Новый энциклопедически словарь» </w:t>
      </w:r>
      <w:r w:rsidRPr="00D95E49">
        <w:rPr>
          <w:rFonts w:ascii="Times New Roman" w:hAnsi="Times New Roman"/>
          <w:bCs/>
          <w:iCs/>
          <w:sz w:val="28"/>
          <w:szCs w:val="28"/>
        </w:rPr>
        <w:t>Брокгауза и Эфрона в публикует статью</w:t>
      </w:r>
      <w:r>
        <w:rPr>
          <w:rFonts w:ascii="Times New Roman" w:hAnsi="Times New Roman"/>
          <w:bCs/>
          <w:iCs/>
          <w:sz w:val="28"/>
          <w:szCs w:val="28"/>
        </w:rPr>
        <w:t xml:space="preserve">, написанную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раннее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самим Соловьевым.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«Мировая душа </w:t>
      </w:r>
      <w:r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D95E49">
        <w:rPr>
          <w:rFonts w:ascii="Times New Roman" w:hAnsi="Times New Roman"/>
          <w:bCs/>
          <w:i/>
          <w:iCs/>
          <w:sz w:val="28"/>
          <w:szCs w:val="28"/>
        </w:rPr>
        <w:t>единая внутренняя природа мира, мыслимая как живое существо, обладающее стремлениями, представлениями и чувствами</w:t>
      </w:r>
      <w:r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D95E49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5C769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Концепция мировой души берет свое начало задолго до Соловьева. Еще древнегреческий философ Платон описывал мировую душу, как совершенную гармонию и совершенное число, </w:t>
      </w:r>
      <w:proofErr w:type="gramStart"/>
      <w:r w:rsidRPr="000E357B">
        <w:rPr>
          <w:rFonts w:ascii="Times New Roman" w:hAnsi="Times New Roman"/>
          <w:bCs/>
          <w:iCs/>
          <w:sz w:val="28"/>
          <w:szCs w:val="28"/>
        </w:rPr>
        <w:t>которые</w:t>
      </w:r>
      <w:proofErr w:type="gramEnd"/>
      <w:r w:rsidRPr="000E357B">
        <w:rPr>
          <w:rFonts w:ascii="Times New Roman" w:hAnsi="Times New Roman"/>
          <w:bCs/>
          <w:iCs/>
          <w:sz w:val="28"/>
          <w:szCs w:val="28"/>
        </w:rPr>
        <w:t xml:space="preserve"> обусловливали математическ</w:t>
      </w:r>
      <w:r>
        <w:rPr>
          <w:rFonts w:ascii="Times New Roman" w:hAnsi="Times New Roman"/>
          <w:bCs/>
          <w:iCs/>
          <w:sz w:val="28"/>
          <w:szCs w:val="28"/>
        </w:rPr>
        <w:t xml:space="preserve">ую правильность мировых явлений </w:t>
      </w:r>
      <w:r w:rsidRPr="000E357B">
        <w:rPr>
          <w:rFonts w:ascii="Times New Roman" w:hAnsi="Times New Roman"/>
          <w:bCs/>
          <w:iCs/>
          <w:sz w:val="28"/>
          <w:szCs w:val="28"/>
        </w:rPr>
        <w:t>[</w:t>
      </w:r>
      <w:r>
        <w:rPr>
          <w:rFonts w:ascii="Times New Roman" w:hAnsi="Times New Roman"/>
          <w:bCs/>
          <w:iCs/>
          <w:sz w:val="28"/>
          <w:szCs w:val="28"/>
        </w:rPr>
        <w:t>Трубецкой, 1997,</w:t>
      </w:r>
      <w:r w:rsidRPr="00DB4920">
        <w:rPr>
          <w:rFonts w:ascii="Times New Roman" w:hAnsi="Times New Roman"/>
          <w:bCs/>
          <w:iCs/>
          <w:sz w:val="28"/>
          <w:szCs w:val="28"/>
        </w:rPr>
        <w:t xml:space="preserve"> с.</w:t>
      </w:r>
      <w:r>
        <w:rPr>
          <w:rFonts w:ascii="Times New Roman" w:hAnsi="Times New Roman"/>
          <w:bCs/>
          <w:iCs/>
          <w:sz w:val="28"/>
          <w:szCs w:val="28"/>
        </w:rPr>
        <w:t xml:space="preserve"> 372</w:t>
      </w:r>
      <w:r w:rsidRPr="000E357B">
        <w:rPr>
          <w:rFonts w:ascii="Times New Roman" w:hAnsi="Times New Roman"/>
          <w:bCs/>
          <w:iCs/>
          <w:sz w:val="28"/>
          <w:szCs w:val="28"/>
        </w:rPr>
        <w:t>]</w:t>
      </w:r>
      <w:r>
        <w:rPr>
          <w:rFonts w:ascii="Times New Roman" w:hAnsi="Times New Roman"/>
          <w:bCs/>
          <w:iCs/>
          <w:sz w:val="28"/>
          <w:szCs w:val="28"/>
        </w:rPr>
        <w:t xml:space="preserve">. Мировая душа соединяет в себе идеальное и материальное начало и является: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 движущей силой мира;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2. идеальным единством мира;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0E357B">
        <w:rPr>
          <w:rFonts w:ascii="Times New Roman" w:hAnsi="Times New Roman"/>
          <w:bCs/>
          <w:iCs/>
          <w:sz w:val="28"/>
          <w:szCs w:val="28"/>
        </w:rPr>
        <w:t>сознание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0E357B">
        <w:rPr>
          <w:rFonts w:ascii="Times New Roman" w:hAnsi="Times New Roman"/>
          <w:bCs/>
          <w:iCs/>
          <w:sz w:val="28"/>
          <w:szCs w:val="28"/>
        </w:rPr>
        <w:t xml:space="preserve"> мира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0E357B">
        <w:rPr>
          <w:rFonts w:ascii="Times New Roman" w:hAnsi="Times New Roman"/>
          <w:bCs/>
          <w:iCs/>
          <w:sz w:val="28"/>
          <w:szCs w:val="28"/>
        </w:rPr>
        <w:t>совокупность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 w:rsidRPr="000E357B">
        <w:rPr>
          <w:rFonts w:ascii="Times New Roman" w:hAnsi="Times New Roman"/>
          <w:bCs/>
          <w:iCs/>
          <w:sz w:val="28"/>
          <w:szCs w:val="28"/>
        </w:rPr>
        <w:t xml:space="preserve"> математических отношений, сообразно которым устроен мир, определены расс</w:t>
      </w:r>
      <w:r>
        <w:rPr>
          <w:rFonts w:ascii="Times New Roman" w:hAnsi="Times New Roman"/>
          <w:bCs/>
          <w:iCs/>
          <w:sz w:val="28"/>
          <w:szCs w:val="28"/>
        </w:rPr>
        <w:t>тояние и орбиты мировых тел;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0E357B">
        <w:rPr>
          <w:rFonts w:ascii="Times New Roman" w:hAnsi="Times New Roman"/>
          <w:bCs/>
          <w:iCs/>
          <w:sz w:val="28"/>
          <w:szCs w:val="28"/>
        </w:rPr>
        <w:t>начало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0E357B">
        <w:rPr>
          <w:rFonts w:ascii="Times New Roman" w:hAnsi="Times New Roman"/>
          <w:bCs/>
          <w:iCs/>
          <w:sz w:val="28"/>
          <w:szCs w:val="28"/>
        </w:rPr>
        <w:t>, чрез посредство котор</w:t>
      </w:r>
      <w:r>
        <w:rPr>
          <w:rFonts w:ascii="Times New Roman" w:hAnsi="Times New Roman"/>
          <w:bCs/>
          <w:iCs/>
          <w:sz w:val="28"/>
          <w:szCs w:val="28"/>
        </w:rPr>
        <w:t xml:space="preserve">ого идеи воплощаются в материи  </w:t>
      </w:r>
      <w:r w:rsidRPr="000E357B">
        <w:rPr>
          <w:rFonts w:ascii="Times New Roman" w:hAnsi="Times New Roman"/>
          <w:bCs/>
          <w:iCs/>
          <w:sz w:val="28"/>
          <w:szCs w:val="28"/>
        </w:rPr>
        <w:t xml:space="preserve">[Трубецкой, 1997, </w:t>
      </w:r>
      <w:r w:rsidRPr="00DB4920">
        <w:rPr>
          <w:rFonts w:ascii="Times New Roman" w:hAnsi="Times New Roman"/>
          <w:bCs/>
          <w:iCs/>
          <w:sz w:val="28"/>
          <w:szCs w:val="28"/>
        </w:rPr>
        <w:t>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E357B">
        <w:rPr>
          <w:rFonts w:ascii="Times New Roman" w:hAnsi="Times New Roman"/>
          <w:bCs/>
          <w:iCs/>
          <w:sz w:val="28"/>
          <w:szCs w:val="28"/>
        </w:rPr>
        <w:t>37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0E357B">
        <w:rPr>
          <w:rFonts w:ascii="Times New Roman" w:hAnsi="Times New Roman"/>
          <w:bCs/>
          <w:iCs/>
          <w:sz w:val="28"/>
          <w:szCs w:val="28"/>
        </w:rPr>
        <w:t>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Такой подход был изложен Платоном в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Тимее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». Далее концепция мировой души выступает на первый план, начиная только с эпохи Возрождения, и претерпевает некоторые изменения. Например, Шопенгауэр рассматривает идею о мировой душе в рамках собственной концепции воли, а Гартман отходит от учения Платона в сторону еще более древних идей, получивших свое рассмотрение в Индийских философиях. Эти концепции трактуют феномен мировой души, как самостоятельную и единственную сущность вселенной. </w:t>
      </w:r>
    </w:p>
    <w:p w:rsidR="001F6EC1" w:rsidRPr="00BE5E10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Владимир Соловьев имел другие взгляды на концепцию мировой души, которые в течение времени претерпевали изменения. Согласно В. В. Зеньковскому, Соловьев пытается открыть истину Триединства Божества. Мировая душа, по его мнению, лишь в соединении с божественным началом может стать воплощением божественной идеей, т.е. Софией. </w:t>
      </w:r>
      <w:r w:rsidRPr="00BE5E10">
        <w:rPr>
          <w:rFonts w:ascii="Times New Roman" w:hAnsi="Times New Roman"/>
          <w:bCs/>
          <w:iCs/>
          <w:sz w:val="28"/>
          <w:szCs w:val="28"/>
        </w:rPr>
        <w:t>И именно в человеке мировая душа внутренне соединяется с божественным Логосом в сознании, как чистой форме всеединства</w:t>
      </w:r>
      <w:r>
        <w:rPr>
          <w:rFonts w:ascii="Times New Roman" w:hAnsi="Times New Roman"/>
          <w:bCs/>
          <w:iCs/>
          <w:sz w:val="28"/>
          <w:szCs w:val="28"/>
        </w:rPr>
        <w:t>. Единство здесь реализуется через человечество, образуя «универсальный и индивидуальный организм</w:t>
      </w:r>
      <w:r w:rsidRPr="00BE5E10">
        <w:rPr>
          <w:rFonts w:ascii="Times New Roman" w:hAnsi="Times New Roman"/>
          <w:bCs/>
          <w:iCs/>
          <w:sz w:val="28"/>
          <w:szCs w:val="28"/>
        </w:rPr>
        <w:t>, организм всечеловеческий</w:t>
      </w:r>
      <w:r>
        <w:rPr>
          <w:rFonts w:ascii="Times New Roman" w:hAnsi="Times New Roman"/>
          <w:bCs/>
          <w:iCs/>
          <w:sz w:val="28"/>
          <w:szCs w:val="28"/>
        </w:rPr>
        <w:t>» [Зеньковский</w:t>
      </w:r>
      <w:r w:rsidR="00B00978">
        <w:rPr>
          <w:rFonts w:ascii="Times New Roman" w:hAnsi="Times New Roman"/>
          <w:bCs/>
          <w:iCs/>
          <w:sz w:val="28"/>
          <w:szCs w:val="28"/>
        </w:rPr>
        <w:t>, 2001</w:t>
      </w:r>
      <w:r w:rsidRPr="00BE5E1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B4920">
        <w:rPr>
          <w:rFonts w:ascii="Times New Roman" w:hAnsi="Times New Roman"/>
          <w:bCs/>
          <w:iCs/>
          <w:sz w:val="28"/>
          <w:szCs w:val="28"/>
        </w:rPr>
        <w:t>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E5E10">
        <w:rPr>
          <w:rFonts w:ascii="Times New Roman" w:hAnsi="Times New Roman"/>
          <w:bCs/>
          <w:iCs/>
          <w:sz w:val="28"/>
          <w:szCs w:val="28"/>
        </w:rPr>
        <w:t>477].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работе </w:t>
      </w:r>
      <w:r w:rsidRPr="00BE5E10">
        <w:rPr>
          <w:rFonts w:ascii="Times New Roman" w:hAnsi="Times New Roman"/>
          <w:bCs/>
          <w:iCs/>
          <w:sz w:val="28"/>
          <w:szCs w:val="28"/>
        </w:rPr>
        <w:t>«Россия и Вселенская Церковь» (1889)</w:t>
      </w:r>
      <w:r>
        <w:rPr>
          <w:rFonts w:ascii="Times New Roman" w:hAnsi="Times New Roman"/>
          <w:bCs/>
          <w:iCs/>
          <w:sz w:val="28"/>
          <w:szCs w:val="28"/>
        </w:rPr>
        <w:t xml:space="preserve"> Соловьев пишет двойственности мировой души, заключающей в себе как божественное начало, так и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тварное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бытие», но при этом мировая душа прибывает свободной. Храня единство мира, душа противостоит Абсолюту и противопоставляет ему мир. Свободу, по мнению Зеньковского, Соловьев вводит для того, чтобы  показать дуалистическое противостояние мира Абсолюту [Зеньковский</w:t>
      </w:r>
      <w:r w:rsidR="00B00978">
        <w:rPr>
          <w:rFonts w:ascii="Times New Roman" w:hAnsi="Times New Roman"/>
          <w:bCs/>
          <w:iCs/>
          <w:sz w:val="28"/>
          <w:szCs w:val="28"/>
        </w:rPr>
        <w:t>, 2001</w:t>
      </w:r>
      <w:r w:rsidRPr="00B8179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B4920">
        <w:rPr>
          <w:rFonts w:ascii="Times New Roman" w:hAnsi="Times New Roman"/>
          <w:bCs/>
          <w:iCs/>
          <w:sz w:val="28"/>
          <w:szCs w:val="28"/>
        </w:rPr>
        <w:t>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1797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83</w:t>
      </w:r>
      <w:r w:rsidRPr="00B81797">
        <w:rPr>
          <w:rFonts w:ascii="Times New Roman" w:hAnsi="Times New Roman"/>
          <w:bCs/>
          <w:iCs/>
          <w:sz w:val="28"/>
          <w:szCs w:val="28"/>
        </w:rPr>
        <w:t>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В третьей части работы </w:t>
      </w:r>
      <w:r w:rsidRPr="00C62050">
        <w:rPr>
          <w:rFonts w:ascii="Times New Roman" w:hAnsi="Times New Roman"/>
          <w:bCs/>
          <w:iCs/>
          <w:sz w:val="28"/>
          <w:szCs w:val="28"/>
        </w:rPr>
        <w:t>«Россия и Вселенская Церковь»</w:t>
      </w:r>
      <w:r>
        <w:rPr>
          <w:rFonts w:ascii="Times New Roman" w:hAnsi="Times New Roman"/>
          <w:bCs/>
          <w:iCs/>
          <w:sz w:val="28"/>
          <w:szCs w:val="28"/>
        </w:rPr>
        <w:t xml:space="preserve"> душа мира предстает в качестве носительницы вселенского хаоса, н</w:t>
      </w:r>
      <w:r w:rsidRPr="00C62050">
        <w:rPr>
          <w:rFonts w:ascii="Times New Roman" w:hAnsi="Times New Roman"/>
          <w:bCs/>
          <w:iCs/>
          <w:sz w:val="28"/>
          <w:szCs w:val="28"/>
        </w:rPr>
        <w:t>о душа мира не только не отождествляется теперь с Софией, а, наоборот, объявляется «антитипом божественной Премудрости»</w:t>
      </w:r>
      <w:r>
        <w:rPr>
          <w:rFonts w:ascii="Times New Roman" w:hAnsi="Times New Roman"/>
          <w:bCs/>
          <w:iCs/>
          <w:sz w:val="28"/>
          <w:szCs w:val="28"/>
        </w:rPr>
        <w:t>, а сама София становится «субстанцией</w:t>
      </w:r>
      <w:r w:rsidRPr="00C62050">
        <w:rPr>
          <w:rFonts w:ascii="Times New Roman" w:hAnsi="Times New Roman"/>
          <w:bCs/>
          <w:iCs/>
          <w:sz w:val="28"/>
          <w:szCs w:val="28"/>
        </w:rPr>
        <w:t xml:space="preserve"> Божественной Троицы»</w:t>
      </w:r>
      <w:r>
        <w:rPr>
          <w:rFonts w:ascii="Times New Roman" w:hAnsi="Times New Roman"/>
          <w:bCs/>
          <w:iCs/>
          <w:sz w:val="28"/>
          <w:szCs w:val="28"/>
        </w:rPr>
        <w:t xml:space="preserve"> [Зеньковский</w:t>
      </w:r>
      <w:r w:rsidR="00B00978">
        <w:rPr>
          <w:rFonts w:ascii="Times New Roman" w:hAnsi="Times New Roman"/>
          <w:bCs/>
          <w:iCs/>
          <w:sz w:val="28"/>
          <w:szCs w:val="28"/>
        </w:rPr>
        <w:t>, 2001</w:t>
      </w:r>
      <w:r w:rsidRPr="00C6205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B4920">
        <w:rPr>
          <w:rFonts w:ascii="Times New Roman" w:hAnsi="Times New Roman"/>
          <w:bCs/>
          <w:iCs/>
          <w:sz w:val="28"/>
          <w:szCs w:val="28"/>
        </w:rPr>
        <w:t>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2050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84</w:t>
      </w:r>
      <w:r w:rsidRPr="00C62050">
        <w:rPr>
          <w:rFonts w:ascii="Times New Roman" w:hAnsi="Times New Roman"/>
          <w:bCs/>
          <w:iCs/>
          <w:sz w:val="28"/>
          <w:szCs w:val="28"/>
        </w:rPr>
        <w:t>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Понимание концепции Соловьева о мировой душе и Софии становится определяющим, так как через его призму происходит переосмысление русскими символистами, и в том числе Блоком, идей о «духе музыки», выдвинутыми Шопенгауэром и Ницше.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Шопенгауэр выделял музыку среди других искусств, отмечая, что она есть движение воли, и поэтому действие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музыки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намного мощнее действия остальных форм искусства, так как «она говорит о существе» </w:t>
      </w:r>
      <w:r w:rsidRPr="00C94B31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C94B31">
        <w:rPr>
          <w:rFonts w:ascii="Times New Roman" w:hAnsi="Times New Roman"/>
          <w:bCs/>
          <w:iCs/>
          <w:sz w:val="28"/>
          <w:szCs w:val="28"/>
        </w:rPr>
        <w:t>Шопенгауер</w:t>
      </w:r>
      <w:proofErr w:type="spellEnd"/>
      <w:r w:rsidRPr="00C94B31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B4920">
        <w:rPr>
          <w:rFonts w:ascii="Times New Roman" w:hAnsi="Times New Roman"/>
          <w:bCs/>
          <w:iCs/>
          <w:sz w:val="28"/>
          <w:szCs w:val="28"/>
        </w:rPr>
        <w:t>1992</w:t>
      </w:r>
      <w:r w:rsidRPr="00C94B31">
        <w:rPr>
          <w:rFonts w:ascii="Times New Roman" w:hAnsi="Times New Roman"/>
          <w:bCs/>
          <w:iCs/>
          <w:sz w:val="28"/>
          <w:szCs w:val="28"/>
        </w:rPr>
        <w:t xml:space="preserve"> с. 255].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Ницше определял противостояние «духа музыки» и «духа науки», из которого победителем выходит музыка. Это противостояние состоит в том, что </w:t>
      </w:r>
      <w:r w:rsidRPr="0015127D">
        <w:rPr>
          <w:rFonts w:ascii="Times New Roman" w:hAnsi="Times New Roman"/>
          <w:bCs/>
          <w:iCs/>
          <w:sz w:val="28"/>
          <w:szCs w:val="28"/>
        </w:rPr>
        <w:t>«дух музыки» стремится «к откровению в образах и мифах»</w:t>
      </w:r>
      <w:r>
        <w:rPr>
          <w:rFonts w:ascii="Times New Roman" w:hAnsi="Times New Roman"/>
          <w:bCs/>
          <w:iCs/>
          <w:sz w:val="28"/>
          <w:szCs w:val="28"/>
        </w:rPr>
        <w:t xml:space="preserve">, а </w:t>
      </w:r>
      <w:r w:rsidRPr="0015127D">
        <w:rPr>
          <w:rFonts w:ascii="Times New Roman" w:hAnsi="Times New Roman"/>
          <w:bCs/>
          <w:iCs/>
          <w:sz w:val="28"/>
          <w:szCs w:val="28"/>
        </w:rPr>
        <w:t>«дух науки» «враждебно выступает против э</w:t>
      </w:r>
      <w:r>
        <w:rPr>
          <w:rFonts w:ascii="Times New Roman" w:hAnsi="Times New Roman"/>
          <w:bCs/>
          <w:iCs/>
          <w:sz w:val="28"/>
          <w:szCs w:val="28"/>
        </w:rPr>
        <w:t xml:space="preserve">той мифотворческой силы музыки»  </w:t>
      </w:r>
      <w:r w:rsidRPr="00C94B31">
        <w:rPr>
          <w:rFonts w:ascii="Times New Roman" w:hAnsi="Times New Roman"/>
          <w:bCs/>
          <w:iCs/>
          <w:sz w:val="28"/>
          <w:szCs w:val="28"/>
        </w:rPr>
        <w:t>[</w:t>
      </w:r>
      <w:r>
        <w:rPr>
          <w:rFonts w:ascii="Times New Roman" w:hAnsi="Times New Roman"/>
          <w:bCs/>
          <w:iCs/>
          <w:sz w:val="28"/>
          <w:szCs w:val="28"/>
        </w:rPr>
        <w:t xml:space="preserve">Ницше, </w:t>
      </w:r>
      <w:r w:rsidRPr="00DB4920">
        <w:rPr>
          <w:rFonts w:ascii="Times New Roman" w:hAnsi="Times New Roman"/>
          <w:bCs/>
          <w:iCs/>
          <w:sz w:val="28"/>
          <w:szCs w:val="28"/>
        </w:rPr>
        <w:t>1990</w:t>
      </w:r>
      <w:r>
        <w:rPr>
          <w:rFonts w:ascii="Times New Roman" w:hAnsi="Times New Roman"/>
          <w:bCs/>
          <w:iCs/>
          <w:sz w:val="28"/>
          <w:szCs w:val="28"/>
        </w:rPr>
        <w:t>, с. 78</w:t>
      </w:r>
      <w:r w:rsidRPr="00C94B31">
        <w:rPr>
          <w:rFonts w:ascii="Times New Roman" w:hAnsi="Times New Roman"/>
          <w:bCs/>
          <w:iCs/>
          <w:sz w:val="28"/>
          <w:szCs w:val="28"/>
        </w:rPr>
        <w:t>].</w:t>
      </w:r>
    </w:p>
    <w:p w:rsidR="001F6EC1" w:rsidRPr="00B96D0A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Таким образом, «дух музыки» у Блока, рождающийся из хаоса, является гармоническим началом, которое сопровождает постигшие Россию злоключения в 1917 году.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Хаос в музыкальной </w:t>
      </w:r>
      <w:r w:rsidRPr="00B96D0A">
        <w:rPr>
          <w:rFonts w:ascii="Times New Roman" w:hAnsi="Times New Roman"/>
          <w:bCs/>
          <w:iCs/>
          <w:sz w:val="28"/>
          <w:szCs w:val="28"/>
        </w:rPr>
        <w:t xml:space="preserve">(или лучше сказать </w:t>
      </w:r>
      <w:proofErr w:type="spellStart"/>
      <w:r w:rsidRPr="00B96D0A">
        <w:rPr>
          <w:rFonts w:ascii="Times New Roman" w:hAnsi="Times New Roman"/>
          <w:bCs/>
          <w:iCs/>
          <w:sz w:val="28"/>
          <w:szCs w:val="28"/>
        </w:rPr>
        <w:t>антимузыкальной</w:t>
      </w:r>
      <w:proofErr w:type="spellEnd"/>
      <w:r w:rsidRPr="00B96D0A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проекции «Двенадцати» представлен визгом, воплем, хрипом, выстрелами, что символизирует утрату гармонии, а, следовательно, и безобразие мира.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За этим наблюдают двенадцать во время своего шествия, которое как раз и сопровождается </w:t>
      </w:r>
      <w:r w:rsidRPr="00B96D0A">
        <w:rPr>
          <w:rFonts w:ascii="Times New Roman" w:hAnsi="Times New Roman"/>
          <w:bCs/>
          <w:iCs/>
          <w:sz w:val="28"/>
          <w:szCs w:val="28"/>
        </w:rPr>
        <w:t>различными музыкальными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B96D0A">
        <w:rPr>
          <w:rFonts w:ascii="Times New Roman" w:hAnsi="Times New Roman"/>
          <w:bCs/>
          <w:iCs/>
          <w:sz w:val="28"/>
          <w:szCs w:val="28"/>
        </w:rPr>
        <w:t xml:space="preserve">немузыкальными звуками и голосами.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По прочтении поэмы возникает законо</w:t>
      </w:r>
      <w:r>
        <w:rPr>
          <w:rFonts w:ascii="Times New Roman" w:hAnsi="Times New Roman"/>
          <w:sz w:val="28"/>
          <w:szCs w:val="28"/>
        </w:rPr>
        <w:t>мерный вопрос: а куда идут эти д</w:t>
      </w:r>
      <w:r w:rsidRPr="009F00AC">
        <w:rPr>
          <w:rFonts w:ascii="Times New Roman" w:hAnsi="Times New Roman"/>
          <w:sz w:val="28"/>
          <w:szCs w:val="28"/>
        </w:rPr>
        <w:t>венадцать? Несомненно, они патрулируют город, но что является конечной целью? Об этом автор не упоминает.</w:t>
      </w:r>
      <w:r>
        <w:rPr>
          <w:rFonts w:ascii="Times New Roman" w:hAnsi="Times New Roman"/>
          <w:sz w:val="28"/>
          <w:szCs w:val="28"/>
        </w:rPr>
        <w:t xml:space="preserve"> Но есть одна значимая деталь: д</w:t>
      </w:r>
      <w:r w:rsidRPr="009F00AC">
        <w:rPr>
          <w:rFonts w:ascii="Times New Roman" w:hAnsi="Times New Roman"/>
          <w:sz w:val="28"/>
          <w:szCs w:val="28"/>
        </w:rPr>
        <w:t>венадцать «идут», их «</w:t>
      </w:r>
      <w:proofErr w:type="spellStart"/>
      <w:r w:rsidRPr="009F00AC">
        <w:rPr>
          <w:rFonts w:ascii="Times New Roman" w:hAnsi="Times New Roman"/>
          <w:sz w:val="28"/>
          <w:szCs w:val="28"/>
        </w:rPr>
        <w:t>революцьонный</w:t>
      </w:r>
      <w:proofErr w:type="spellEnd"/>
      <w:r w:rsidRPr="009F00AC">
        <w:rPr>
          <w:rFonts w:ascii="Times New Roman" w:hAnsi="Times New Roman"/>
          <w:sz w:val="28"/>
          <w:szCs w:val="28"/>
        </w:rPr>
        <w:t xml:space="preserve"> шаг» тверд, тогда как: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lastRenderedPageBreak/>
        <w:t>Скользко, тяжко,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Всякий ходок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Скользит – ах, бедняжка!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4920">
        <w:rPr>
          <w:rFonts w:ascii="Times New Roman" w:hAnsi="Times New Roman"/>
          <w:sz w:val="28"/>
          <w:szCs w:val="28"/>
        </w:rPr>
        <w:t>[Блок, 1960, с. 347]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Старый мир уже не в силах устоять на ногах. На смену ему «державным шагом» идет «новый» через грабежи, разбои и убийства</w:t>
      </w:r>
      <w:r>
        <w:rPr>
          <w:rFonts w:ascii="Times New Roman" w:hAnsi="Times New Roman"/>
          <w:sz w:val="28"/>
          <w:szCs w:val="28"/>
        </w:rPr>
        <w:t>.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 Сам Блок лишь наблюдает. Он и сам об этом скажет, когда строчки из его поэмы возьмут для лозунгов. Но патруль из двенадцати человек тоже наблюдает. Мы видим события через призму и</w:t>
      </w:r>
      <w:r>
        <w:rPr>
          <w:rFonts w:ascii="Times New Roman" w:hAnsi="Times New Roman"/>
          <w:sz w:val="28"/>
          <w:szCs w:val="28"/>
        </w:rPr>
        <w:t>х восприятия.  Кто же эти д</w:t>
      </w:r>
      <w:r w:rsidRPr="009F00AC">
        <w:rPr>
          <w:rFonts w:ascii="Times New Roman" w:hAnsi="Times New Roman"/>
          <w:sz w:val="28"/>
          <w:szCs w:val="28"/>
        </w:rPr>
        <w:t xml:space="preserve">венадцать как не разбойники и не преступники? Именно такими считает их сам Блок: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 xml:space="preserve">В зубах – </w:t>
      </w:r>
      <w:proofErr w:type="spellStart"/>
      <w:r w:rsidRPr="009F00AC">
        <w:rPr>
          <w:rFonts w:ascii="Times New Roman" w:hAnsi="Times New Roman"/>
          <w:i/>
          <w:sz w:val="28"/>
          <w:szCs w:val="28"/>
        </w:rPr>
        <w:t>цыгарка</w:t>
      </w:r>
      <w:proofErr w:type="spellEnd"/>
      <w:r w:rsidRPr="009F00AC">
        <w:rPr>
          <w:rFonts w:ascii="Times New Roman" w:hAnsi="Times New Roman"/>
          <w:i/>
          <w:sz w:val="28"/>
          <w:szCs w:val="28"/>
        </w:rPr>
        <w:t>, примят картуз,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На спину б надо бубновый туз!</w:t>
      </w:r>
      <w:r w:rsidRPr="00E07035">
        <w:rPr>
          <w:rFonts w:ascii="Times New Roman" w:hAnsi="Times New Roman"/>
          <w:sz w:val="28"/>
          <w:szCs w:val="28"/>
        </w:rPr>
        <w:t xml:space="preserve"> [Блок, 1960, с. 350]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Бубновый туз желтого цвета вырезали на спине арестантской одежды каторжников. Вот они люди нового времени, грабители и воры: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F00AC">
        <w:rPr>
          <w:rFonts w:ascii="Times New Roman" w:hAnsi="Times New Roman"/>
          <w:i/>
          <w:sz w:val="28"/>
          <w:szCs w:val="28"/>
        </w:rPr>
        <w:t>Запирайти</w:t>
      </w:r>
      <w:proofErr w:type="spellEnd"/>
      <w:r w:rsidRPr="009F00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00AC">
        <w:rPr>
          <w:rFonts w:ascii="Times New Roman" w:hAnsi="Times New Roman"/>
          <w:i/>
          <w:sz w:val="28"/>
          <w:szCs w:val="28"/>
        </w:rPr>
        <w:t>етажи</w:t>
      </w:r>
      <w:proofErr w:type="spellEnd"/>
      <w:r w:rsidRPr="009F00AC">
        <w:rPr>
          <w:rFonts w:ascii="Times New Roman" w:hAnsi="Times New Roman"/>
          <w:i/>
          <w:sz w:val="28"/>
          <w:szCs w:val="28"/>
        </w:rPr>
        <w:t>,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Нынче будут грабежи!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 xml:space="preserve">Отмыкайте погреба –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 xml:space="preserve">Гуляет нынче </w:t>
      </w:r>
      <w:proofErr w:type="gramStart"/>
      <w:r w:rsidRPr="009F00AC">
        <w:rPr>
          <w:rFonts w:ascii="Times New Roman" w:hAnsi="Times New Roman"/>
          <w:i/>
          <w:sz w:val="28"/>
          <w:szCs w:val="28"/>
        </w:rPr>
        <w:t>голытьба</w:t>
      </w:r>
      <w:proofErr w:type="gramEnd"/>
      <w:r w:rsidRPr="009F00AC">
        <w:rPr>
          <w:rFonts w:ascii="Times New Roman" w:hAnsi="Times New Roman"/>
          <w:i/>
          <w:sz w:val="28"/>
          <w:szCs w:val="28"/>
        </w:rPr>
        <w:t>!</w:t>
      </w:r>
      <w:r w:rsidRPr="00E07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[Блок, 1960, с. 354</w:t>
      </w:r>
      <w:r w:rsidRPr="00E07035">
        <w:rPr>
          <w:rFonts w:ascii="Times New Roman" w:hAnsi="Times New Roman"/>
          <w:sz w:val="28"/>
          <w:szCs w:val="28"/>
        </w:rPr>
        <w:t>]</w:t>
      </w:r>
    </w:p>
    <w:p w:rsidR="001F6EC1" w:rsidRPr="00C40A84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 уверенностью сказать, что Блок не строит ложных иллюзий насчет народа. Наоборот, он наделяет не положительными, но живыми чертами – они грубы, жестоки, и не имеют веры. Но, возможно, именно эти двенадцать разбойников должны будут стать гарантом нового прекрасного мира.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Обратим вним</w:t>
      </w:r>
      <w:r>
        <w:rPr>
          <w:rFonts w:ascii="Times New Roman" w:hAnsi="Times New Roman"/>
          <w:sz w:val="28"/>
          <w:szCs w:val="28"/>
        </w:rPr>
        <w:t>ание на глаголы: если двенадцать красногвардейцев</w:t>
      </w:r>
      <w:r w:rsidRPr="009F00AC">
        <w:rPr>
          <w:rFonts w:ascii="Times New Roman" w:hAnsi="Times New Roman"/>
          <w:sz w:val="28"/>
          <w:szCs w:val="28"/>
        </w:rPr>
        <w:t xml:space="preserve"> идут</w:t>
      </w:r>
      <w:r>
        <w:rPr>
          <w:rFonts w:ascii="Times New Roman" w:hAnsi="Times New Roman"/>
          <w:sz w:val="28"/>
          <w:szCs w:val="28"/>
        </w:rPr>
        <w:t xml:space="preserve">, значит, у них должна быть конечная точка, т.е. цель. Но еще, обратив внимание на </w:t>
      </w:r>
      <w:r w:rsidRPr="009F00AC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, который несомненно имеет человеческие черты </w:t>
      </w:r>
      <w:r>
        <w:rPr>
          <w:rFonts w:ascii="Times New Roman" w:hAnsi="Times New Roman"/>
          <w:i/>
          <w:sz w:val="28"/>
          <w:szCs w:val="28"/>
        </w:rPr>
        <w:t>(</w:t>
      </w:r>
      <w:r w:rsidRPr="00A1542C">
        <w:rPr>
          <w:rFonts w:ascii="Times New Roman" w:hAnsi="Times New Roman"/>
          <w:i/>
          <w:sz w:val="28"/>
          <w:szCs w:val="28"/>
        </w:rPr>
        <w:t> Ветер веселый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/ </w:t>
      </w:r>
      <w:r w:rsidRPr="00A1542C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A1542C">
        <w:rPr>
          <w:rFonts w:ascii="Times New Roman" w:hAnsi="Times New Roman"/>
          <w:i/>
          <w:sz w:val="28"/>
          <w:szCs w:val="28"/>
        </w:rPr>
        <w:t xml:space="preserve"> зол, и рад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то он </w:t>
      </w:r>
      <w:r w:rsidRPr="009F00AC">
        <w:rPr>
          <w:rFonts w:ascii="Times New Roman" w:hAnsi="Times New Roman"/>
          <w:sz w:val="28"/>
          <w:szCs w:val="28"/>
        </w:rPr>
        <w:t xml:space="preserve">«гуляет», </w:t>
      </w:r>
      <w:r>
        <w:rPr>
          <w:rFonts w:ascii="Times New Roman" w:hAnsi="Times New Roman"/>
          <w:sz w:val="28"/>
          <w:szCs w:val="28"/>
        </w:rPr>
        <w:t>т.е. он не имеет цели. Но цель д</w:t>
      </w:r>
      <w:r w:rsidRPr="009F00AC">
        <w:rPr>
          <w:rFonts w:ascii="Times New Roman" w:hAnsi="Times New Roman"/>
          <w:sz w:val="28"/>
          <w:szCs w:val="28"/>
        </w:rPr>
        <w:t xml:space="preserve">венадцати так и не ясна, она  будет зависеть от того, кто их поведет. И тут происходит удивительная метаморфоза – впереди патруля появляется ветер с красным флагом, а в конце поэмы Христос с кровавым.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lastRenderedPageBreak/>
        <w:t>…Вдаль идут державным шагом…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t>– Кто еще там? Выходи!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t>Это – ветер с красным флагом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t>Разыгрался </w:t>
      </w:r>
      <w:r w:rsidRPr="009F00AC">
        <w:rPr>
          <w:rFonts w:ascii="Times New Roman" w:hAnsi="Times New Roman"/>
          <w:bCs/>
          <w:i/>
          <w:iCs/>
          <w:sz w:val="28"/>
          <w:szCs w:val="28"/>
        </w:rPr>
        <w:t>впереди…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07035">
        <w:rPr>
          <w:rFonts w:ascii="Times New Roman" w:hAnsi="Times New Roman"/>
          <w:bCs/>
          <w:iCs/>
          <w:sz w:val="28"/>
          <w:szCs w:val="28"/>
        </w:rPr>
        <w:t>[Блок, 1960, с. 358]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Cs/>
          <w:sz w:val="28"/>
          <w:szCs w:val="28"/>
        </w:rPr>
        <w:t>А в конце: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t>Впереди – с кровавым флагом…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i/>
          <w:iCs/>
          <w:sz w:val="28"/>
          <w:szCs w:val="28"/>
        </w:rPr>
        <w:t xml:space="preserve">Впереди – </w:t>
      </w:r>
      <w:proofErr w:type="spellStart"/>
      <w:r w:rsidRPr="009F00AC">
        <w:rPr>
          <w:rFonts w:ascii="Times New Roman" w:hAnsi="Times New Roman"/>
          <w:i/>
          <w:iCs/>
          <w:sz w:val="28"/>
          <w:szCs w:val="28"/>
        </w:rPr>
        <w:t>Исус</w:t>
      </w:r>
      <w:proofErr w:type="spellEnd"/>
      <w:r w:rsidRPr="009F00AC">
        <w:rPr>
          <w:rFonts w:ascii="Times New Roman" w:hAnsi="Times New Roman"/>
          <w:i/>
          <w:iCs/>
          <w:sz w:val="28"/>
          <w:szCs w:val="28"/>
        </w:rPr>
        <w:t xml:space="preserve"> Христос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07035">
        <w:rPr>
          <w:rFonts w:ascii="Times New Roman" w:hAnsi="Times New Roman"/>
          <w:bCs/>
          <w:iCs/>
          <w:sz w:val="28"/>
          <w:szCs w:val="28"/>
        </w:rPr>
        <w:t>[Блок, 1960, с. 359]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Следует обратить внимание на Ветер, который упоминается в поэме 8 раз. По общепринятому мнению ветер в поэме символизирует революцию.</w:t>
      </w:r>
      <w:r>
        <w:rPr>
          <w:rFonts w:ascii="Times New Roman" w:hAnsi="Times New Roman"/>
          <w:sz w:val="28"/>
          <w:szCs w:val="28"/>
        </w:rPr>
        <w:t xml:space="preserve"> Кудинова Е. А. отмечает, что ветер </w:t>
      </w:r>
      <w:r w:rsidRPr="00A1542C">
        <w:rPr>
          <w:rFonts w:ascii="Times New Roman" w:hAnsi="Times New Roman"/>
          <w:sz w:val="28"/>
          <w:szCs w:val="28"/>
        </w:rPr>
        <w:t xml:space="preserve">присутствует в </w:t>
      </w:r>
      <w:proofErr w:type="gramStart"/>
      <w:r w:rsidRPr="00A1542C">
        <w:rPr>
          <w:rFonts w:ascii="Times New Roman" w:hAnsi="Times New Roman"/>
          <w:sz w:val="28"/>
          <w:szCs w:val="28"/>
        </w:rPr>
        <w:t>Прошлом, Будущем и сопровождает</w:t>
      </w:r>
      <w:proofErr w:type="gramEnd"/>
      <w:r w:rsidRPr="00A1542C">
        <w:rPr>
          <w:rFonts w:ascii="Times New Roman" w:hAnsi="Times New Roman"/>
          <w:sz w:val="28"/>
          <w:szCs w:val="28"/>
        </w:rPr>
        <w:t xml:space="preserve"> Наст</w:t>
      </w:r>
      <w:r>
        <w:rPr>
          <w:rFonts w:ascii="Times New Roman" w:hAnsi="Times New Roman"/>
          <w:sz w:val="28"/>
          <w:szCs w:val="28"/>
        </w:rPr>
        <w:t xml:space="preserve">оящее </w:t>
      </w:r>
      <w:r>
        <w:rPr>
          <w:rFonts w:ascii="Times New Roman" w:hAnsi="Times New Roman"/>
          <w:bCs/>
          <w:iCs/>
          <w:sz w:val="28"/>
          <w:szCs w:val="28"/>
        </w:rPr>
        <w:t xml:space="preserve">[Кудинова, </w:t>
      </w:r>
      <w:r w:rsidRPr="00301C3B">
        <w:rPr>
          <w:rFonts w:ascii="Times New Roman" w:hAnsi="Times New Roman"/>
          <w:bCs/>
          <w:iCs/>
          <w:sz w:val="28"/>
          <w:szCs w:val="28"/>
        </w:rPr>
        <w:t>2006, с. 109].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образы, которые встречает на своем пути ветер, глубоко символичны. Особенно значим первый – старушки, </w:t>
      </w:r>
      <w:r w:rsidRPr="00A1542C">
        <w:rPr>
          <w:rFonts w:ascii="Times New Roman" w:hAnsi="Times New Roman"/>
          <w:sz w:val="28"/>
          <w:szCs w:val="28"/>
        </w:rPr>
        <w:t>которая «</w:t>
      </w:r>
      <w:proofErr w:type="gramStart"/>
      <w:r w:rsidRPr="00A1542C">
        <w:rPr>
          <w:rFonts w:ascii="Times New Roman" w:hAnsi="Times New Roman"/>
          <w:sz w:val="28"/>
          <w:szCs w:val="28"/>
        </w:rPr>
        <w:t>убивается</w:t>
      </w:r>
      <w:proofErr w:type="gramEnd"/>
      <w:r w:rsidRPr="00A1542C">
        <w:rPr>
          <w:rFonts w:ascii="Times New Roman" w:hAnsi="Times New Roman"/>
          <w:sz w:val="28"/>
          <w:szCs w:val="28"/>
        </w:rPr>
        <w:t xml:space="preserve"> — плачет»</w:t>
      </w:r>
      <w:r>
        <w:rPr>
          <w:rFonts w:ascii="Times New Roman" w:hAnsi="Times New Roman"/>
          <w:sz w:val="28"/>
          <w:szCs w:val="28"/>
        </w:rPr>
        <w:t xml:space="preserve"> и обращается к Матушке-Заступнице. Причитающая старушка является символом старой веры в Спасителя. К буржую, чей социальны класс  так  недолюбливали революционно настроенные граждане, Ветер хлесткий. Автор вместе Ветром издевается над попом, барыней в каракуле, витией. В образе писателя легко прочитывается аллюзия на современных Блоку интеллигентов, кричащих, что «Россия гибнет», «России больше нет», к которым он обращался в статье «Интеллигенция и революция».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Ветер н</w:t>
      </w:r>
      <w:r w:rsidRPr="009F00AC">
        <w:rPr>
          <w:rFonts w:ascii="Times New Roman" w:hAnsi="Times New Roman"/>
          <w:sz w:val="28"/>
          <w:szCs w:val="28"/>
        </w:rPr>
        <w:t>еслучайно в 11 и в 12 главах появляется с красных флагом, ведь кто в конце идет впереди с этим же флагом? Христос!</w:t>
      </w:r>
      <w:r>
        <w:rPr>
          <w:rFonts w:ascii="Times New Roman" w:hAnsi="Times New Roman"/>
          <w:sz w:val="28"/>
          <w:szCs w:val="28"/>
        </w:rPr>
        <w:t xml:space="preserve"> Можно сделать вывод, </w:t>
      </w:r>
      <w:r w:rsidRPr="009F0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Ветер является олицетворением Святого духа, который сопровождает двенадцать и в конце поэмы открывает свое лицо, трансформируясь в фигуру Христа. </w:t>
      </w:r>
    </w:p>
    <w:p w:rsidR="001F6EC1" w:rsidRPr="005C497F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В поэме происходит переосмысление-переворачивание сюжетов Нового и Ветхого заветов. </w:t>
      </w:r>
      <w:proofErr w:type="gramStart"/>
      <w:r w:rsidRPr="009F00AC">
        <w:rPr>
          <w:rFonts w:ascii="Times New Roman" w:hAnsi="Times New Roman"/>
          <w:sz w:val="28"/>
          <w:szCs w:val="28"/>
        </w:rPr>
        <w:t xml:space="preserve">Двенадцать нарушают три священные заповеди: не убий </w:t>
      </w:r>
      <w:r w:rsidRPr="009F00AC">
        <w:rPr>
          <w:rFonts w:ascii="Times New Roman" w:hAnsi="Times New Roman"/>
          <w:i/>
          <w:sz w:val="28"/>
          <w:szCs w:val="28"/>
        </w:rPr>
        <w:t>(«А Катька где?</w:t>
      </w:r>
      <w:proofErr w:type="gramEnd"/>
      <w:r w:rsidRPr="009F00AC">
        <w:rPr>
          <w:rFonts w:ascii="Times New Roman" w:hAnsi="Times New Roman"/>
          <w:i/>
          <w:sz w:val="28"/>
          <w:szCs w:val="28"/>
        </w:rPr>
        <w:t xml:space="preserve"> – Мертва, мертва!/Простреленная голова!»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497F">
        <w:rPr>
          <w:rFonts w:ascii="Times New Roman" w:hAnsi="Times New Roman"/>
          <w:bCs/>
          <w:iCs/>
          <w:sz w:val="28"/>
          <w:szCs w:val="28"/>
        </w:rPr>
        <w:t>[Блок, 1960, с. 353]</w:t>
      </w:r>
      <w:r w:rsidRPr="009F00AC">
        <w:rPr>
          <w:rFonts w:ascii="Times New Roman" w:hAnsi="Times New Roman"/>
          <w:i/>
          <w:sz w:val="28"/>
          <w:szCs w:val="28"/>
        </w:rPr>
        <w:t>)</w:t>
      </w:r>
      <w:r w:rsidRPr="009F00AC">
        <w:rPr>
          <w:rFonts w:ascii="Times New Roman" w:hAnsi="Times New Roman"/>
          <w:sz w:val="28"/>
          <w:szCs w:val="28"/>
        </w:rPr>
        <w:t xml:space="preserve">, не укради </w:t>
      </w:r>
      <w:r w:rsidRPr="009F00AC">
        <w:rPr>
          <w:rFonts w:ascii="Times New Roman" w:hAnsi="Times New Roman"/>
          <w:i/>
          <w:sz w:val="28"/>
          <w:szCs w:val="28"/>
        </w:rPr>
        <w:t xml:space="preserve">(«Запирайте </w:t>
      </w:r>
      <w:proofErr w:type="spellStart"/>
      <w:r w:rsidRPr="009F00AC">
        <w:rPr>
          <w:rFonts w:ascii="Times New Roman" w:hAnsi="Times New Roman"/>
          <w:i/>
          <w:sz w:val="28"/>
          <w:szCs w:val="28"/>
        </w:rPr>
        <w:t>етажи</w:t>
      </w:r>
      <w:proofErr w:type="spellEnd"/>
      <w:r w:rsidRPr="009F00AC">
        <w:rPr>
          <w:rFonts w:ascii="Times New Roman" w:hAnsi="Times New Roman"/>
          <w:i/>
          <w:sz w:val="28"/>
          <w:szCs w:val="28"/>
        </w:rPr>
        <w:t>,/Нынче будут грабежи!»</w:t>
      </w:r>
      <w:r w:rsidRPr="005C497F">
        <w:rPr>
          <w:rFonts w:ascii="Times New Roman" w:hAnsi="Times New Roman"/>
          <w:sz w:val="28"/>
          <w:szCs w:val="28"/>
        </w:rPr>
        <w:t xml:space="preserve"> [Блок, 1960, с. </w:t>
      </w:r>
      <w:r w:rsidRPr="005C497F">
        <w:rPr>
          <w:rFonts w:ascii="Times New Roman" w:hAnsi="Times New Roman"/>
          <w:sz w:val="28"/>
          <w:szCs w:val="28"/>
        </w:rPr>
        <w:lastRenderedPageBreak/>
        <w:t>354]</w:t>
      </w:r>
      <w:r w:rsidRPr="009F00AC">
        <w:rPr>
          <w:rFonts w:ascii="Times New Roman" w:hAnsi="Times New Roman"/>
          <w:i/>
          <w:sz w:val="28"/>
          <w:szCs w:val="28"/>
        </w:rPr>
        <w:t>)</w:t>
      </w:r>
      <w:r w:rsidRPr="009F00AC">
        <w:rPr>
          <w:rFonts w:ascii="Times New Roman" w:hAnsi="Times New Roman"/>
          <w:sz w:val="28"/>
          <w:szCs w:val="28"/>
        </w:rPr>
        <w:t xml:space="preserve"> и не прелюбодействуй </w:t>
      </w:r>
      <w:r w:rsidRPr="009F00AC">
        <w:rPr>
          <w:rFonts w:ascii="Times New Roman" w:hAnsi="Times New Roman"/>
          <w:i/>
          <w:sz w:val="28"/>
          <w:szCs w:val="28"/>
        </w:rPr>
        <w:t>(«Эх, эх, освежи,/Спать с собою положи!»</w:t>
      </w:r>
      <w:r w:rsidRPr="005C49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97F">
        <w:rPr>
          <w:rFonts w:ascii="Times New Roman" w:hAnsi="Times New Roman"/>
          <w:sz w:val="28"/>
          <w:szCs w:val="28"/>
        </w:rPr>
        <w:t>[Блок, 1960, с. 352]</w:t>
      </w:r>
      <w:r w:rsidRPr="009F00AC">
        <w:rPr>
          <w:rFonts w:ascii="Times New Roman" w:hAnsi="Times New Roman"/>
          <w:i/>
          <w:sz w:val="28"/>
          <w:szCs w:val="28"/>
        </w:rPr>
        <w:t xml:space="preserve">). </w:t>
      </w:r>
      <w:proofErr w:type="gramEnd"/>
    </w:p>
    <w:p w:rsidR="001F6EC1" w:rsidRPr="00D43B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Катька же ассоциативно связана с мотивом блудницы. В христианском направлении в Евангелие от </w:t>
      </w:r>
      <w:proofErr w:type="spellStart"/>
      <w:r>
        <w:rPr>
          <w:rFonts w:ascii="Times New Roman" w:hAnsi="Times New Roman"/>
          <w:sz w:val="28"/>
          <w:szCs w:val="28"/>
        </w:rPr>
        <w:t>Иоана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Богослова присутствует образ вавилонской блудницы. Данный образ многозначен и имеет различные трактовки. Одна из наиболее </w:t>
      </w:r>
      <w:proofErr w:type="gramStart"/>
      <w:r>
        <w:rPr>
          <w:rFonts w:ascii="Times New Roman" w:hAnsi="Times New Roman"/>
          <w:sz w:val="28"/>
          <w:szCs w:val="28"/>
        </w:rPr>
        <w:t>популярных</w:t>
      </w:r>
      <w:proofErr w:type="gramEnd"/>
      <w:r>
        <w:rPr>
          <w:rFonts w:ascii="Times New Roman" w:hAnsi="Times New Roman"/>
          <w:sz w:val="28"/>
          <w:szCs w:val="28"/>
        </w:rPr>
        <w:t xml:space="preserve"> – истолкование как символа страны, народа, города, отвернувшихся от Бога. Разве не </w:t>
      </w:r>
      <w:proofErr w:type="gramStart"/>
      <w:r>
        <w:rPr>
          <w:rFonts w:ascii="Times New Roman" w:hAnsi="Times New Roman"/>
          <w:sz w:val="28"/>
          <w:szCs w:val="28"/>
        </w:rPr>
        <w:t>такой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предстает современная Россия, утопающая в грехах – грабежах, разбоях, убийствах? По Блоку, только жертвенность сможет искупить вину, и такой жертвой становится Катька, воплощающая в себе образ падшей России. При таком рассмотрении слова красноармейцев: </w:t>
      </w:r>
      <w:r w:rsidRPr="00D43BC1">
        <w:rPr>
          <w:rFonts w:ascii="Times New Roman" w:hAnsi="Times New Roman"/>
          <w:i/>
          <w:sz w:val="28"/>
          <w:szCs w:val="28"/>
        </w:rPr>
        <w:t xml:space="preserve">«Товарищ, винтовку держи, не трусь! / </w:t>
      </w:r>
      <w:proofErr w:type="spellStart"/>
      <w:r w:rsidRPr="00D43BC1">
        <w:rPr>
          <w:rFonts w:ascii="Times New Roman" w:hAnsi="Times New Roman"/>
          <w:i/>
          <w:sz w:val="28"/>
          <w:szCs w:val="28"/>
        </w:rPr>
        <w:t>Пальнем-ка</w:t>
      </w:r>
      <w:proofErr w:type="spellEnd"/>
      <w:r w:rsidRPr="00D43BC1">
        <w:rPr>
          <w:rFonts w:ascii="Times New Roman" w:hAnsi="Times New Roman"/>
          <w:i/>
          <w:sz w:val="28"/>
          <w:szCs w:val="28"/>
        </w:rPr>
        <w:t xml:space="preserve"> пулей в Святую Русь!»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497F">
        <w:rPr>
          <w:rFonts w:ascii="Times New Roman" w:hAnsi="Times New Roman"/>
          <w:sz w:val="28"/>
          <w:szCs w:val="28"/>
        </w:rPr>
        <w:t>[Блок, 1960, с. 35</w:t>
      </w:r>
      <w:r>
        <w:rPr>
          <w:rFonts w:ascii="Times New Roman" w:hAnsi="Times New Roman"/>
          <w:sz w:val="28"/>
          <w:szCs w:val="28"/>
        </w:rPr>
        <w:t>0</w:t>
      </w:r>
      <w:r w:rsidRPr="005C497F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– звучат уже не так угрожающе страшно. Циничными они кажутся лишь на поверхностном плане, но если углубиться, прослеживается мотив искупления России, согласно которому Русь должна быть распята, чтобы воскреснуть обновленной. </w:t>
      </w:r>
    </w:p>
    <w:p w:rsidR="001F6EC1" w:rsidRPr="00C40A84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Мистический выстрел, жертвой которого должна была пасть Святая Русь, приобретает поверхностно-бытовой характер и убивает Катьку. </w:t>
      </w:r>
      <w:r w:rsidRPr="00C40A84">
        <w:rPr>
          <w:rFonts w:ascii="Times New Roman" w:hAnsi="Times New Roman"/>
          <w:sz w:val="28"/>
          <w:szCs w:val="28"/>
        </w:rPr>
        <w:t xml:space="preserve">Метафизическая смерть бессмертной </w:t>
      </w:r>
      <w:proofErr w:type="spellStart"/>
      <w:r w:rsidRPr="00C40A84">
        <w:rPr>
          <w:rFonts w:ascii="Times New Roman" w:hAnsi="Times New Roman"/>
          <w:sz w:val="28"/>
          <w:szCs w:val="28"/>
        </w:rPr>
        <w:t>соловьевской</w:t>
      </w:r>
      <w:proofErr w:type="spellEnd"/>
      <w:r w:rsidRPr="00C40A84">
        <w:rPr>
          <w:rFonts w:ascii="Times New Roman" w:hAnsi="Times New Roman"/>
          <w:sz w:val="28"/>
          <w:szCs w:val="28"/>
        </w:rPr>
        <w:t xml:space="preserve"> Софии-России предстает у Блока в образе падшей на самое дно блудницы, жертвенность которой послужит воскресению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BB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Богданова, </w:t>
      </w:r>
      <w:r w:rsidRPr="00CE6C90">
        <w:rPr>
          <w:rFonts w:ascii="Times New Roman" w:hAnsi="Times New Roman"/>
          <w:bCs/>
          <w:iCs/>
          <w:sz w:val="28"/>
          <w:szCs w:val="28"/>
        </w:rPr>
        <w:t>2019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595</w:t>
      </w:r>
      <w:r w:rsidRPr="00A11BB9">
        <w:rPr>
          <w:rFonts w:ascii="Times New Roman" w:hAnsi="Times New Roman"/>
          <w:sz w:val="28"/>
          <w:szCs w:val="28"/>
        </w:rPr>
        <w:t>]</w:t>
      </w:r>
      <w:r w:rsidRPr="00C40A84">
        <w:rPr>
          <w:rFonts w:ascii="Times New Roman" w:hAnsi="Times New Roman"/>
          <w:sz w:val="28"/>
          <w:szCs w:val="28"/>
        </w:rPr>
        <w:t>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сказано в текстах </w:t>
      </w:r>
      <w:proofErr w:type="spellStart"/>
      <w:r>
        <w:rPr>
          <w:rFonts w:ascii="Times New Roman" w:hAnsi="Times New Roman"/>
          <w:sz w:val="28"/>
          <w:szCs w:val="28"/>
        </w:rPr>
        <w:t>Иоана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Богослова, блудницу судит сам Господь: </w:t>
      </w:r>
      <w:r>
        <w:rPr>
          <w:rFonts w:ascii="Times New Roman" w:hAnsi="Times New Roman"/>
          <w:i/>
          <w:sz w:val="28"/>
          <w:szCs w:val="28"/>
        </w:rPr>
        <w:t>«</w:t>
      </w:r>
      <w:r w:rsidRPr="00A11BB9">
        <w:rPr>
          <w:rFonts w:ascii="Times New Roman" w:hAnsi="Times New Roman"/>
          <w:i/>
          <w:sz w:val="28"/>
          <w:szCs w:val="28"/>
        </w:rPr>
        <w:t>За то в один день придут на нее казни, смерть и плач и голод, и будет сожжена огнем, потому чт</w:t>
      </w:r>
      <w:r>
        <w:rPr>
          <w:rFonts w:ascii="Times New Roman" w:hAnsi="Times New Roman"/>
          <w:i/>
          <w:sz w:val="28"/>
          <w:szCs w:val="28"/>
        </w:rPr>
        <w:t xml:space="preserve">о силен Господь Бог, судящий ее» </w:t>
      </w:r>
      <w:r w:rsidRPr="00A11BB9">
        <w:rPr>
          <w:rFonts w:ascii="Times New Roman" w:hAnsi="Times New Roman"/>
          <w:sz w:val="28"/>
          <w:szCs w:val="28"/>
        </w:rPr>
        <w:t>(</w:t>
      </w:r>
      <w:proofErr w:type="spellStart"/>
      <w:r w:rsidRPr="00A11BB9">
        <w:rPr>
          <w:rFonts w:ascii="Times New Roman" w:hAnsi="Times New Roman"/>
          <w:sz w:val="28"/>
          <w:szCs w:val="28"/>
        </w:rPr>
        <w:t>Откр</w:t>
      </w:r>
      <w:proofErr w:type="spellEnd"/>
      <w:r w:rsidRPr="00A11BB9">
        <w:rPr>
          <w:rFonts w:ascii="Times New Roman" w:hAnsi="Times New Roman"/>
          <w:sz w:val="28"/>
          <w:szCs w:val="28"/>
        </w:rPr>
        <w:t>. 18: 7</w:t>
      </w:r>
      <w:r w:rsidRPr="00CE6C90">
        <w:rPr>
          <w:rFonts w:ascii="Times New Roman" w:hAnsi="Times New Roman"/>
          <w:sz w:val="28"/>
          <w:szCs w:val="28"/>
        </w:rPr>
        <w:t>-</w:t>
      </w:r>
      <w:r w:rsidRPr="00A11BB9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Случайная смерть Катьки – тоже суд Божий и, как вавилонская блудница наказана пожаром, так и Катька встречает свой конец почти от огня, а если быть точнее, то от пули </w:t>
      </w:r>
      <w:r w:rsidRPr="00A11BB9">
        <w:rPr>
          <w:rFonts w:ascii="Times New Roman" w:hAnsi="Times New Roman"/>
          <w:i/>
          <w:sz w:val="28"/>
          <w:szCs w:val="28"/>
        </w:rPr>
        <w:t>(«Взводи курок!..</w:t>
      </w:r>
      <w:proofErr w:type="gramEnd"/>
      <w:r w:rsidRPr="00A11BB9">
        <w:rPr>
          <w:rFonts w:ascii="Times New Roman" w:hAnsi="Times New Roman"/>
          <w:i/>
          <w:sz w:val="28"/>
          <w:szCs w:val="28"/>
        </w:rPr>
        <w:t xml:space="preserve"> / Трах-тарарах!», «Трах, </w:t>
      </w:r>
      <w:proofErr w:type="spellStart"/>
      <w:r w:rsidRPr="00A11BB9">
        <w:rPr>
          <w:rFonts w:ascii="Times New Roman" w:hAnsi="Times New Roman"/>
          <w:i/>
          <w:sz w:val="28"/>
          <w:szCs w:val="28"/>
        </w:rPr>
        <w:t>тарарах-тах-тах-тах-тах</w:t>
      </w:r>
      <w:proofErr w:type="spellEnd"/>
      <w:r w:rsidRPr="00A11BB9">
        <w:rPr>
          <w:rFonts w:ascii="Times New Roman" w:hAnsi="Times New Roman"/>
          <w:i/>
          <w:sz w:val="28"/>
          <w:szCs w:val="28"/>
        </w:rPr>
        <w:t>!»</w:t>
      </w:r>
      <w:r w:rsidRPr="00CE6C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C90">
        <w:rPr>
          <w:rFonts w:ascii="Times New Roman" w:hAnsi="Times New Roman"/>
          <w:sz w:val="28"/>
          <w:szCs w:val="28"/>
        </w:rPr>
        <w:t>[Блок, 1960, с. 35</w:t>
      </w:r>
      <w:r>
        <w:rPr>
          <w:rFonts w:ascii="Times New Roman" w:hAnsi="Times New Roman"/>
          <w:sz w:val="28"/>
          <w:szCs w:val="28"/>
        </w:rPr>
        <w:t>3</w:t>
      </w:r>
      <w:r w:rsidRPr="00CE6C90">
        <w:rPr>
          <w:rFonts w:ascii="Times New Roman" w:hAnsi="Times New Roman"/>
          <w:sz w:val="28"/>
          <w:szCs w:val="28"/>
        </w:rPr>
        <w:t>]</w:t>
      </w:r>
      <w:r w:rsidRPr="00A11BB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F23">
        <w:rPr>
          <w:rFonts w:ascii="Times New Roman" w:hAnsi="Times New Roman"/>
          <w:sz w:val="28"/>
          <w:szCs w:val="28"/>
        </w:rPr>
        <w:t>Этим образом на различных уровнях чтения Блок показывает смысловые нас</w:t>
      </w:r>
      <w:r>
        <w:rPr>
          <w:rFonts w:ascii="Times New Roman" w:hAnsi="Times New Roman"/>
          <w:sz w:val="28"/>
          <w:szCs w:val="28"/>
        </w:rPr>
        <w:t xml:space="preserve">лоения и семантические смыкания. И в это параллели образ Катьки в </w:t>
      </w:r>
      <w:r>
        <w:rPr>
          <w:rFonts w:ascii="Times New Roman" w:hAnsi="Times New Roman"/>
          <w:sz w:val="28"/>
          <w:szCs w:val="28"/>
        </w:rPr>
        <w:lastRenderedPageBreak/>
        <w:t xml:space="preserve">итоге </w:t>
      </w:r>
      <w:r w:rsidRPr="00042F23">
        <w:rPr>
          <w:rFonts w:ascii="Times New Roman" w:hAnsi="Times New Roman"/>
          <w:sz w:val="28"/>
          <w:szCs w:val="28"/>
        </w:rPr>
        <w:t xml:space="preserve">прочитывается </w:t>
      </w:r>
      <w:proofErr w:type="gramStart"/>
      <w:r w:rsidRPr="00042F23">
        <w:rPr>
          <w:rFonts w:ascii="Times New Roman" w:hAnsi="Times New Roman"/>
          <w:sz w:val="28"/>
          <w:szCs w:val="28"/>
        </w:rPr>
        <w:t>глубинн</w:t>
      </w:r>
      <w:r>
        <w:rPr>
          <w:rFonts w:ascii="Times New Roman" w:hAnsi="Times New Roman"/>
          <w:sz w:val="28"/>
          <w:szCs w:val="28"/>
        </w:rPr>
        <w:t>о-широко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E6C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 как образ России, </w:t>
      </w:r>
      <w:r w:rsidRPr="00042F23">
        <w:rPr>
          <w:rFonts w:ascii="Times New Roman" w:hAnsi="Times New Roman"/>
          <w:sz w:val="28"/>
          <w:szCs w:val="28"/>
        </w:rPr>
        <w:t>и как образ Дамы Сердца, и как высвобождающаяся Мировая Душа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C46">
        <w:rPr>
          <w:rFonts w:ascii="Times New Roman" w:hAnsi="Times New Roman"/>
          <w:sz w:val="28"/>
          <w:szCs w:val="28"/>
        </w:rPr>
        <w:t>[</w:t>
      </w:r>
      <w:r w:rsidRPr="00CE6C90">
        <w:rPr>
          <w:rFonts w:ascii="Times New Roman" w:hAnsi="Times New Roman"/>
          <w:sz w:val="28"/>
          <w:szCs w:val="28"/>
        </w:rPr>
        <w:t xml:space="preserve">Богданова, </w:t>
      </w:r>
      <w:r w:rsidRPr="00CE6C90">
        <w:rPr>
          <w:rFonts w:ascii="Times New Roman" w:hAnsi="Times New Roman"/>
          <w:bCs/>
          <w:iCs/>
          <w:sz w:val="28"/>
          <w:szCs w:val="28"/>
        </w:rPr>
        <w:t>2019,</w:t>
      </w:r>
      <w:r w:rsidRPr="00CE6C90">
        <w:rPr>
          <w:rFonts w:ascii="Times New Roman" w:hAnsi="Times New Roman"/>
          <w:sz w:val="28"/>
          <w:szCs w:val="28"/>
        </w:rPr>
        <w:t xml:space="preserve"> с. </w:t>
      </w:r>
      <w:r w:rsidRPr="00A75C4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6</w:t>
      </w:r>
      <w:r w:rsidRPr="00A75C46">
        <w:rPr>
          <w:rFonts w:ascii="Times New Roman" w:hAnsi="Times New Roman"/>
          <w:sz w:val="28"/>
          <w:szCs w:val="28"/>
        </w:rPr>
        <w:t>].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А теперь посмотрим гл. 11, </w:t>
      </w:r>
      <w:proofErr w:type="gramStart"/>
      <w:r w:rsidRPr="009F00AC">
        <w:rPr>
          <w:rFonts w:ascii="Times New Roman" w:hAnsi="Times New Roman"/>
          <w:sz w:val="28"/>
          <w:szCs w:val="28"/>
        </w:rPr>
        <w:t>которая</w:t>
      </w:r>
      <w:proofErr w:type="gramEnd"/>
      <w:r w:rsidRPr="009F00AC">
        <w:rPr>
          <w:rFonts w:ascii="Times New Roman" w:hAnsi="Times New Roman"/>
          <w:sz w:val="28"/>
          <w:szCs w:val="28"/>
        </w:rPr>
        <w:t xml:space="preserve"> начинается следующими строками: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…И идут без имени святого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Все двенадцать – вдаль.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 xml:space="preserve">Ко всему </w:t>
      </w:r>
      <w:proofErr w:type="gramStart"/>
      <w:r w:rsidRPr="009F00AC">
        <w:rPr>
          <w:rFonts w:ascii="Times New Roman" w:hAnsi="Times New Roman"/>
          <w:i/>
          <w:sz w:val="28"/>
          <w:szCs w:val="28"/>
        </w:rPr>
        <w:t>готовы</w:t>
      </w:r>
      <w:proofErr w:type="gramEnd"/>
      <w:r w:rsidRPr="009F00AC">
        <w:rPr>
          <w:rFonts w:ascii="Times New Roman" w:hAnsi="Times New Roman"/>
          <w:i/>
          <w:sz w:val="28"/>
          <w:szCs w:val="28"/>
        </w:rPr>
        <w:t>,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i/>
          <w:sz w:val="28"/>
          <w:szCs w:val="28"/>
        </w:rPr>
        <w:t>Ничего не жаль…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C90">
        <w:rPr>
          <w:rFonts w:ascii="Times New Roman" w:hAnsi="Times New Roman"/>
          <w:sz w:val="28"/>
          <w:szCs w:val="28"/>
        </w:rPr>
        <w:t>[Блок, 1960, с. 356]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Первой строчкой Блок подчеркивает в очередной раз </w:t>
      </w:r>
      <w:proofErr w:type="spellStart"/>
      <w:r w:rsidRPr="009F00AC">
        <w:rPr>
          <w:rFonts w:ascii="Times New Roman" w:hAnsi="Times New Roman"/>
          <w:sz w:val="28"/>
          <w:szCs w:val="28"/>
        </w:rPr>
        <w:t>безбожестве</w:t>
      </w:r>
      <w:r>
        <w:rPr>
          <w:rFonts w:ascii="Times New Roman" w:hAnsi="Times New Roman"/>
          <w:sz w:val="28"/>
          <w:szCs w:val="28"/>
        </w:rPr>
        <w:t>нное</w:t>
      </w:r>
      <w:proofErr w:type="spellEnd"/>
      <w:r>
        <w:rPr>
          <w:rFonts w:ascii="Times New Roman" w:hAnsi="Times New Roman"/>
          <w:sz w:val="28"/>
          <w:szCs w:val="28"/>
        </w:rPr>
        <w:t>, антихристианское  начало д</w:t>
      </w:r>
      <w:r w:rsidRPr="009F00AC">
        <w:rPr>
          <w:rFonts w:ascii="Times New Roman" w:hAnsi="Times New Roman"/>
          <w:sz w:val="28"/>
          <w:szCs w:val="28"/>
        </w:rPr>
        <w:t>венадцати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00AC">
        <w:rPr>
          <w:rFonts w:ascii="Times New Roman" w:hAnsi="Times New Roman"/>
          <w:sz w:val="28"/>
          <w:szCs w:val="28"/>
        </w:rPr>
        <w:t xml:space="preserve">И в этом случае необычным кажется финал поэмы. Почему шествие разбойников возглавляет Христос? </w:t>
      </w:r>
    </w:p>
    <w:p w:rsidR="001F6EC1" w:rsidRPr="009F00AC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Как пишет Иванова, советские критики и литературоведы долгое время оставались единодушными в отрицании сложной послереволюционной эволюции Блока. По их мнению, Блок восторженно принял революцию и именно поэтому поставил во главе большевиков Иисуса </w:t>
      </w:r>
      <w:r>
        <w:rPr>
          <w:rFonts w:ascii="Times New Roman" w:hAnsi="Times New Roman"/>
          <w:bCs/>
          <w:iCs/>
          <w:sz w:val="28"/>
          <w:szCs w:val="28"/>
        </w:rPr>
        <w:t xml:space="preserve">[Иванова, </w:t>
      </w:r>
      <w:r w:rsidRPr="009F00AC">
        <w:rPr>
          <w:rFonts w:ascii="Times New Roman" w:hAnsi="Times New Roman"/>
          <w:bCs/>
          <w:iCs/>
          <w:sz w:val="28"/>
          <w:szCs w:val="28"/>
        </w:rPr>
        <w:t>2012, с. 120].</w:t>
      </w:r>
      <w:r w:rsidRPr="009F00AC">
        <w:rPr>
          <w:rFonts w:ascii="Times New Roman" w:hAnsi="Times New Roman"/>
          <w:sz w:val="28"/>
          <w:szCs w:val="28"/>
        </w:rPr>
        <w:t xml:space="preserve">  Но в постсоветский период сложилось и другое мнение: большевиков возглавл</w:t>
      </w:r>
      <w:r>
        <w:rPr>
          <w:rFonts w:ascii="Times New Roman" w:hAnsi="Times New Roman"/>
          <w:sz w:val="28"/>
          <w:szCs w:val="28"/>
        </w:rPr>
        <w:t xml:space="preserve">яет не Христос, а Антихрист. </w:t>
      </w:r>
      <w:r w:rsidRPr="009F00AC">
        <w:rPr>
          <w:rFonts w:ascii="Times New Roman" w:hAnsi="Times New Roman"/>
          <w:sz w:val="28"/>
          <w:szCs w:val="28"/>
        </w:rPr>
        <w:t xml:space="preserve">Иванова говорит о том, что не нужно делать поспешных выводов. На эзотерическом языке Блока запись имеет гораздо </w:t>
      </w:r>
      <w:proofErr w:type="gramStart"/>
      <w:r w:rsidRPr="009F00AC">
        <w:rPr>
          <w:rFonts w:ascii="Times New Roman" w:hAnsi="Times New Roman"/>
          <w:sz w:val="28"/>
          <w:szCs w:val="28"/>
        </w:rPr>
        <w:t>менее кощунственный</w:t>
      </w:r>
      <w:proofErr w:type="gramEnd"/>
      <w:r w:rsidRPr="009F00AC">
        <w:rPr>
          <w:rFonts w:ascii="Times New Roman" w:hAnsi="Times New Roman"/>
          <w:sz w:val="28"/>
          <w:szCs w:val="28"/>
        </w:rPr>
        <w:t xml:space="preserve"> смысл: Христос в этих словах понимается как отвлеченный символ наступления нового мира. В свое время он возвещал наступление христианской эры. Этот мир, опять-таки по мысли Блока, окончил свое существование, и тот факт, что новый мир, который теперь олицетворял для него «державный шаг» отряда красноармейцев, опять приходит с тем же символом, был для него тревожным симптомом. Как ни странно, но именно с этого начались сомнения Блока в подлинности революции, в ее обновительной сущности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[Иванова, </w:t>
      </w:r>
      <w:r w:rsidRPr="009F00AC">
        <w:rPr>
          <w:rFonts w:ascii="Times New Roman" w:hAnsi="Times New Roman"/>
          <w:bCs/>
          <w:iCs/>
          <w:sz w:val="28"/>
          <w:szCs w:val="28"/>
        </w:rPr>
        <w:t xml:space="preserve">2012, с. 164-165]. </w:t>
      </w:r>
      <w:r w:rsidRPr="009F00AC">
        <w:rPr>
          <w:rFonts w:ascii="Times New Roman" w:hAnsi="Times New Roman"/>
          <w:sz w:val="28"/>
          <w:szCs w:val="28"/>
        </w:rPr>
        <w:t xml:space="preserve">Одним из символов для толкования фигуры Христа как «поддельного Иисуса» можно считать неправильное написание имени – </w:t>
      </w:r>
      <w:proofErr w:type="spellStart"/>
      <w:r w:rsidRPr="009F00AC">
        <w:rPr>
          <w:rFonts w:ascii="Times New Roman" w:hAnsi="Times New Roman"/>
          <w:sz w:val="28"/>
          <w:szCs w:val="28"/>
        </w:rPr>
        <w:t>Исус</w:t>
      </w:r>
      <w:proofErr w:type="spellEnd"/>
      <w:r w:rsidRPr="009F00AC">
        <w:rPr>
          <w:rFonts w:ascii="Times New Roman" w:hAnsi="Times New Roman"/>
          <w:sz w:val="28"/>
          <w:szCs w:val="28"/>
        </w:rPr>
        <w:t xml:space="preserve"> Христос. Антихрист не может иметь подлинного имени Спасителя, поэтому и прячется под его маской. </w:t>
      </w:r>
      <w:r>
        <w:rPr>
          <w:rFonts w:ascii="Times New Roman" w:hAnsi="Times New Roman"/>
          <w:sz w:val="28"/>
          <w:szCs w:val="28"/>
        </w:rPr>
        <w:t xml:space="preserve">Но с другой стороны такое написание обосновывается </w:t>
      </w:r>
      <w:proofErr w:type="spellStart"/>
      <w:r>
        <w:rPr>
          <w:rFonts w:ascii="Times New Roman" w:hAnsi="Times New Roman"/>
          <w:sz w:val="28"/>
          <w:szCs w:val="28"/>
        </w:rPr>
        <w:t>блоковским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стремлением к приему примитивизма (использование в народе просторечных слов). И имя Иисуса действительно слышится, как </w:t>
      </w:r>
      <w:proofErr w:type="spellStart"/>
      <w:r>
        <w:rPr>
          <w:rFonts w:ascii="Times New Roman" w:hAnsi="Times New Roman"/>
          <w:sz w:val="28"/>
          <w:szCs w:val="28"/>
        </w:rPr>
        <w:t>Исус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теряя при произношении одну и.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Блоком революции – это факт. Но и возникновение в финале Христа – тоже факт, несмотря на то, что эти факты находятся на разных уровнях. Блок именно увидел Христа. В записной книжке 18 февраля Блок напишет: </w:t>
      </w:r>
      <w:r>
        <w:rPr>
          <w:rFonts w:ascii="Times New Roman" w:hAnsi="Times New Roman"/>
          <w:i/>
          <w:sz w:val="28"/>
          <w:szCs w:val="28"/>
        </w:rPr>
        <w:t xml:space="preserve">«Что Христос идет перед ними – несомненно. Дело не </w:t>
      </w:r>
      <w:r w:rsidRPr="00AF502D">
        <w:rPr>
          <w:rFonts w:ascii="Times New Roman" w:hAnsi="Times New Roman"/>
          <w:i/>
          <w:sz w:val="28"/>
          <w:szCs w:val="28"/>
        </w:rPr>
        <w:t xml:space="preserve">в том, </w:t>
      </w:r>
      <w:r>
        <w:rPr>
          <w:rFonts w:ascii="Times New Roman" w:hAnsi="Times New Roman"/>
          <w:i/>
          <w:sz w:val="28"/>
          <w:szCs w:val="28"/>
        </w:rPr>
        <w:t>«</w:t>
      </w:r>
      <w:r w:rsidRPr="00AF502D">
        <w:rPr>
          <w:rFonts w:ascii="Times New Roman" w:hAnsi="Times New Roman"/>
          <w:i/>
          <w:sz w:val="28"/>
          <w:szCs w:val="28"/>
        </w:rPr>
        <w:t>достойны л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AF502D">
        <w:rPr>
          <w:rFonts w:ascii="Times New Roman" w:hAnsi="Times New Roman"/>
          <w:i/>
          <w:sz w:val="28"/>
          <w:szCs w:val="28"/>
        </w:rPr>
        <w:t>они его</w:t>
      </w:r>
      <w:r>
        <w:rPr>
          <w:rFonts w:ascii="Times New Roman" w:hAnsi="Times New Roman"/>
          <w:i/>
          <w:sz w:val="28"/>
          <w:szCs w:val="28"/>
        </w:rPr>
        <w:t>», а страшно то, что опять Он с ними, и другого пока нет, а надо Другого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– ?» </w:t>
      </w:r>
      <w:r w:rsidRPr="00C9743C">
        <w:rPr>
          <w:rFonts w:ascii="Times New Roman" w:hAnsi="Times New Roman"/>
          <w:sz w:val="28"/>
          <w:szCs w:val="28"/>
        </w:rPr>
        <w:t>[</w:t>
      </w:r>
      <w:proofErr w:type="gramEnd"/>
      <w:r w:rsidRPr="00C9743C">
        <w:rPr>
          <w:rFonts w:ascii="Times New Roman" w:hAnsi="Times New Roman"/>
          <w:sz w:val="28"/>
          <w:szCs w:val="28"/>
        </w:rPr>
        <w:t>Блок, 1965, с. 354-384]</w:t>
      </w:r>
    </w:p>
    <w:p w:rsidR="001F6EC1" w:rsidRPr="00AF502D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>То есть Блок увидел не того, кого ему лично хотелось бы. Это и создает до сих пор неразрешенн</w:t>
      </w:r>
      <w:r>
        <w:rPr>
          <w:rFonts w:ascii="Times New Roman" w:hAnsi="Times New Roman"/>
          <w:sz w:val="28"/>
          <w:szCs w:val="28"/>
        </w:rPr>
        <w:t xml:space="preserve">ый вопрос: </w:t>
      </w:r>
      <w:r w:rsidRPr="009F00AC">
        <w:rPr>
          <w:rFonts w:ascii="Times New Roman" w:hAnsi="Times New Roman"/>
          <w:sz w:val="28"/>
          <w:szCs w:val="28"/>
        </w:rPr>
        <w:t>кого же имел в виду Блок под «Другим». Напрашивающийся сразу у многих простой ответ другой – это антихрист, вызывает большие сомнения. 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F00AC">
        <w:rPr>
          <w:rFonts w:ascii="Times New Roman" w:hAnsi="Times New Roman"/>
          <w:sz w:val="28"/>
          <w:szCs w:val="28"/>
        </w:rPr>
        <w:t xml:space="preserve">В </w:t>
      </w:r>
      <w:r w:rsidRPr="00AF502D">
        <w:rPr>
          <w:rFonts w:ascii="Times New Roman" w:hAnsi="Times New Roman"/>
          <w:sz w:val="28"/>
          <w:szCs w:val="28"/>
        </w:rPr>
        <w:t xml:space="preserve">качестве вождя Блок искал «мужественного» Христа, но нашел лишь «женственного»: </w:t>
      </w:r>
      <w:r w:rsidRPr="00AF502D">
        <w:rPr>
          <w:rFonts w:ascii="Times New Roman" w:hAnsi="Times New Roman"/>
          <w:i/>
          <w:sz w:val="28"/>
          <w:szCs w:val="28"/>
        </w:rPr>
        <w:t>«Я только констатировал факт: если вглядеться в столбы метели на </w:t>
      </w:r>
      <w:r w:rsidRPr="00AF502D">
        <w:rPr>
          <w:rFonts w:ascii="Times New Roman" w:hAnsi="Times New Roman"/>
          <w:i/>
          <w:iCs/>
          <w:sz w:val="28"/>
          <w:szCs w:val="28"/>
        </w:rPr>
        <w:t>этом пути,</w:t>
      </w:r>
      <w:r w:rsidRPr="00AF502D">
        <w:rPr>
          <w:rFonts w:ascii="Times New Roman" w:hAnsi="Times New Roman"/>
          <w:i/>
          <w:sz w:val="28"/>
          <w:szCs w:val="28"/>
        </w:rPr>
        <w:t> то увидишь «</w:t>
      </w:r>
      <w:proofErr w:type="spellStart"/>
      <w:r w:rsidRPr="00AF502D">
        <w:rPr>
          <w:rFonts w:ascii="Times New Roman" w:hAnsi="Times New Roman"/>
          <w:i/>
          <w:sz w:val="28"/>
          <w:szCs w:val="28"/>
        </w:rPr>
        <w:t>Исуса</w:t>
      </w:r>
      <w:proofErr w:type="spellEnd"/>
      <w:r w:rsidRPr="00AF502D">
        <w:rPr>
          <w:rFonts w:ascii="Times New Roman" w:hAnsi="Times New Roman"/>
          <w:i/>
          <w:sz w:val="28"/>
          <w:szCs w:val="28"/>
        </w:rPr>
        <w:t xml:space="preserve"> Христа». Но я иногда сам глубоко ненавижу этот женственный призрак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C9743C">
        <w:rPr>
          <w:rFonts w:ascii="Times New Roman" w:hAnsi="Times New Roman"/>
          <w:sz w:val="28"/>
          <w:szCs w:val="28"/>
        </w:rPr>
        <w:t>[Блок, 1963, с. 330].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Несомненно, </w:t>
      </w:r>
      <w:r w:rsidRPr="009F00AC">
        <w:rPr>
          <w:rFonts w:ascii="Times New Roman" w:hAnsi="Times New Roman"/>
          <w:sz w:val="28"/>
          <w:szCs w:val="28"/>
        </w:rPr>
        <w:t xml:space="preserve">мужское  начало доминирует в </w:t>
      </w:r>
      <w:r>
        <w:rPr>
          <w:rFonts w:ascii="Times New Roman" w:hAnsi="Times New Roman"/>
          <w:sz w:val="28"/>
          <w:szCs w:val="28"/>
        </w:rPr>
        <w:t>«</w:t>
      </w:r>
      <w:r w:rsidRPr="009F00AC">
        <w:rPr>
          <w:rFonts w:ascii="Times New Roman" w:hAnsi="Times New Roman"/>
          <w:sz w:val="28"/>
          <w:szCs w:val="28"/>
        </w:rPr>
        <w:t>Двенадцати</w:t>
      </w:r>
      <w:r>
        <w:rPr>
          <w:rFonts w:ascii="Times New Roman" w:hAnsi="Times New Roman"/>
          <w:sz w:val="28"/>
          <w:szCs w:val="28"/>
        </w:rPr>
        <w:t>»</w:t>
      </w:r>
      <w:r w:rsidRPr="009F00AC">
        <w:rPr>
          <w:rFonts w:ascii="Times New Roman" w:hAnsi="Times New Roman"/>
          <w:sz w:val="28"/>
          <w:szCs w:val="28"/>
        </w:rPr>
        <w:t xml:space="preserve"> над женским, примером этого</w:t>
      </w:r>
      <w:r>
        <w:rPr>
          <w:rFonts w:ascii="Times New Roman" w:hAnsi="Times New Roman"/>
          <w:sz w:val="28"/>
          <w:szCs w:val="28"/>
        </w:rPr>
        <w:t xml:space="preserve"> может служить убийство Катьки.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Бражников утверждает, что в качестве </w:t>
      </w:r>
      <w:proofErr w:type="spellStart"/>
      <w:r>
        <w:rPr>
          <w:rFonts w:ascii="Times New Roman" w:hAnsi="Times New Roman"/>
          <w:sz w:val="28"/>
          <w:szCs w:val="28"/>
        </w:rPr>
        <w:t>историософского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варианта «Двенадцати» можно назвать «скифы»,</w:t>
      </w:r>
      <w:r w:rsidRPr="00240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C1E">
        <w:rPr>
          <w:rFonts w:ascii="Times New Roman" w:hAnsi="Times New Roman"/>
          <w:sz w:val="28"/>
          <w:szCs w:val="28"/>
        </w:rPr>
        <w:t>Катька – это «мертвая царевна», воскресающ</w:t>
      </w:r>
      <w:r>
        <w:rPr>
          <w:rFonts w:ascii="Times New Roman" w:hAnsi="Times New Roman"/>
          <w:sz w:val="28"/>
          <w:szCs w:val="28"/>
        </w:rPr>
        <w:t>ая во Христе.</w:t>
      </w:r>
      <w:proofErr w:type="gramEnd"/>
      <w:r>
        <w:rPr>
          <w:rFonts w:ascii="Times New Roman" w:hAnsi="Times New Roman"/>
          <w:sz w:val="28"/>
          <w:szCs w:val="28"/>
        </w:rPr>
        <w:t xml:space="preserve"> Ложные «женихи»</w:t>
      </w:r>
      <w:r w:rsidRPr="00240C1E">
        <w:rPr>
          <w:rFonts w:ascii="Times New Roman" w:hAnsi="Times New Roman"/>
          <w:sz w:val="28"/>
          <w:szCs w:val="28"/>
        </w:rPr>
        <w:t xml:space="preserve"> – Петруха и Ванька – губят ее. Истинный ее жених – Сам Христос, </w:t>
      </w:r>
      <w:proofErr w:type="gramStart"/>
      <w:r w:rsidRPr="00240C1E">
        <w:rPr>
          <w:rFonts w:ascii="Times New Roman" w:hAnsi="Times New Roman"/>
          <w:sz w:val="28"/>
          <w:szCs w:val="28"/>
        </w:rPr>
        <w:t>несущий</w:t>
      </w:r>
      <w:proofErr w:type="gramEnd"/>
      <w:r w:rsidRPr="00240C1E">
        <w:rPr>
          <w:rFonts w:ascii="Times New Roman" w:hAnsi="Times New Roman"/>
          <w:sz w:val="28"/>
          <w:szCs w:val="28"/>
        </w:rPr>
        <w:t xml:space="preserve"> в том числе и преображенную частицу Катьки: у нее «зубки блещут жемчугом», Он движется «россыпью жемчужной». Жемчуг – отчетливо </w:t>
      </w:r>
      <w:proofErr w:type="gramStart"/>
      <w:r w:rsidRPr="00240C1E">
        <w:rPr>
          <w:rFonts w:ascii="Times New Roman" w:hAnsi="Times New Roman"/>
          <w:sz w:val="28"/>
          <w:szCs w:val="28"/>
        </w:rPr>
        <w:t>русское</w:t>
      </w:r>
      <w:proofErr w:type="gramEnd"/>
      <w:r w:rsidRPr="00240C1E">
        <w:rPr>
          <w:rFonts w:ascii="Times New Roman" w:hAnsi="Times New Roman"/>
          <w:sz w:val="28"/>
          <w:szCs w:val="28"/>
        </w:rPr>
        <w:t xml:space="preserve"> в Катьке и </w:t>
      </w:r>
      <w:proofErr w:type="spellStart"/>
      <w:r w:rsidRPr="00240C1E">
        <w:rPr>
          <w:rFonts w:ascii="Times New Roman" w:hAnsi="Times New Roman"/>
          <w:sz w:val="28"/>
          <w:szCs w:val="28"/>
        </w:rPr>
        <w:t>блоковском</w:t>
      </w:r>
      <w:proofErr w:type="spellEnd"/>
      <w:r w:rsidRPr="00240C1E">
        <w:rPr>
          <w:rFonts w:ascii="Times New Roman" w:hAnsi="Times New Roman"/>
          <w:sz w:val="28"/>
          <w:szCs w:val="28"/>
        </w:rPr>
        <w:t xml:space="preserve"> Христе. Это самое драгоценное в России – символ русской красы</w:t>
      </w:r>
      <w:r w:rsidRPr="009F0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[Бражников, </w:t>
      </w:r>
      <w:r w:rsidRPr="009F00AC">
        <w:rPr>
          <w:rFonts w:ascii="Times New Roman" w:hAnsi="Times New Roman"/>
          <w:bCs/>
          <w:iCs/>
          <w:sz w:val="28"/>
          <w:szCs w:val="28"/>
        </w:rPr>
        <w:t>2011, с. 112].</w:t>
      </w:r>
      <w:r w:rsidRPr="009F00AC">
        <w:rPr>
          <w:rFonts w:ascii="Times New Roman" w:hAnsi="Times New Roman"/>
          <w:sz w:val="28"/>
          <w:szCs w:val="28"/>
        </w:rPr>
        <w:t xml:space="preserve"> 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подведем итог: появление Христа в конце поэмы ожидаемо, но его указывает и старушка, и Ветер, являющийся метафорой на дух времени, Святой дух, и библейские мотивы, и, несомненно, жертва Катьки, </w:t>
      </w:r>
      <w:r>
        <w:rPr>
          <w:rFonts w:ascii="Times New Roman" w:hAnsi="Times New Roman"/>
          <w:sz w:val="28"/>
          <w:szCs w:val="28"/>
        </w:rPr>
        <w:lastRenderedPageBreak/>
        <w:t>символически обозначающая жертву страны. Согласно философии Блока, Россию ожидает трагически путь искупления, а революция, как стихийное явление, принесет в мир гармонию и дух музыки. Особенно важна линия убийства Катьки, которая являясь символическим центром поэмы, соединяет в себе идеи жерт</w:t>
      </w:r>
      <w:r w:rsidRPr="000B19FF">
        <w:rPr>
          <w:rFonts w:ascii="Times New Roman" w:hAnsi="Times New Roman"/>
          <w:sz w:val="28"/>
          <w:szCs w:val="28"/>
        </w:rPr>
        <w:t>венности, искупления, обновления, перерождения.</w:t>
      </w:r>
    </w:p>
    <w:p w:rsidR="00BF0D4B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поэмы построена как путь от беспорядочного хаоса к космосу, от грешности и разнузданности к новому человеку будущего, абсолютом которого и предстает Христос.</w:t>
      </w:r>
    </w:p>
    <w:p w:rsidR="001F6EC1" w:rsidRDefault="001F6EC1" w:rsidP="001F6EC1">
      <w:pPr>
        <w:tabs>
          <w:tab w:val="left" w:pos="274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использованной литературы: </w:t>
      </w:r>
    </w:p>
    <w:p w:rsidR="00B00978" w:rsidRP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 xml:space="preserve">Белый, А. Символизм как миропонимание / А. Белый. – М.: Республика, 1994. – 528 </w:t>
      </w:r>
      <w:proofErr w:type="gramStart"/>
      <w:r w:rsidRPr="00B00978">
        <w:rPr>
          <w:rFonts w:ascii="Times New Roman" w:hAnsi="Times New Roman"/>
          <w:sz w:val="28"/>
          <w:szCs w:val="28"/>
        </w:rPr>
        <w:t>с</w:t>
      </w:r>
      <w:proofErr w:type="gramEnd"/>
      <w:r w:rsidRPr="00B00978">
        <w:rPr>
          <w:rFonts w:ascii="Times New Roman" w:hAnsi="Times New Roman"/>
          <w:sz w:val="28"/>
          <w:szCs w:val="28"/>
        </w:rPr>
        <w:t>.</w:t>
      </w:r>
    </w:p>
    <w:p w:rsid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>Блок, А.А. Собрание сочинений: В 8-ти т. Том 3. Стихотворения и поэмы 1907—1921 /А.А. Блок; ред. Орлов В. Н., Суркова А. А., Чуковский К. И. – М.: Худ</w:t>
      </w:r>
      <w:proofErr w:type="gramStart"/>
      <w:r w:rsidRPr="00B00978">
        <w:rPr>
          <w:rFonts w:ascii="Times New Roman" w:hAnsi="Times New Roman"/>
          <w:sz w:val="28"/>
          <w:szCs w:val="28"/>
        </w:rPr>
        <w:t>.</w:t>
      </w:r>
      <w:proofErr w:type="gramEnd"/>
      <w:r w:rsidRPr="00B00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0978">
        <w:rPr>
          <w:rFonts w:ascii="Times New Roman" w:hAnsi="Times New Roman"/>
          <w:sz w:val="28"/>
          <w:szCs w:val="28"/>
        </w:rPr>
        <w:t>л</w:t>
      </w:r>
      <w:proofErr w:type="gramEnd"/>
      <w:r w:rsidRPr="00B00978">
        <w:rPr>
          <w:rFonts w:ascii="Times New Roman" w:hAnsi="Times New Roman"/>
          <w:sz w:val="28"/>
          <w:szCs w:val="28"/>
        </w:rPr>
        <w:t>ит, 1960. — 720 с.</w:t>
      </w:r>
    </w:p>
    <w:p w:rsidR="0030124D" w:rsidRPr="00B00978" w:rsidRDefault="0030124D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24D">
        <w:rPr>
          <w:rFonts w:ascii="Times New Roman" w:hAnsi="Times New Roman"/>
          <w:sz w:val="28"/>
          <w:szCs w:val="28"/>
        </w:rPr>
        <w:t>Блок, А.А. Записные книжки 1901-1920 /А.А. Блок; ред. Орлов В. Н., Суркова А. А., Чуковский К. И. – М.: Худ</w:t>
      </w:r>
      <w:proofErr w:type="gramStart"/>
      <w:r w:rsidRPr="0030124D">
        <w:rPr>
          <w:rFonts w:ascii="Times New Roman" w:hAnsi="Times New Roman"/>
          <w:sz w:val="28"/>
          <w:szCs w:val="28"/>
        </w:rPr>
        <w:t>.</w:t>
      </w:r>
      <w:proofErr w:type="gramEnd"/>
      <w:r w:rsidRPr="00301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24D">
        <w:rPr>
          <w:rFonts w:ascii="Times New Roman" w:hAnsi="Times New Roman"/>
          <w:sz w:val="28"/>
          <w:szCs w:val="28"/>
        </w:rPr>
        <w:t>л</w:t>
      </w:r>
      <w:proofErr w:type="gramEnd"/>
      <w:r w:rsidRPr="0030124D">
        <w:rPr>
          <w:rFonts w:ascii="Times New Roman" w:hAnsi="Times New Roman"/>
          <w:sz w:val="28"/>
          <w:szCs w:val="28"/>
        </w:rPr>
        <w:t>ит, 1965. — 686 с.</w:t>
      </w:r>
    </w:p>
    <w:p w:rsidR="00B00978" w:rsidRP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0978">
        <w:rPr>
          <w:rFonts w:ascii="Times New Roman" w:hAnsi="Times New Roman"/>
          <w:bCs/>
          <w:iCs/>
          <w:sz w:val="28"/>
          <w:szCs w:val="28"/>
        </w:rPr>
        <w:t>Богданова, О. В. Русская литература Х</w:t>
      </w:r>
      <w:proofErr w:type="gramStart"/>
      <w:r w:rsidRPr="00B00978">
        <w:rPr>
          <w:rFonts w:ascii="Times New Roman" w:hAnsi="Times New Roman"/>
          <w:bCs/>
          <w:iCs/>
          <w:sz w:val="28"/>
          <w:szCs w:val="28"/>
        </w:rPr>
        <w:t>I</w:t>
      </w:r>
      <w:proofErr w:type="gramEnd"/>
      <w:r w:rsidRPr="00B00978">
        <w:rPr>
          <w:rFonts w:ascii="Times New Roman" w:hAnsi="Times New Roman"/>
          <w:bCs/>
          <w:iCs/>
          <w:sz w:val="28"/>
          <w:szCs w:val="28"/>
        </w:rPr>
        <w:t xml:space="preserve">Х — начала ХХ века: традиция и современная интерпретация / О. В. Богданова. – </w:t>
      </w:r>
      <w:proofErr w:type="spellStart"/>
      <w:r w:rsidRPr="00B00978">
        <w:rPr>
          <w:rFonts w:ascii="Times New Roman" w:hAnsi="Times New Roman"/>
          <w:bCs/>
          <w:iCs/>
          <w:sz w:val="28"/>
          <w:szCs w:val="28"/>
        </w:rPr>
        <w:t>Спб</w:t>
      </w:r>
      <w:proofErr w:type="spellEnd"/>
      <w:r w:rsidRPr="00B00978">
        <w:rPr>
          <w:rFonts w:ascii="Times New Roman" w:hAnsi="Times New Roman"/>
          <w:bCs/>
          <w:iCs/>
          <w:sz w:val="28"/>
          <w:szCs w:val="28"/>
        </w:rPr>
        <w:t xml:space="preserve">: Изд-во. РГПУ им. А. И. Герцена, 2019. – 732 </w:t>
      </w:r>
      <w:proofErr w:type="gramStart"/>
      <w:r w:rsidRPr="00B00978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B0097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B00978" w:rsidRP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 xml:space="preserve">Бражников И.Л. Русская литература XIX–XX веков: </w:t>
      </w:r>
      <w:proofErr w:type="spellStart"/>
      <w:r w:rsidRPr="00B00978">
        <w:rPr>
          <w:rFonts w:ascii="Times New Roman" w:hAnsi="Times New Roman"/>
          <w:sz w:val="28"/>
          <w:szCs w:val="28"/>
        </w:rPr>
        <w:t>историософский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 текст / И.Л. Бражников. – М.: «Прометей», 2011. – 188с.</w:t>
      </w:r>
    </w:p>
    <w:p w:rsid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>Волошин, М. А. Поэзия и революция. Александр Блок и Илья Эренбург / А. Блок, А. Белый: Диалог поэтов о России и революции</w:t>
      </w:r>
      <w:proofErr w:type="gramStart"/>
      <w:r w:rsidRPr="00B00978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00978">
        <w:rPr>
          <w:rFonts w:ascii="Times New Roman" w:hAnsi="Times New Roman"/>
          <w:sz w:val="28"/>
          <w:szCs w:val="28"/>
        </w:rPr>
        <w:t xml:space="preserve">ост., вступ. ст., </w:t>
      </w:r>
      <w:proofErr w:type="spellStart"/>
      <w:r w:rsidRPr="00B00978">
        <w:rPr>
          <w:rFonts w:ascii="Times New Roman" w:hAnsi="Times New Roman"/>
          <w:sz w:val="28"/>
          <w:szCs w:val="28"/>
        </w:rPr>
        <w:t>коммент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. М.Ф. Пьяных. – М.: </w:t>
      </w:r>
      <w:proofErr w:type="spellStart"/>
      <w:r w:rsidRPr="00B00978">
        <w:rPr>
          <w:rFonts w:ascii="Times New Roman" w:hAnsi="Times New Roman"/>
          <w:sz w:val="28"/>
          <w:szCs w:val="28"/>
        </w:rPr>
        <w:t>Высш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0978">
        <w:rPr>
          <w:rFonts w:ascii="Times New Roman" w:hAnsi="Times New Roman"/>
          <w:sz w:val="28"/>
          <w:szCs w:val="28"/>
        </w:rPr>
        <w:t>шк</w:t>
      </w:r>
      <w:proofErr w:type="spellEnd"/>
      <w:r w:rsidRPr="00B00978">
        <w:rPr>
          <w:rFonts w:ascii="Times New Roman" w:hAnsi="Times New Roman"/>
          <w:sz w:val="28"/>
          <w:szCs w:val="28"/>
        </w:rPr>
        <w:t>., 1990. – 687 с.</w:t>
      </w:r>
    </w:p>
    <w:p w:rsidR="00B00978" w:rsidRPr="00B00978" w:rsidRDefault="00B00978" w:rsidP="00B00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06F3B">
        <w:rPr>
          <w:rFonts w:ascii="Times New Roman" w:hAnsi="Times New Roman"/>
          <w:sz w:val="28"/>
          <w:szCs w:val="28"/>
        </w:rPr>
        <w:t>Гаспаров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06F3B">
        <w:rPr>
          <w:rFonts w:ascii="Times New Roman" w:hAnsi="Times New Roman"/>
          <w:sz w:val="28"/>
          <w:szCs w:val="28"/>
        </w:rPr>
        <w:t xml:space="preserve"> Б. М. Литературные лейтмотивы. Очерки по русской литературе XX века</w:t>
      </w:r>
      <w:r>
        <w:rPr>
          <w:rFonts w:ascii="Times New Roman" w:hAnsi="Times New Roman"/>
          <w:sz w:val="28"/>
          <w:szCs w:val="28"/>
        </w:rPr>
        <w:t xml:space="preserve"> / Б. М. </w:t>
      </w:r>
      <w:proofErr w:type="spellStart"/>
      <w:r>
        <w:rPr>
          <w:rFonts w:ascii="Times New Roman" w:hAnsi="Times New Roman"/>
          <w:sz w:val="28"/>
          <w:szCs w:val="28"/>
        </w:rPr>
        <w:t>Гаспаров</w:t>
      </w:r>
      <w:proofErr w:type="spellEnd"/>
      <w:r w:rsidRPr="00406F3B">
        <w:rPr>
          <w:rFonts w:ascii="Times New Roman" w:hAnsi="Times New Roman"/>
          <w:sz w:val="28"/>
          <w:szCs w:val="28"/>
        </w:rPr>
        <w:t xml:space="preserve">. - М.: Наука. Издательская фирма </w:t>
      </w:r>
      <w:r>
        <w:rPr>
          <w:rFonts w:ascii="Times New Roman" w:hAnsi="Times New Roman"/>
          <w:sz w:val="28"/>
          <w:szCs w:val="28"/>
        </w:rPr>
        <w:t>«</w:t>
      </w:r>
      <w:r w:rsidRPr="00406F3B">
        <w:rPr>
          <w:rFonts w:ascii="Times New Roman" w:hAnsi="Times New Roman"/>
          <w:sz w:val="28"/>
          <w:szCs w:val="28"/>
        </w:rPr>
        <w:t>Восточная литература</w:t>
      </w:r>
      <w:r>
        <w:rPr>
          <w:rFonts w:ascii="Times New Roman" w:hAnsi="Times New Roman"/>
          <w:sz w:val="28"/>
          <w:szCs w:val="28"/>
        </w:rPr>
        <w:t>»</w:t>
      </w:r>
      <w:r w:rsidRPr="00406F3B">
        <w:rPr>
          <w:rFonts w:ascii="Times New Roman" w:hAnsi="Times New Roman"/>
          <w:sz w:val="28"/>
          <w:szCs w:val="28"/>
        </w:rPr>
        <w:t xml:space="preserve">, 1993. </w:t>
      </w:r>
      <w:r w:rsidRPr="00F50B01">
        <w:rPr>
          <w:rFonts w:ascii="Times New Roman" w:hAnsi="Times New Roman"/>
          <w:sz w:val="28"/>
          <w:szCs w:val="28"/>
        </w:rPr>
        <w:t>–</w:t>
      </w:r>
      <w:r w:rsidRPr="00406F3B">
        <w:rPr>
          <w:rFonts w:ascii="Times New Roman" w:hAnsi="Times New Roman"/>
          <w:sz w:val="28"/>
          <w:szCs w:val="28"/>
        </w:rPr>
        <w:t xml:space="preserve">304 </w:t>
      </w:r>
      <w:proofErr w:type="gramStart"/>
      <w:r w:rsidRPr="00406F3B">
        <w:rPr>
          <w:rFonts w:ascii="Times New Roman" w:hAnsi="Times New Roman"/>
          <w:sz w:val="28"/>
          <w:szCs w:val="28"/>
        </w:rPr>
        <w:t>с</w:t>
      </w:r>
      <w:proofErr w:type="gramEnd"/>
      <w:r w:rsidRPr="00406F3B">
        <w:rPr>
          <w:rFonts w:ascii="Times New Roman" w:hAnsi="Times New Roman"/>
          <w:sz w:val="28"/>
          <w:szCs w:val="28"/>
        </w:rPr>
        <w:t>.</w:t>
      </w:r>
    </w:p>
    <w:p w:rsidR="00B00978" w:rsidRPr="00B00978" w:rsidRDefault="00B00978" w:rsidP="00B00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>Зеньковский, В.В. История русской философии / В.В. Зеньковский. – М.</w:t>
      </w:r>
      <w:proofErr w:type="gramStart"/>
      <w:r w:rsidRPr="00B009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00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978">
        <w:rPr>
          <w:rFonts w:ascii="Times New Roman" w:hAnsi="Times New Roman"/>
          <w:sz w:val="28"/>
          <w:szCs w:val="28"/>
        </w:rPr>
        <w:t>ЭКСМО-Пресс</w:t>
      </w:r>
      <w:proofErr w:type="spellEnd"/>
      <w:r w:rsidRPr="00B00978">
        <w:rPr>
          <w:rFonts w:ascii="Times New Roman" w:hAnsi="Times New Roman"/>
          <w:sz w:val="28"/>
          <w:szCs w:val="28"/>
        </w:rPr>
        <w:t>, 2001. – 894 с.</w:t>
      </w:r>
    </w:p>
    <w:p w:rsidR="001F6EC1" w:rsidRPr="0030124D" w:rsidRDefault="001F6EC1" w:rsidP="001F6EC1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6EC1">
        <w:rPr>
          <w:rFonts w:ascii="Times New Roman" w:hAnsi="Times New Roman"/>
          <w:sz w:val="28"/>
          <w:szCs w:val="28"/>
        </w:rPr>
        <w:lastRenderedPageBreak/>
        <w:t>Иванов-Разумник, Р. Испытание в грозе и в буре («Двенадцать» и «Скифы» А. Блока)/А. Блок, А. Белый: Диалог поэтов о России и революции</w:t>
      </w:r>
      <w:proofErr w:type="gramStart"/>
      <w:r w:rsidRPr="001F6EC1">
        <w:rPr>
          <w:rFonts w:ascii="Times New Roman" w:hAnsi="Times New Roman"/>
          <w:sz w:val="28"/>
          <w:szCs w:val="28"/>
        </w:rPr>
        <w:t>/С</w:t>
      </w:r>
      <w:proofErr w:type="gramEnd"/>
      <w:r w:rsidRPr="001F6EC1">
        <w:rPr>
          <w:rFonts w:ascii="Times New Roman" w:hAnsi="Times New Roman"/>
          <w:sz w:val="28"/>
          <w:szCs w:val="28"/>
        </w:rPr>
        <w:t xml:space="preserve">ост., вступ. ст., </w:t>
      </w:r>
      <w:proofErr w:type="spellStart"/>
      <w:r w:rsidRPr="001F6EC1">
        <w:rPr>
          <w:rFonts w:ascii="Times New Roman" w:hAnsi="Times New Roman"/>
          <w:sz w:val="28"/>
          <w:szCs w:val="28"/>
        </w:rPr>
        <w:t>коммент</w:t>
      </w:r>
      <w:proofErr w:type="spellEnd"/>
      <w:r w:rsidRPr="001F6EC1">
        <w:rPr>
          <w:rFonts w:ascii="Times New Roman" w:hAnsi="Times New Roman"/>
          <w:sz w:val="28"/>
          <w:szCs w:val="28"/>
        </w:rPr>
        <w:t xml:space="preserve">. М.Ф. Пьяных. – М.: </w:t>
      </w:r>
      <w:proofErr w:type="spellStart"/>
      <w:r w:rsidRPr="001F6EC1">
        <w:rPr>
          <w:rFonts w:ascii="Times New Roman" w:hAnsi="Times New Roman"/>
          <w:sz w:val="28"/>
          <w:szCs w:val="28"/>
        </w:rPr>
        <w:t>Высш</w:t>
      </w:r>
      <w:proofErr w:type="spellEnd"/>
      <w:r w:rsidRPr="001F6E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6EC1">
        <w:rPr>
          <w:rFonts w:ascii="Times New Roman" w:hAnsi="Times New Roman"/>
          <w:sz w:val="28"/>
          <w:szCs w:val="28"/>
        </w:rPr>
        <w:t>шк</w:t>
      </w:r>
      <w:proofErr w:type="spellEnd"/>
      <w:r w:rsidRPr="001F6EC1">
        <w:rPr>
          <w:rFonts w:ascii="Times New Roman" w:hAnsi="Times New Roman"/>
          <w:sz w:val="28"/>
          <w:szCs w:val="28"/>
        </w:rPr>
        <w:t>., 1990. – 687 с.</w:t>
      </w:r>
    </w:p>
    <w:p w:rsidR="0030124D" w:rsidRPr="0030124D" w:rsidRDefault="0030124D" w:rsidP="001F6EC1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24D">
        <w:rPr>
          <w:rFonts w:ascii="Times New Roman" w:hAnsi="Times New Roman"/>
          <w:sz w:val="28"/>
          <w:szCs w:val="28"/>
        </w:rPr>
        <w:t xml:space="preserve">Иванова, Е. В. Александр Блок: последние годы жизни / Е. В. Иванова. –  СПб., Росток, 2012. — 604 </w:t>
      </w:r>
      <w:proofErr w:type="gramStart"/>
      <w:r w:rsidRPr="0030124D">
        <w:rPr>
          <w:rFonts w:ascii="Times New Roman" w:hAnsi="Times New Roman"/>
          <w:sz w:val="28"/>
          <w:szCs w:val="28"/>
        </w:rPr>
        <w:t>с</w:t>
      </w:r>
      <w:proofErr w:type="gramEnd"/>
      <w:r w:rsidRPr="0030124D">
        <w:rPr>
          <w:rFonts w:ascii="Times New Roman" w:hAnsi="Times New Roman"/>
          <w:sz w:val="28"/>
          <w:szCs w:val="28"/>
        </w:rPr>
        <w:t>.</w:t>
      </w:r>
    </w:p>
    <w:p w:rsidR="00B00978" w:rsidRPr="00B00978" w:rsidRDefault="00B00978" w:rsidP="001F6EC1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iCs/>
          <w:sz w:val="28"/>
          <w:szCs w:val="28"/>
        </w:rPr>
        <w:t>Кудинова, Е. А.</w:t>
      </w:r>
      <w:r w:rsidRPr="00B00978">
        <w:rPr>
          <w:rFonts w:ascii="Times New Roman" w:hAnsi="Times New Roman"/>
          <w:sz w:val="28"/>
          <w:szCs w:val="28"/>
        </w:rPr>
        <w:t xml:space="preserve"> Христианские концепты, репрезентируемые в поэме А. Блока «Двенадцать»: </w:t>
      </w:r>
      <w:proofErr w:type="spellStart"/>
      <w:r w:rsidRPr="00B00978">
        <w:rPr>
          <w:rFonts w:ascii="Times New Roman" w:hAnsi="Times New Roman"/>
          <w:sz w:val="28"/>
          <w:szCs w:val="28"/>
        </w:rPr>
        <w:t>Дис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. … канд. </w:t>
      </w:r>
      <w:proofErr w:type="spellStart"/>
      <w:r w:rsidRPr="00B00978">
        <w:rPr>
          <w:rFonts w:ascii="Times New Roman" w:hAnsi="Times New Roman"/>
          <w:sz w:val="28"/>
          <w:szCs w:val="28"/>
        </w:rPr>
        <w:t>филол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. Наук / Е. А. Кудинова. – Мичуринск, 2006. – 208 </w:t>
      </w:r>
      <w:proofErr w:type="gramStart"/>
      <w:r w:rsidRPr="00B00978">
        <w:rPr>
          <w:rFonts w:ascii="Times New Roman" w:hAnsi="Times New Roman"/>
          <w:sz w:val="28"/>
          <w:szCs w:val="28"/>
        </w:rPr>
        <w:t>с</w:t>
      </w:r>
      <w:proofErr w:type="gramEnd"/>
      <w:r w:rsidRPr="00B00978">
        <w:rPr>
          <w:rFonts w:ascii="Times New Roman" w:hAnsi="Times New Roman"/>
          <w:sz w:val="28"/>
          <w:szCs w:val="28"/>
        </w:rPr>
        <w:t>.</w:t>
      </w:r>
    </w:p>
    <w:p w:rsidR="00B00978" w:rsidRPr="00B00978" w:rsidRDefault="00B00978" w:rsidP="00B00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6F3B">
        <w:rPr>
          <w:rFonts w:ascii="Times New Roman" w:hAnsi="Times New Roman"/>
          <w:sz w:val="28"/>
          <w:szCs w:val="28"/>
        </w:rPr>
        <w:t>Ницше</w:t>
      </w:r>
      <w:r>
        <w:rPr>
          <w:rFonts w:ascii="Times New Roman" w:hAnsi="Times New Roman"/>
          <w:sz w:val="28"/>
          <w:szCs w:val="28"/>
        </w:rPr>
        <w:t>,</w:t>
      </w:r>
      <w:r w:rsidRPr="00406F3B">
        <w:rPr>
          <w:rFonts w:ascii="Times New Roman" w:hAnsi="Times New Roman"/>
          <w:sz w:val="28"/>
          <w:szCs w:val="28"/>
        </w:rPr>
        <w:t xml:space="preserve"> Ф. С</w:t>
      </w:r>
      <w:r>
        <w:rPr>
          <w:rFonts w:ascii="Times New Roman" w:hAnsi="Times New Roman"/>
          <w:sz w:val="28"/>
          <w:szCs w:val="28"/>
        </w:rPr>
        <w:t xml:space="preserve">оч. В 2 т. Т. 1 / Ф. Ницше. </w:t>
      </w:r>
      <w:r w:rsidRPr="009F11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Мысль,</w:t>
      </w:r>
      <w:r w:rsidRPr="00406F3B">
        <w:rPr>
          <w:rFonts w:ascii="Times New Roman" w:hAnsi="Times New Roman"/>
          <w:sz w:val="28"/>
          <w:szCs w:val="28"/>
        </w:rPr>
        <w:t xml:space="preserve"> 1990. – </w:t>
      </w:r>
      <w:r>
        <w:rPr>
          <w:rFonts w:ascii="Times New Roman" w:hAnsi="Times New Roman"/>
          <w:sz w:val="28"/>
          <w:szCs w:val="28"/>
        </w:rPr>
        <w:t xml:space="preserve">830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978">
        <w:rPr>
          <w:rFonts w:ascii="Times New Roman" w:hAnsi="Times New Roman"/>
          <w:sz w:val="28"/>
          <w:szCs w:val="28"/>
        </w:rPr>
        <w:t xml:space="preserve">Трубецкой, С. Н. Курс истории древней философии / С. Н. Трубецкой. – М.: </w:t>
      </w:r>
      <w:proofErr w:type="spellStart"/>
      <w:r w:rsidRPr="00B00978">
        <w:rPr>
          <w:rFonts w:ascii="Times New Roman" w:hAnsi="Times New Roman"/>
          <w:sz w:val="28"/>
          <w:szCs w:val="28"/>
        </w:rPr>
        <w:t>Гуманит</w:t>
      </w:r>
      <w:proofErr w:type="spellEnd"/>
      <w:r w:rsidRPr="00B00978">
        <w:rPr>
          <w:rFonts w:ascii="Times New Roman" w:hAnsi="Times New Roman"/>
          <w:sz w:val="28"/>
          <w:szCs w:val="28"/>
        </w:rPr>
        <w:t xml:space="preserve">. изд. центр ВЛАД ОС; Русский Двор, 1997. – 576 </w:t>
      </w:r>
      <w:proofErr w:type="gramStart"/>
      <w:r w:rsidRPr="00B00978">
        <w:rPr>
          <w:rFonts w:ascii="Times New Roman" w:hAnsi="Times New Roman"/>
          <w:sz w:val="28"/>
          <w:szCs w:val="28"/>
        </w:rPr>
        <w:t>с</w:t>
      </w:r>
      <w:proofErr w:type="gramEnd"/>
      <w:r w:rsidRPr="00B00978">
        <w:rPr>
          <w:rFonts w:ascii="Times New Roman" w:hAnsi="Times New Roman"/>
          <w:sz w:val="28"/>
          <w:szCs w:val="28"/>
        </w:rPr>
        <w:t>.</w:t>
      </w:r>
    </w:p>
    <w:p w:rsidR="00B00978" w:rsidRPr="00B00978" w:rsidRDefault="00B00978" w:rsidP="00B00978">
      <w:pPr>
        <w:numPr>
          <w:ilvl w:val="0"/>
          <w:numId w:val="1"/>
        </w:num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0978">
        <w:rPr>
          <w:rFonts w:ascii="Times New Roman" w:hAnsi="Times New Roman"/>
          <w:sz w:val="28"/>
          <w:szCs w:val="28"/>
        </w:rPr>
        <w:t>Шопенгауэр, А. Мир как воля и представление / Собр. соч. в пяти томах. Т. 2. / А. Шопенгауэр. – М.</w:t>
      </w:r>
      <w:proofErr w:type="gramStart"/>
      <w:r w:rsidRPr="00B009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00978">
        <w:rPr>
          <w:rFonts w:ascii="Times New Roman" w:hAnsi="Times New Roman"/>
          <w:sz w:val="28"/>
          <w:szCs w:val="28"/>
        </w:rPr>
        <w:t xml:space="preserve"> Московский клуб, 1992. – 848 с.</w:t>
      </w:r>
    </w:p>
    <w:p w:rsidR="001F6EC1" w:rsidRPr="001F6EC1" w:rsidRDefault="001F6EC1" w:rsidP="001F6EC1">
      <w:pPr>
        <w:tabs>
          <w:tab w:val="left" w:pos="27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F6EC1" w:rsidRPr="001F6EC1" w:rsidSect="00B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70"/>
    <w:multiLevelType w:val="hybridMultilevel"/>
    <w:tmpl w:val="4A1207E6"/>
    <w:lvl w:ilvl="0" w:tplc="40848D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EC1"/>
    <w:rsid w:val="001A5B2D"/>
    <w:rsid w:val="001F6EC1"/>
    <w:rsid w:val="0030124D"/>
    <w:rsid w:val="00394EFD"/>
    <w:rsid w:val="00B00978"/>
    <w:rsid w:val="00BF0D4B"/>
    <w:rsid w:val="00D7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2020-08-29T13:16:00Z</dcterms:created>
  <dcterms:modified xsi:type="dcterms:W3CDTF">2020-08-29T13:16:00Z</dcterms:modified>
</cp:coreProperties>
</file>