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0962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  <w:r w:rsidRPr="00075934">
        <w:rPr>
          <w:sz w:val="28"/>
          <w:szCs w:val="28"/>
          <w:lang w:val="ru-RU"/>
        </w:rPr>
        <w:t>Муниципальное бюджетное учреждение дополнительного образования города Новосибирска</w:t>
      </w:r>
    </w:p>
    <w:p w14:paraId="3C2EDE67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  <w:r w:rsidRPr="00075934">
        <w:rPr>
          <w:sz w:val="28"/>
          <w:szCs w:val="28"/>
          <w:lang w:val="ru-RU"/>
        </w:rPr>
        <w:t>«Детская музыкальная школа № 1»</w:t>
      </w:r>
    </w:p>
    <w:p w14:paraId="6D16DB2C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</w:p>
    <w:p w14:paraId="20E32B4F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</w:p>
    <w:p w14:paraId="46014725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</w:p>
    <w:p w14:paraId="3A13414A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</w:p>
    <w:p w14:paraId="0FBC8E79" w14:textId="77777777" w:rsidR="00075934" w:rsidRPr="00075934" w:rsidRDefault="00075934" w:rsidP="00075934">
      <w:pPr>
        <w:jc w:val="right"/>
        <w:rPr>
          <w:sz w:val="28"/>
          <w:szCs w:val="28"/>
          <w:lang w:val="ru-RU"/>
        </w:rPr>
      </w:pPr>
    </w:p>
    <w:p w14:paraId="4FB28296" w14:textId="77777777" w:rsidR="00075934" w:rsidRPr="00075934" w:rsidRDefault="00075934" w:rsidP="00075934">
      <w:pPr>
        <w:jc w:val="right"/>
        <w:rPr>
          <w:sz w:val="28"/>
          <w:szCs w:val="28"/>
          <w:lang w:val="ru-RU"/>
        </w:rPr>
      </w:pPr>
    </w:p>
    <w:p w14:paraId="0E488B0A" w14:textId="77777777" w:rsidR="00075934" w:rsidRPr="00075934" w:rsidRDefault="00075934" w:rsidP="00075934">
      <w:pPr>
        <w:jc w:val="right"/>
        <w:rPr>
          <w:sz w:val="28"/>
          <w:szCs w:val="28"/>
          <w:lang w:val="ru-RU"/>
        </w:rPr>
      </w:pPr>
    </w:p>
    <w:p w14:paraId="100AAA3F" w14:textId="2D3C7C2E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0474AD7B" w14:textId="0B300714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4C8C3101" w14:textId="3940C9AE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0585FBA5" w14:textId="00139DD8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0B9B2417" w14:textId="59C437CF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579DE332" w14:textId="5F21EB79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335379E4" w14:textId="2478001D" w:rsidR="00075934" w:rsidRDefault="00075934" w:rsidP="00075934">
      <w:pPr>
        <w:jc w:val="right"/>
        <w:rPr>
          <w:sz w:val="28"/>
          <w:szCs w:val="28"/>
          <w:lang w:val="ru-RU"/>
        </w:rPr>
      </w:pPr>
    </w:p>
    <w:p w14:paraId="2AA91BAC" w14:textId="77777777" w:rsidR="00075934" w:rsidRPr="00075934" w:rsidRDefault="00075934" w:rsidP="00075934">
      <w:pPr>
        <w:jc w:val="right"/>
        <w:rPr>
          <w:sz w:val="28"/>
          <w:szCs w:val="28"/>
          <w:lang w:val="ru-RU"/>
        </w:rPr>
      </w:pPr>
    </w:p>
    <w:p w14:paraId="0431DB6D" w14:textId="77777777" w:rsidR="00075934" w:rsidRPr="00075934" w:rsidRDefault="00075934" w:rsidP="00075934">
      <w:pPr>
        <w:jc w:val="right"/>
        <w:rPr>
          <w:sz w:val="28"/>
          <w:szCs w:val="28"/>
          <w:lang w:val="ru-RU"/>
        </w:rPr>
      </w:pPr>
    </w:p>
    <w:p w14:paraId="07BBA258" w14:textId="77777777" w:rsidR="00075934" w:rsidRPr="00075934" w:rsidRDefault="00075934" w:rsidP="00075934">
      <w:pPr>
        <w:jc w:val="center"/>
        <w:rPr>
          <w:sz w:val="28"/>
          <w:szCs w:val="28"/>
          <w:lang w:val="ru-RU"/>
        </w:rPr>
      </w:pPr>
      <w:r w:rsidRPr="00075934">
        <w:rPr>
          <w:sz w:val="28"/>
          <w:szCs w:val="28"/>
          <w:lang w:val="ru-RU"/>
        </w:rPr>
        <w:t>Методическая работа</w:t>
      </w:r>
    </w:p>
    <w:p w14:paraId="444FB0DB" w14:textId="77777777" w:rsidR="00075934" w:rsidRP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  <w:r w:rsidRPr="00075934">
        <w:rPr>
          <w:b/>
          <w:bCs/>
          <w:sz w:val="28"/>
          <w:szCs w:val="28"/>
          <w:lang w:val="ru-RU"/>
        </w:rPr>
        <w:t>«Методы и способы работы над фортепианной техникой»</w:t>
      </w:r>
    </w:p>
    <w:p w14:paraId="4040A5D0" w14:textId="77777777" w:rsidR="00075934" w:rsidRP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0B25F7C1" w14:textId="77777777" w:rsidR="00075934" w:rsidRP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4A9E5CC3" w14:textId="77777777" w:rsidR="00075934" w:rsidRP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385980C7" w14:textId="349765BC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2F26A561" w14:textId="78A34A09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2B5C2645" w14:textId="0934E73B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4D9784D2" w14:textId="48CF4395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5260760E" w14:textId="599DE980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1A13BB5A" w14:textId="02073C19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6A993ABC" w14:textId="136F2C39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2B003CBB" w14:textId="4326AA59" w:rsid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3D61FF0F" w14:textId="77777777" w:rsidR="00075934" w:rsidRPr="00075934" w:rsidRDefault="00075934" w:rsidP="00075934">
      <w:pPr>
        <w:jc w:val="center"/>
        <w:rPr>
          <w:b/>
          <w:bCs/>
          <w:sz w:val="28"/>
          <w:szCs w:val="28"/>
          <w:lang w:val="ru-RU"/>
        </w:rPr>
      </w:pPr>
    </w:p>
    <w:p w14:paraId="5CAE2743" w14:textId="77777777" w:rsidR="00075934" w:rsidRPr="00E7792D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7792D">
        <w:rPr>
          <w:rFonts w:ascii="Times New Roman" w:hAnsi="Times New Roman" w:cs="Times New Roman"/>
          <w:sz w:val="28"/>
          <w:szCs w:val="28"/>
        </w:rPr>
        <w:t>Работу выполнила:</w:t>
      </w:r>
    </w:p>
    <w:p w14:paraId="20250E6F" w14:textId="77777777" w:rsidR="00075934" w:rsidRPr="00E7792D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792D">
        <w:rPr>
          <w:rFonts w:ascii="Times New Roman" w:hAnsi="Times New Roman" w:cs="Times New Roman"/>
          <w:sz w:val="28"/>
          <w:szCs w:val="28"/>
        </w:rPr>
        <w:t xml:space="preserve">реподаватель первой </w:t>
      </w:r>
    </w:p>
    <w:p w14:paraId="48A76AAD" w14:textId="77777777" w:rsidR="00075934" w:rsidRPr="00E7792D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7792D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59B44B15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7792D">
        <w:rPr>
          <w:rFonts w:ascii="Times New Roman" w:hAnsi="Times New Roman" w:cs="Times New Roman"/>
          <w:sz w:val="28"/>
          <w:szCs w:val="28"/>
        </w:rPr>
        <w:t>Бутенко Лариса Евгеньевна</w:t>
      </w:r>
    </w:p>
    <w:p w14:paraId="74B15578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228CB90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02162D9B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27E04211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15346D7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2D18D95" w14:textId="77777777" w:rsidR="00075934" w:rsidRDefault="00075934" w:rsidP="000759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3C04A43" w14:textId="374C12F5" w:rsidR="00075934" w:rsidRPr="00E7792D" w:rsidRDefault="00075934" w:rsidP="000759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2020</w:t>
      </w:r>
    </w:p>
    <w:p w14:paraId="561971C6" w14:textId="746D1A79" w:rsidR="00216E70" w:rsidRPr="00075934" w:rsidRDefault="0034066B" w:rsidP="00AE41CE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34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Развитие технических навыков </w:t>
      </w:r>
      <w:r>
        <w:rPr>
          <w:rFonts w:ascii="Times New Roman" w:hAnsi="Times New Roman"/>
          <w:sz w:val="28"/>
          <w:szCs w:val="28"/>
          <w:lang w:val="ru-RU"/>
        </w:rPr>
        <w:t>неотделимо от всей системы музыкально – пианистического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Работа над пианистической техникой связана с развитием мышечных и волевых свойств учащегося в совокупности с такими основополагающими составляющими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/>
          <w:sz w:val="28"/>
          <w:szCs w:val="28"/>
          <w:lang w:val="ru-RU"/>
        </w:rPr>
        <w:t>звуковое и слуховое 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глубина и образность представлений и переживаний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ощущение живого пульса и движение музыкальной ткани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92EA5BA" w14:textId="77777777" w:rsidR="00216E70" w:rsidRPr="00075934" w:rsidRDefault="0034066B" w:rsidP="00AE41CE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тсутствие ощущения горизонтального движения музыки и её развития приводит к статичности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метричности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технической тяжелове</w:t>
      </w:r>
      <w:r>
        <w:rPr>
          <w:rFonts w:ascii="Times New Roman" w:hAnsi="Times New Roman"/>
          <w:sz w:val="28"/>
          <w:szCs w:val="28"/>
          <w:lang w:val="ru-RU"/>
        </w:rPr>
        <w:t>сности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Как правило причиной бледности звукового образа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технической корявости становится недостаточность ощущения характера музыки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её переживания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А неровность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метричность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пассажей вызвана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недослушиванием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звуков на поворотах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 смене фигураций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позиц</w:t>
      </w:r>
      <w:r>
        <w:rPr>
          <w:rFonts w:ascii="Times New Roman" w:hAnsi="Times New Roman"/>
          <w:sz w:val="28"/>
          <w:szCs w:val="28"/>
          <w:lang w:val="ru-RU"/>
        </w:rPr>
        <w:t>ий и регистров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D98A084" w14:textId="77777777" w:rsidR="00216E70" w:rsidRPr="00075934" w:rsidRDefault="0034066B" w:rsidP="00AE41CE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Основная цель технического развития – обеспечить условия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 которых технический аппарат будет способен как можно лучше выполнить необходимую музыкальную задачу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Эти условия должны привести к полному и беспрепятственному подчинению двигате</w:t>
      </w:r>
      <w:r>
        <w:rPr>
          <w:rFonts w:ascii="Times New Roman" w:hAnsi="Times New Roman"/>
          <w:sz w:val="28"/>
          <w:szCs w:val="28"/>
          <w:lang w:val="ru-RU"/>
        </w:rPr>
        <w:t>льной системы музыкальной воле исполнителя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Назначение музыкальной воли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управлять исполнительским процессом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технического аппарата – подчиняться музыкальной воле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278633E" w14:textId="77777777" w:rsidR="00AE41CE" w:rsidRDefault="0034066B" w:rsidP="00AE41CE">
      <w:pPr>
        <w:pStyle w:val="a6"/>
        <w:spacing w:after="40" w:line="360" w:lineRule="auto"/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заключительном этапе – автоматически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Оба этих процесса – управлять и подчинять – с п</w:t>
      </w:r>
      <w:r>
        <w:rPr>
          <w:rFonts w:ascii="Times New Roman" w:hAnsi="Times New Roman"/>
          <w:sz w:val="28"/>
          <w:szCs w:val="28"/>
          <w:lang w:val="ru-RU"/>
        </w:rPr>
        <w:t>ервых шагов обучения должны находиться в полном взаимодействии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Каждый игровой прием должен быть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обоснован  музыкальным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выражением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музыкальный образ и характер звука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соответствующей формой игровых движений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Уже в первые годы обучения в репертуаре уча</w:t>
      </w:r>
      <w:r>
        <w:rPr>
          <w:rFonts w:ascii="Times New Roman" w:hAnsi="Times New Roman"/>
          <w:sz w:val="28"/>
          <w:szCs w:val="28"/>
          <w:lang w:val="ru-RU"/>
        </w:rPr>
        <w:t>щегося появляются пьесы подвижного характера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Постепенно технические задачи становятся сложнее и некоторые из них уже ставят целью развитие определённого технического навыка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Шуточка» Д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Селиванова 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AE41C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6352E0E3" w14:textId="242D8C9F" w:rsidR="00216E70" w:rsidRPr="00075934" w:rsidRDefault="0034066B" w:rsidP="00AE41CE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репертуаре </w:t>
      </w:r>
      <w:r>
        <w:rPr>
          <w:rFonts w:ascii="Times New Roman" w:hAnsi="Times New Roman"/>
          <w:sz w:val="28"/>
          <w:szCs w:val="28"/>
          <w:lang w:val="ru-RU"/>
        </w:rPr>
        <w:t xml:space="preserve">5 - 6 </w:t>
      </w:r>
      <w:r>
        <w:rPr>
          <w:rFonts w:ascii="Times New Roman" w:hAnsi="Times New Roman"/>
          <w:sz w:val="28"/>
          <w:szCs w:val="28"/>
          <w:lang w:val="ru-RU"/>
        </w:rPr>
        <w:t>классов наряду с</w:t>
      </w:r>
      <w:r>
        <w:rPr>
          <w:rFonts w:ascii="Times New Roman" w:hAnsi="Times New Roman"/>
          <w:sz w:val="28"/>
          <w:szCs w:val="28"/>
          <w:lang w:val="ru-RU"/>
        </w:rPr>
        <w:t xml:space="preserve"> этюдами можно встретить подлинно художественные произведения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 удовольствием исполняемые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учениками</w:t>
      </w:r>
      <w:r>
        <w:rPr>
          <w:rFonts w:ascii="Times New Roman" w:hAnsi="Times New Roman"/>
          <w:sz w:val="28"/>
          <w:szCs w:val="28"/>
          <w:lang w:val="ru-RU"/>
        </w:rPr>
        <w:t>. (</w:t>
      </w:r>
      <w:r>
        <w:rPr>
          <w:rFonts w:ascii="Times New Roman" w:hAnsi="Times New Roman"/>
          <w:sz w:val="28"/>
          <w:szCs w:val="28"/>
          <w:lang w:val="ru-RU"/>
        </w:rPr>
        <w:t>«Пятнашки» 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Прокофьева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«Ручеек» Э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Грига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«Тарантелла» 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Глинки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конце обучения в школе – «Прелюдии» Д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Лядова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этюды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Аренского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При обучении в колледжах и спец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муз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школах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«Этюды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картины» 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Рахманинова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этюды Ф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Шопена И другие произведения художественной фортепианной 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развитие технических навыков играет огромную роль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Таким образом на всём протяжении </w:t>
      </w:r>
      <w:r>
        <w:rPr>
          <w:rFonts w:ascii="Times New Roman" w:hAnsi="Times New Roman"/>
          <w:sz w:val="28"/>
          <w:szCs w:val="28"/>
          <w:lang w:val="ru-RU"/>
        </w:rPr>
        <w:t>обучения работа над развитием техники непосредственно связана с художественными произведениями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Работа над техникой должна быть «омузыкалена»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ничего не должно выходить из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под контроля слуха и сознания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D8A44E5" w14:textId="77777777" w:rsidR="00216E70" w:rsidRPr="00075934" w:rsidRDefault="0034066B" w:rsidP="00AE41CE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создать наиболее благоприятные технические усло</w:t>
      </w:r>
      <w:r>
        <w:rPr>
          <w:rFonts w:ascii="Times New Roman" w:hAnsi="Times New Roman"/>
          <w:sz w:val="28"/>
          <w:szCs w:val="28"/>
          <w:lang w:val="ru-RU"/>
        </w:rPr>
        <w:t>вия для выражения музыки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необходимо развивать пианистический аппарат на основе следующих принципов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3C81FCA1" w14:textId="486A780B" w:rsidR="00216E70" w:rsidRDefault="00AE41CE" w:rsidP="00374535">
      <w:pPr>
        <w:pStyle w:val="a6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34066B">
        <w:rPr>
          <w:rFonts w:ascii="Times New Roman" w:hAnsi="Times New Roman"/>
          <w:sz w:val="28"/>
          <w:szCs w:val="28"/>
          <w:lang w:val="ru-RU"/>
        </w:rPr>
        <w:t>ибкость и пластичность игрового аппарата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1C574A4" w14:textId="6C7E8306" w:rsidR="00216E70" w:rsidRDefault="00AE41CE" w:rsidP="00374535">
      <w:pPr>
        <w:pStyle w:val="a6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4066B">
        <w:rPr>
          <w:rFonts w:ascii="Times New Roman" w:hAnsi="Times New Roman"/>
          <w:sz w:val="28"/>
          <w:szCs w:val="28"/>
          <w:lang w:val="ru-RU"/>
        </w:rPr>
        <w:t>заимодействие и связь всех его участков при ведущих активных и живых пальцах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F18B4B5" w14:textId="2B56B966" w:rsidR="00216E70" w:rsidRDefault="00AE41CE" w:rsidP="00374535">
      <w:pPr>
        <w:pStyle w:val="a6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="0034066B">
        <w:rPr>
          <w:rFonts w:ascii="Times New Roman" w:hAnsi="Times New Roman"/>
          <w:sz w:val="28"/>
          <w:szCs w:val="28"/>
          <w:lang w:val="ru-RU"/>
        </w:rPr>
        <w:t>кономия и целесообразность объедин</w:t>
      </w:r>
      <w:r w:rsidR="0034066B">
        <w:rPr>
          <w:rFonts w:ascii="Times New Roman" w:hAnsi="Times New Roman"/>
          <w:sz w:val="28"/>
          <w:szCs w:val="28"/>
          <w:lang w:val="ru-RU"/>
        </w:rPr>
        <w:t>яющих движений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21D96AA2" w14:textId="36026684" w:rsidR="00216E70" w:rsidRDefault="00AE41CE" w:rsidP="00374535">
      <w:pPr>
        <w:pStyle w:val="a6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34066B">
        <w:rPr>
          <w:rFonts w:ascii="Times New Roman" w:hAnsi="Times New Roman"/>
          <w:sz w:val="28"/>
          <w:szCs w:val="28"/>
          <w:lang w:val="ru-RU"/>
        </w:rPr>
        <w:t>правляемость техническим процессом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2CDC8B77" w14:textId="5782FA6E" w:rsidR="00216E70" w:rsidRDefault="00AE41CE" w:rsidP="00AE41CE">
      <w:pPr>
        <w:pStyle w:val="a6"/>
        <w:numPr>
          <w:ilvl w:val="0"/>
          <w:numId w:val="2"/>
        </w:numPr>
        <w:spacing w:after="4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4066B">
        <w:rPr>
          <w:rFonts w:ascii="Times New Roman" w:hAnsi="Times New Roman"/>
          <w:sz w:val="28"/>
          <w:szCs w:val="28"/>
          <w:lang w:val="ru-RU"/>
        </w:rPr>
        <w:t xml:space="preserve"> итоге – звуковой результат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4066B">
        <w:rPr>
          <w:rFonts w:ascii="Times New Roman" w:hAnsi="Times New Roman"/>
          <w:sz w:val="28"/>
          <w:szCs w:val="28"/>
          <w:lang w:val="ru-RU"/>
        </w:rPr>
        <w:br/>
        <w:t xml:space="preserve">     </w:t>
      </w:r>
    </w:p>
    <w:p w14:paraId="23DF1A11" w14:textId="77777777" w:rsidR="00216E70" w:rsidRPr="00075934" w:rsidRDefault="0034066B" w:rsidP="00031528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главному недостатку относится скованность и зажатость аппарата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 примеру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если в гаммах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арпеджио и этюдах ставится только узкая цель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достижение пальцевой чёткости</w:t>
      </w:r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sz w:val="28"/>
          <w:szCs w:val="28"/>
          <w:lang w:val="ru-RU"/>
        </w:rPr>
        <w:t>а вопросы гибкости и пластичности звучания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фразировки остаются без внимания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при исполнении художественных произведений у них появляется угловатость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корявость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Нельзя обойтись и без умения представить себе внутренним слухом нужного звучания и добивать</w:t>
      </w:r>
      <w:r>
        <w:rPr>
          <w:rFonts w:ascii="Times New Roman" w:hAnsi="Times New Roman"/>
          <w:sz w:val="28"/>
          <w:szCs w:val="28"/>
          <w:lang w:val="ru-RU"/>
        </w:rPr>
        <w:t>ся его при игре на инструменте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0F7BCBE" w14:textId="77777777" w:rsidR="00216E70" w:rsidRPr="00075934" w:rsidRDefault="0034066B" w:rsidP="00031528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Запястье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наравне с плечом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одна из наиболее важных частей руки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это тончайший регулятор места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Свобода кисти не должна быть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изолирована от пальцев 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тем более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быть вне связи с музыкально – звуковой задачей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Необходимо помнить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подлинная пианистическая свобода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свобода владения инструментом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приходит как результат гармоничной слаженности всех звеньев аппарата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Напряжение плеча и кисти можно снять с помощью игры легато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Исполнить связно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полным густым звуко</w:t>
      </w:r>
      <w:r>
        <w:rPr>
          <w:rFonts w:ascii="Times New Roman" w:hAnsi="Times New Roman"/>
          <w:sz w:val="28"/>
          <w:szCs w:val="28"/>
          <w:lang w:val="ru-RU"/>
        </w:rPr>
        <w:t>м в спокойном темпе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почти незаметным движением пальцев близко к клавиатуре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ощущая её внутри ладони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Внимание должно быть направлено на восприятие взаимосвязи звуков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вслушивание в мелодическую линию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мелодические обороты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интонацию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Кисть должна легко по</w:t>
      </w:r>
      <w:r>
        <w:rPr>
          <w:rFonts w:ascii="Times New Roman" w:hAnsi="Times New Roman"/>
          <w:sz w:val="28"/>
          <w:szCs w:val="28"/>
          <w:lang w:val="ru-RU"/>
        </w:rPr>
        <w:t>ворачиваться в горизонтальной плоскости по рисунку к пятому пальцу и обратно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Когда играем пятым пальцем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между кистью и предплечьем не должно быть угла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должна быть прямая линия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Совершенствование заключается как в приобретении необходимых движений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так и</w:t>
      </w:r>
      <w:r>
        <w:rPr>
          <w:rFonts w:ascii="Times New Roman" w:hAnsi="Times New Roman"/>
          <w:sz w:val="28"/>
          <w:szCs w:val="28"/>
          <w:lang w:val="ru-RU"/>
        </w:rPr>
        <w:t xml:space="preserve"> в избавлении от лишних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B109232" w14:textId="77777777" w:rsidR="00216E70" w:rsidRPr="00075934" w:rsidRDefault="0034066B" w:rsidP="00031528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Игра на рояле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и любой труд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требует определённых мышечных усилий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Рука не должна быть ни расслабленной и мягкой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ни жесткой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Для успешной работы пианиста необходим упругий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активный тонус мышц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Сначала несколько слов о постано</w:t>
      </w:r>
      <w:r>
        <w:rPr>
          <w:rFonts w:ascii="Times New Roman" w:hAnsi="Times New Roman"/>
          <w:sz w:val="28"/>
          <w:szCs w:val="28"/>
          <w:lang w:val="ru-RU"/>
        </w:rPr>
        <w:t>вке руки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Прикасаться к клавише нужно мягкой подушечкой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той её частью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зависимости от того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какой звук мы хотим получить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Рука лежит на клавиатуре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чувствуя упругое сопротивление клавиши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тем не менее будем стараться не давить на неё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извлекать зв</w:t>
      </w:r>
      <w:r>
        <w:rPr>
          <w:rFonts w:ascii="Times New Roman" w:hAnsi="Times New Roman"/>
          <w:sz w:val="28"/>
          <w:szCs w:val="28"/>
          <w:lang w:val="ru-RU"/>
        </w:rPr>
        <w:t>ук толчками или тычками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D953D96" w14:textId="77777777" w:rsidR="00031528" w:rsidRDefault="0034066B" w:rsidP="00031528">
      <w:pPr>
        <w:pStyle w:val="a6"/>
        <w:spacing w:after="40" w:line="360" w:lineRule="auto"/>
        <w:ind w:firstLine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проверить опору и проводимость звука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свободной рукой покачаться сверху на кисти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предплечье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плече играющей руки и почувствовать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вся рука пружинит и пропускает звук в клавишу</w:t>
      </w:r>
      <w:r w:rsidR="00031528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 xml:space="preserve">незанятой рукой слегка </w:t>
      </w:r>
      <w:r>
        <w:rPr>
          <w:rFonts w:ascii="Times New Roman" w:hAnsi="Times New Roman"/>
          <w:sz w:val="28"/>
          <w:szCs w:val="28"/>
          <w:lang w:val="ru-RU"/>
        </w:rPr>
        <w:t>приподнять снизу локоть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плечо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предплечье играющей руки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проверить их лёгкость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5C58BD0" w14:textId="1DFA8EB4" w:rsidR="00216E70" w:rsidRPr="00075934" w:rsidRDefault="0034066B" w:rsidP="00031528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этом кисть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предплечье и плечо как бы «включаются» друг в друга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Пальцы полусогнуты и своими подушечками активно сцеплены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клавишами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Чтобы проверить цепкость конч</w:t>
      </w:r>
      <w:r>
        <w:rPr>
          <w:rFonts w:ascii="Times New Roman" w:hAnsi="Times New Roman"/>
          <w:sz w:val="28"/>
          <w:szCs w:val="28"/>
          <w:lang w:val="ru-RU"/>
        </w:rPr>
        <w:t>ика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нужно повиснуть одной рукой на кончике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другой попытаться стащить её с клавиатуры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Фаланги опорного пальца держать на подушечке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скрючивать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69189F2" w14:textId="719743FB" w:rsidR="00216E70" w:rsidRPr="00075934" w:rsidRDefault="0034066B" w:rsidP="002C0CD1">
      <w:pPr>
        <w:pStyle w:val="a6"/>
        <w:spacing w:after="4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выборе положения пальцев необходимо учитывать индивидуальное строение рук ученика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та</w:t>
      </w:r>
      <w:r>
        <w:rPr>
          <w:rFonts w:ascii="Times New Roman" w:hAnsi="Times New Roman"/>
          <w:sz w:val="28"/>
          <w:szCs w:val="28"/>
          <w:lang w:val="ru-RU"/>
        </w:rPr>
        <w:t>кже конкретные особенности звучания и фактуры музыкального произведения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Палец работает разнообразно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зависимости от стиля композитора и музыки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Кантилену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аккорды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пьесы в тональностях с большим количеством знаков играть более вытянутыми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пологими пальц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Быстрые пассажи на белых клавишах – собранными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закругленными пальцами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Положение пальцев должно быть таким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его можно было легко изменить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Наиболее естественные движения «целых» пальцев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работающих «из ладони» так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мы берём предмет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Подушеч</w:t>
      </w:r>
      <w:r>
        <w:rPr>
          <w:rFonts w:ascii="Times New Roman" w:hAnsi="Times New Roman"/>
          <w:sz w:val="28"/>
          <w:szCs w:val="28"/>
          <w:lang w:val="ru-RU"/>
        </w:rPr>
        <w:t>ка первого пальца находится сбоку и не должна занимать больше половины фаланги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результате между первым и вторым пальцами образуется незамкнутое кольцо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Такая позиция пальцев организует естественную форму руки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образует «купол» и определяет положение кис</w:t>
      </w:r>
      <w:r>
        <w:rPr>
          <w:rFonts w:ascii="Times New Roman" w:hAnsi="Times New Roman"/>
          <w:sz w:val="28"/>
          <w:szCs w:val="28"/>
          <w:lang w:val="ru-RU"/>
        </w:rPr>
        <w:t>ти на уровне этого «купола»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Ладонь в основании первого пальца широкая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раскрытая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мышцы между пястными </w:t>
      </w:r>
      <w:r>
        <w:rPr>
          <w:rFonts w:ascii="Times New Roman" w:hAnsi="Times New Roman"/>
          <w:sz w:val="28"/>
          <w:szCs w:val="28"/>
          <w:lang w:val="ru-RU"/>
        </w:rPr>
        <w:t>костями первого и второго пальцев мягкие и не напряженные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Первый палец работает легко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без всяких усилий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Особая роль в сохранении «купола» </w:t>
      </w:r>
      <w:r>
        <w:rPr>
          <w:rFonts w:ascii="Times New Roman" w:hAnsi="Times New Roman"/>
          <w:sz w:val="28"/>
          <w:szCs w:val="28"/>
          <w:lang w:val="ru-RU"/>
        </w:rPr>
        <w:t>принадлежит первому и пятому пальцам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они как упругие опоры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 которых держится вся конструкция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Сильные мышцы пятого и первого пальцев дают возможность раздвигаться и сближаться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 свойство позволяет собирать пальцы после растяжения и удобно менять поз</w:t>
      </w:r>
      <w:r>
        <w:rPr>
          <w:rFonts w:ascii="Times New Roman" w:hAnsi="Times New Roman"/>
          <w:sz w:val="28"/>
          <w:szCs w:val="28"/>
          <w:lang w:val="ru-RU"/>
        </w:rPr>
        <w:t>иции руки на клавиатуре при игре арпеджио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октав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аккордов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При повороте кисти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 смене позиций первый и пятый пальцы удобно держать почти параллельно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Ещё раз хочу отметить роль сцепления подушечек с клавишами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обеспечивает наилучшие условия для изв</w:t>
      </w:r>
      <w:r>
        <w:rPr>
          <w:rFonts w:ascii="Times New Roman" w:hAnsi="Times New Roman"/>
          <w:sz w:val="28"/>
          <w:szCs w:val="28"/>
          <w:lang w:val="ru-RU"/>
        </w:rPr>
        <w:t>лечения звука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гарантирует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прогибания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последних пальцевых фаланг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способствует сохранению естественной формы ладони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865EB85" w14:textId="5F3D84CA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Пальцы должны смотреть вниз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клавиатуру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их последовательное чередование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перемещение осуществляться не только пальцами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вместе с </w:t>
      </w:r>
      <w:r>
        <w:rPr>
          <w:rFonts w:ascii="Times New Roman" w:hAnsi="Times New Roman"/>
          <w:sz w:val="28"/>
          <w:szCs w:val="28"/>
          <w:lang w:val="ru-RU"/>
        </w:rPr>
        <w:t>кистью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Необходима полная синхронизация работы пальцев с перемещением точки опоры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Благодаря этому возникает совпадение двух сил в одной точке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перемещение опоры должна двигаться без толчков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Рука играет роль толкача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делает «глиссирующее» движение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двигая</w:t>
      </w:r>
      <w:r>
        <w:rPr>
          <w:rFonts w:ascii="Times New Roman" w:hAnsi="Times New Roman"/>
          <w:sz w:val="28"/>
          <w:szCs w:val="28"/>
          <w:lang w:val="ru-RU"/>
        </w:rPr>
        <w:t>сь плавно и непрерывно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подкрепляя каждую точку активного соприкосновения пальца </w:t>
      </w:r>
      <w:r>
        <w:rPr>
          <w:rFonts w:ascii="Times New Roman" w:hAnsi="Times New Roman"/>
          <w:sz w:val="28"/>
          <w:szCs w:val="28"/>
          <w:lang w:val="ru-RU"/>
        </w:rPr>
        <w:t>с клавишей и создавая каждому пальцу наиболее удобное положение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Таким образом кисть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взаимодействуя с пальцами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бы очерчивает контур пассажа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активно ведущие пальцы ор</w:t>
      </w:r>
      <w:r>
        <w:rPr>
          <w:rFonts w:ascii="Times New Roman" w:hAnsi="Times New Roman"/>
          <w:sz w:val="28"/>
          <w:szCs w:val="28"/>
          <w:lang w:val="ru-RU"/>
        </w:rPr>
        <w:t>ганизуют движение кисти и не позволяют ей разбалтываться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Соединение кисти с пальцами представляет собой «мостик»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через который осуществляется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взаимодействие с остальными звеньями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пианистического  аппарата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вплоть до плеча и спины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для достижения нужного</w:t>
      </w:r>
      <w:r>
        <w:rPr>
          <w:rFonts w:ascii="Times New Roman" w:hAnsi="Times New Roman"/>
          <w:sz w:val="28"/>
          <w:szCs w:val="28"/>
          <w:lang w:val="ru-RU"/>
        </w:rPr>
        <w:t xml:space="preserve"> звучания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0928A7" w14:textId="02157EF9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Рассмотрим следующий этап – соединение позиций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есть гамму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«Только широкими движениями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сливающими гамму в одно музыкальное целое объединение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можно добиться ровности и хорошего звучания»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2C0CD1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="002C0CD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Одним из важнейших моментов для </w:t>
      </w:r>
      <w:r>
        <w:rPr>
          <w:rFonts w:ascii="Times New Roman" w:hAnsi="Times New Roman"/>
          <w:sz w:val="28"/>
          <w:szCs w:val="28"/>
          <w:lang w:val="ru-RU"/>
        </w:rPr>
        <w:t>достижения этой цели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является смена позиции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подкладывание первого и перекладывание третьего и четвёртого пальцев через первый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Основная причина неровности игры гамм – малая подвижность и напряженность первого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Первый палец – это рычаг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 котором </w:t>
      </w:r>
      <w:r>
        <w:rPr>
          <w:rFonts w:ascii="Times New Roman" w:hAnsi="Times New Roman"/>
          <w:sz w:val="28"/>
          <w:szCs w:val="28"/>
          <w:lang w:val="ru-RU"/>
        </w:rPr>
        <w:t>крутится вся техника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Поэтому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обеспечить ровное и беглое исполнение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необходимо развивать его ловкость и лёгкость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подкладывать его незаметно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готовя заранее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>Он всегда идёт за пальцами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бы ползёт внутрь ладони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смотрит в ладонь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не торчит в </w:t>
      </w:r>
      <w:r>
        <w:rPr>
          <w:rFonts w:ascii="Times New Roman" w:hAnsi="Times New Roman"/>
          <w:sz w:val="28"/>
          <w:szCs w:val="28"/>
          <w:lang w:val="ru-RU"/>
        </w:rPr>
        <w:t>сторону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Нельзя допускать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пальцы были разбросаны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растопырены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Освободившиеся пальцы вместе с кистью при небольшом наклоне руки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не крутить локтем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двигаются по направлению движения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стремясь сузить позицию ладони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собрать пальцы как веер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Бла</w:t>
      </w:r>
      <w:r>
        <w:rPr>
          <w:rFonts w:ascii="Times New Roman" w:hAnsi="Times New Roman"/>
          <w:sz w:val="28"/>
          <w:szCs w:val="28"/>
          <w:lang w:val="ru-RU"/>
        </w:rPr>
        <w:t xml:space="preserve">годаря этому первый палец оказывается в наиболее удобном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положении для подкладывания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третий или четвёртый – для перекладывания через первый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Описанные принципы движения руки – собирание пальцев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подкладывание первого и перекладывание третьего и четвёрто</w:t>
      </w:r>
      <w:r>
        <w:rPr>
          <w:rFonts w:ascii="Times New Roman" w:hAnsi="Times New Roman"/>
          <w:sz w:val="28"/>
          <w:szCs w:val="28"/>
          <w:lang w:val="ru-RU"/>
        </w:rPr>
        <w:t>го пальцев через первый – помогают пианисту избавиться от ненужных акцентов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лишних движений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резких переходов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угловатости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При вращательном движении в сторону первого или пятого пальцев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также важно взаимодействие пальцев и всей руки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При переходе к быст</w:t>
      </w:r>
      <w:r>
        <w:rPr>
          <w:rFonts w:ascii="Times New Roman" w:hAnsi="Times New Roman"/>
          <w:sz w:val="28"/>
          <w:szCs w:val="28"/>
          <w:lang w:val="ru-RU"/>
        </w:rPr>
        <w:t>рому темпу вышеописанный способ также применим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при этом мелкие движения сокращаются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крупные остаются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Вся рука движется подобно смычку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F69789E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мы рассмотрели первый принцип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пластичности и гибкости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в развитии мелкой техники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>
        <w:rPr>
          <w:rFonts w:ascii="Times New Roman" w:hAnsi="Times New Roman"/>
          <w:sz w:val="28"/>
          <w:szCs w:val="28"/>
          <w:lang w:val="ru-RU"/>
        </w:rPr>
        <w:t>базируется на трёх факторах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взаимодействующих между собой в правильных пропорциях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это активность ведущих пальцев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гибкая и подвижная кисть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регулятор опоры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и крупное движение всей руки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C451919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Мелкая техника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так называемая пальцевая – основа будущего техничес</w:t>
      </w:r>
      <w:r>
        <w:rPr>
          <w:rFonts w:ascii="Times New Roman" w:hAnsi="Times New Roman"/>
          <w:sz w:val="28"/>
          <w:szCs w:val="28"/>
          <w:lang w:val="ru-RU"/>
        </w:rPr>
        <w:t>кого мастерства учащегося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работе над мелкой техникой надо исходить не только из разнообразия фактурных и стилистических различий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и общего объединяющего их начала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каковым является мелодическая линия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изложенная в звуковой последовательности мелкими </w:t>
      </w:r>
      <w:r>
        <w:rPr>
          <w:rFonts w:ascii="Times New Roman" w:hAnsi="Times New Roman"/>
          <w:sz w:val="28"/>
          <w:szCs w:val="28"/>
          <w:lang w:val="ru-RU"/>
        </w:rPr>
        <w:t>длительностями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1E08370" w14:textId="13750193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исполнении сочетаются ведение звуковой линии с большой ясностью </w:t>
      </w:r>
      <w:r>
        <w:rPr>
          <w:rFonts w:ascii="Times New Roman" w:hAnsi="Times New Roman"/>
          <w:sz w:val="28"/>
          <w:szCs w:val="28"/>
          <w:lang w:val="ru-RU"/>
        </w:rPr>
        <w:t>«произнесения» каждого звука в быстром темпе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Для этого необходимы свободная рука и кисть при обязательной самостоятельности пальцев и точности прикосновения их к клавишам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Кисть прикрепляется к запястью только в одном месте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поэтому легко двигается во все стороны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Главное – это точная и быстрая работа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Для этого рассмотрим ещё одно направление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которое условно назовём «механизацией»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D1F31BC" w14:textId="2BAE855A" w:rsidR="00216E70" w:rsidRPr="00075934" w:rsidRDefault="0034066B" w:rsidP="002C0CD1">
      <w:pPr>
        <w:pStyle w:val="a6"/>
        <w:spacing w:after="4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Оно заключается в следующи</w:t>
      </w:r>
      <w:r>
        <w:rPr>
          <w:rFonts w:ascii="Times New Roman" w:hAnsi="Times New Roman"/>
          <w:sz w:val="28"/>
          <w:szCs w:val="28"/>
          <w:lang w:val="ru-RU"/>
        </w:rPr>
        <w:t>х действиях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2C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быстрое взятия клавиши кончиком пальца</w:t>
      </w:r>
      <w:r w:rsidR="002C0CD1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C0CD1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моментальное освобождение</w:t>
      </w:r>
      <w:r w:rsidR="002C0CD1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2C0CD1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отскок предыдущего пальца</w:t>
      </w:r>
      <w:r w:rsidR="002C0CD1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C0CD1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быстрая подготовка следующего над очередной клавишей</w:t>
      </w:r>
      <w:r w:rsidR="002C0CD1">
        <w:rPr>
          <w:rFonts w:ascii="Times New Roman" w:hAnsi="Times New Roman"/>
          <w:sz w:val="28"/>
          <w:szCs w:val="28"/>
          <w:lang w:val="ru-RU"/>
        </w:rPr>
        <w:t>.</w:t>
      </w:r>
    </w:p>
    <w:p w14:paraId="70C3CF29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эти действия должны происходить одновременно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одном импульсе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Соединение своб</w:t>
      </w:r>
      <w:r>
        <w:rPr>
          <w:rFonts w:ascii="Times New Roman" w:hAnsi="Times New Roman"/>
          <w:sz w:val="28"/>
          <w:szCs w:val="28"/>
          <w:lang w:val="ru-RU"/>
        </w:rPr>
        <w:t>одного технического аппарата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который обеспечивает ему способность гибко реагировать на музыкальное волеизъявление пианиста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 точной работой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вносит в технику дисциплину и организованность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повышает способность исполнителя управлять техническим про</w:t>
      </w:r>
      <w:r>
        <w:rPr>
          <w:rFonts w:ascii="Times New Roman" w:hAnsi="Times New Roman"/>
          <w:sz w:val="28"/>
          <w:szCs w:val="28"/>
          <w:lang w:val="ru-RU"/>
        </w:rPr>
        <w:t>цессом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Опыт и интуиция педагога подскажут ему различные соотношения этих видов работы на занятиях с разными учениками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случае необходимости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можно воспользоваться дополнительными способами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2EF5E3E" w14:textId="69B91F1F" w:rsidR="00216E70" w:rsidRPr="00075934" w:rsidRDefault="0034066B" w:rsidP="002C0CD1">
      <w:pPr>
        <w:pStyle w:val="a6"/>
        <w:spacing w:after="4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/>
          <w:sz w:val="28"/>
          <w:szCs w:val="28"/>
          <w:lang w:val="ru-RU"/>
        </w:rPr>
        <w:t xml:space="preserve">для достижения глубины и </w:t>
      </w:r>
      <w:r>
        <w:rPr>
          <w:rFonts w:ascii="Times New Roman" w:hAnsi="Times New Roman"/>
          <w:sz w:val="28"/>
          <w:szCs w:val="28"/>
          <w:lang w:val="ru-RU"/>
        </w:rPr>
        <w:t>связности можно поучить в медленном темпе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бы повисая на каждом кончике пальца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кисть при этом не прогибать</w:t>
      </w:r>
      <w:r w:rsidR="002C0CD1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2C0CD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среднем темпе играть легко и плавно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ведя руку как смычок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Пальцы почти не поднимаются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при этом остаются «живыми»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огибающие дв</w:t>
      </w:r>
      <w:r>
        <w:rPr>
          <w:rFonts w:ascii="Times New Roman" w:hAnsi="Times New Roman"/>
          <w:sz w:val="28"/>
          <w:szCs w:val="28"/>
          <w:lang w:val="ru-RU"/>
        </w:rPr>
        <w:t>ижения кисти активизируются</w:t>
      </w:r>
      <w:r w:rsidR="002C0CD1">
        <w:rPr>
          <w:rFonts w:ascii="Times New Roman" w:hAnsi="Times New Roman"/>
          <w:sz w:val="28"/>
          <w:szCs w:val="28"/>
          <w:lang w:val="ru-RU"/>
        </w:rPr>
        <w:t>;</w:t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/>
          <w:sz w:val="28"/>
          <w:szCs w:val="28"/>
          <w:lang w:val="ru-RU"/>
        </w:rPr>
        <w:t>ещё один способ – поучить активным пальцевым стаккато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одновременно очерчивая контур пассажей объединяющим движением руки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3FF3E39" w14:textId="47A718EB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Быстрый темп требует укрупнения дыхания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ощущения нового пульса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Чем быстрее темп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тем большее коли</w:t>
      </w:r>
      <w:r>
        <w:rPr>
          <w:rFonts w:ascii="Times New Roman" w:hAnsi="Times New Roman"/>
          <w:sz w:val="28"/>
          <w:szCs w:val="28"/>
          <w:lang w:val="ru-RU"/>
        </w:rPr>
        <w:t xml:space="preserve">чество звуков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охватывается  одним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дыханием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одним импульсом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одной мыслью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быстром темпе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например гаммы и арпеджио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поучить стремительными «пробежками» с остановками на первых нотах каждой октавы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r>
        <w:rPr>
          <w:rFonts w:ascii="Times New Roman" w:hAnsi="Times New Roman"/>
          <w:sz w:val="28"/>
          <w:szCs w:val="28"/>
          <w:lang w:val="ru-RU"/>
        </w:rPr>
        <w:t>можно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увеличить до двух 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C0CD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остановках с легким акцент</w:t>
      </w:r>
      <w:r>
        <w:rPr>
          <w:rFonts w:ascii="Times New Roman" w:hAnsi="Times New Roman"/>
          <w:sz w:val="28"/>
          <w:szCs w:val="28"/>
          <w:lang w:val="ru-RU"/>
        </w:rPr>
        <w:t>ом рука мгновенно освобождается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бы взлетая вверх и слегка придерживая клавишу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спокойно опускается в исходное положение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Так же поучить эти вспомогательные упражнения в разных тональностях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Полезно поучить с нарастанием силы звука к пятому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затуханию</w:t>
      </w:r>
      <w:r>
        <w:rPr>
          <w:rFonts w:ascii="Times New Roman" w:hAnsi="Times New Roman"/>
          <w:sz w:val="28"/>
          <w:szCs w:val="28"/>
          <w:lang w:val="ru-RU"/>
        </w:rPr>
        <w:t xml:space="preserve"> в обратном направлении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При крещендо включаются крупные звенья аппарата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вплоть до спины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в диминуэндо как бы скатываемся по инерции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Пользуясь всеми частями аппарата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необходимо добиваться ощущения свободы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Плечом пользуемся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требуются певучие зв</w:t>
      </w:r>
      <w:r>
        <w:rPr>
          <w:rFonts w:ascii="Times New Roman" w:hAnsi="Times New Roman"/>
          <w:sz w:val="28"/>
          <w:szCs w:val="28"/>
          <w:lang w:val="ru-RU"/>
        </w:rPr>
        <w:t>уки и легато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 игре аккордов форте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гамм и арпеджио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Локтевой сустав – при игре октав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нон легато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Способ исполнения как легато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так и стаккато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меняется в зависимости от стиля произведения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Точное предписание невозможно давать даже в рамках </w:t>
      </w:r>
      <w:r>
        <w:rPr>
          <w:rFonts w:ascii="Times New Roman" w:hAnsi="Times New Roman"/>
          <w:sz w:val="28"/>
          <w:szCs w:val="28"/>
          <w:lang w:val="ru-RU"/>
        </w:rPr>
        <w:t>одного стиля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так как оба </w:t>
      </w:r>
      <w:r>
        <w:rPr>
          <w:rFonts w:ascii="Times New Roman" w:hAnsi="Times New Roman"/>
          <w:sz w:val="28"/>
          <w:szCs w:val="28"/>
          <w:lang w:val="ru-RU"/>
        </w:rPr>
        <w:t>штриха имеют неограниченные различия при детализации характера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Мы можем установить лишь некоторые общие принципы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основе навыка стаккато лежит та же непрерывность и пластичность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 же правила взаимодействия пальцев с рукой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ц</w:t>
      </w:r>
      <w:r>
        <w:rPr>
          <w:rFonts w:ascii="Times New Roman" w:hAnsi="Times New Roman"/>
          <w:sz w:val="28"/>
          <w:szCs w:val="28"/>
          <w:lang w:val="ru-RU"/>
        </w:rPr>
        <w:t>елесообразность и экономия движений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202F869" w14:textId="29AB40BD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Рассмотрим другие виды техники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Октавная и аккордовая фактура очень распространены и служат средством выражения мнений и образов широчайшего диапазона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Начинать работу над аккордовой и октавной техникой с квинт и секст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так как не каждый ученик может взять октаву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r>
        <w:rPr>
          <w:rFonts w:ascii="Times New Roman" w:hAnsi="Times New Roman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Майкапар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«Стаккато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прелюдия»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C0CD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аккордовой и октавной технике главное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вся кисть  работала как единый орган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было ощущение «хватки» кисти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«берущих»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«извлекающих» и всегда «живых» и а</w:t>
      </w:r>
      <w:r>
        <w:rPr>
          <w:rFonts w:ascii="Times New Roman" w:hAnsi="Times New Roman"/>
          <w:sz w:val="28"/>
          <w:szCs w:val="28"/>
          <w:lang w:val="ru-RU"/>
        </w:rPr>
        <w:t>ктивных пальцев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не толкающих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Ученик должен добиваться взятия клавиши пальцами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без предварительного ощупывания клавиши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Сексты можно поучить различными приемами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«полётным» движением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глубоким вкладыванием ладони в клавиатуру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движением от себя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«щеточ</w:t>
      </w:r>
      <w:r>
        <w:rPr>
          <w:rFonts w:ascii="Times New Roman" w:hAnsi="Times New Roman"/>
          <w:sz w:val="28"/>
          <w:szCs w:val="28"/>
          <w:lang w:val="ru-RU"/>
        </w:rPr>
        <w:t>кой» и т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Если прочная «хватка» уже усвоена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можно переходить на октавы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Октавы начинаем учить с игры от плеча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Рука идёт на свободном висячим плече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предплечье тоже свободное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Надо ощущать нижнюю часть руки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не верхнюю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основе движения лежит вибр</w:t>
      </w:r>
      <w:r>
        <w:rPr>
          <w:rFonts w:ascii="Times New Roman" w:hAnsi="Times New Roman"/>
          <w:sz w:val="28"/>
          <w:szCs w:val="28"/>
          <w:lang w:val="ru-RU"/>
        </w:rPr>
        <w:t>ация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 должна ощущаться во всей руке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Играть близко к клавишам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без чрезмерных движений кистью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обеспечивает точность игры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700969B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Арпеджио является специфической разновидностью разложенных аккордов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Длинные арпеджио исполняются на скользящем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движениии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бы «забирая в руку» все звуки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предварительно открыв ладони и пальцы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Первый палец подготавливать вовремя и незаметно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кисть вести на одном уровне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поднимая её перед подкладыванием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После подкладывания первого пальца вся ладонь сразу же п</w:t>
      </w:r>
      <w:r>
        <w:rPr>
          <w:rFonts w:ascii="Times New Roman" w:hAnsi="Times New Roman"/>
          <w:sz w:val="28"/>
          <w:szCs w:val="28"/>
          <w:lang w:val="ru-RU"/>
        </w:rPr>
        <w:t>ереносится через первый палец и широко располагается на следующий позиции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Рука выполняет роль «смычка»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Правой рукой – движение вверх – с высокого первого на низкий пятый с его «погружением» в клавиатуру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вниз – наоборот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Очень важно учить «шов»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соединен</w:t>
      </w:r>
      <w:r>
        <w:rPr>
          <w:rFonts w:ascii="Times New Roman" w:hAnsi="Times New Roman"/>
          <w:sz w:val="28"/>
          <w:szCs w:val="28"/>
          <w:lang w:val="ru-RU"/>
        </w:rPr>
        <w:t>ие позиций</w:t>
      </w:r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sz w:val="28"/>
          <w:szCs w:val="28"/>
          <w:lang w:val="ru-RU"/>
        </w:rPr>
        <w:t>добиваясь ощущения скольжения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Первый палец не играет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пока не подъехала кисть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коротких арпеджио рука начинает крутиться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потому без объединяющих движений обойтись невозможно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Игра коротких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арпеджио  связана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гибкостью кисти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Черни  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299, </w:t>
      </w:r>
      <w:r>
        <w:rPr>
          <w:rFonts w:ascii="Times New Roman" w:hAnsi="Times New Roman"/>
          <w:sz w:val="28"/>
          <w:szCs w:val="28"/>
          <w:lang w:val="ru-RU"/>
        </w:rPr>
        <w:t>Этюды №</w:t>
      </w:r>
      <w:r>
        <w:rPr>
          <w:rFonts w:ascii="Times New Roman" w:hAnsi="Times New Roman"/>
          <w:sz w:val="28"/>
          <w:szCs w:val="28"/>
          <w:lang w:val="ru-RU"/>
        </w:rPr>
        <w:t xml:space="preserve">3, 19). </w:t>
      </w:r>
      <w:r>
        <w:rPr>
          <w:rFonts w:ascii="Times New Roman" w:hAnsi="Times New Roman"/>
          <w:sz w:val="28"/>
          <w:szCs w:val="28"/>
          <w:lang w:val="ru-RU"/>
        </w:rPr>
        <w:t>Важно чувствовать упругость и устойчивость всей руки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Ломаные арпеджио играем на боковом движении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Первый палец «забирает»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  второму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слегка поворачивает руку к пятому пальцу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Полезно получить интервалами с боковыми движениями кис</w:t>
      </w:r>
      <w:r>
        <w:rPr>
          <w:rFonts w:ascii="Times New Roman" w:hAnsi="Times New Roman"/>
          <w:sz w:val="28"/>
          <w:szCs w:val="28"/>
          <w:lang w:val="ru-RU"/>
        </w:rPr>
        <w:t>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C9E9691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Работая над скачками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следует «швырять» руку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падая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  клавишу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или стараться «попадать» в неё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каждом скачке должна быть доля подготовки перед взятием клавиши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Быстрым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стремительным движением переносим руку в позицию над клавишей перед извлечен</w:t>
      </w:r>
      <w:r>
        <w:rPr>
          <w:rFonts w:ascii="Times New Roman" w:hAnsi="Times New Roman"/>
          <w:sz w:val="28"/>
          <w:szCs w:val="28"/>
          <w:lang w:val="ru-RU"/>
        </w:rPr>
        <w:t>ием звука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интервала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аккорда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Такое действие гарантирует точность скачка и при этом достижение необходимого характера звучания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работе над скачками нужно стремиться к экономии движений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B033CD9" w14:textId="2823E5BB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Трель и фигурации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так называемые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альбертиевы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встречающиеся в аккомпанементах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учим </w:t>
      </w:r>
      <w:r>
        <w:rPr>
          <w:rFonts w:ascii="Times New Roman" w:hAnsi="Times New Roman"/>
          <w:sz w:val="28"/>
          <w:szCs w:val="28"/>
          <w:lang w:val="ru-RU"/>
        </w:rPr>
        <w:t>тоже на боковом движении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Полезно поучить упражнение «колёсико» на трёх или четырёх звуках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Для этого третий палец ставим устойчиво на «станок»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проверяем его упругость и пружинистость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Ось вращения проходит через пре</w:t>
      </w:r>
      <w:r>
        <w:rPr>
          <w:rFonts w:ascii="Times New Roman" w:hAnsi="Times New Roman"/>
          <w:sz w:val="28"/>
          <w:szCs w:val="28"/>
          <w:lang w:val="ru-RU"/>
        </w:rPr>
        <w:t xml:space="preserve">дплечье и линию третьего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пальца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Колебательные движения умеренные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преувеличивать их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Супинацию и пронацию ощущаем внутри ладони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Можно поучить на легато и стаккато в разных тональностях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Пятипальцевые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последования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сочетании с трелями учим на движении</w:t>
      </w:r>
      <w:r>
        <w:rPr>
          <w:rFonts w:ascii="Times New Roman" w:hAnsi="Times New Roman"/>
          <w:sz w:val="28"/>
          <w:szCs w:val="28"/>
          <w:lang w:val="ru-RU"/>
        </w:rPr>
        <w:t xml:space="preserve"> легато и «посыпающим» стаккато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Кисть и всю руку удобно и легко поворачивать в горизонтальной плоскости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пятому  пальцу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обратно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Трели играются на боковом движении легко и ровно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r>
        <w:rPr>
          <w:rFonts w:ascii="Times New Roman" w:hAnsi="Times New Roman"/>
          <w:sz w:val="28"/>
          <w:szCs w:val="28"/>
          <w:lang w:val="ru-RU"/>
        </w:rPr>
        <w:t>учить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«станке» 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szCs w:val="28"/>
          <w:lang w:val="ru-RU"/>
        </w:rPr>
        <w:t>Первый палец не фиксировать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ладонь широкая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6423A8E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Репети</w:t>
      </w:r>
      <w:r>
        <w:rPr>
          <w:rFonts w:ascii="Times New Roman" w:hAnsi="Times New Roman"/>
          <w:sz w:val="28"/>
          <w:szCs w:val="28"/>
          <w:lang w:val="ru-RU"/>
        </w:rPr>
        <w:t>ционная техника строится на вибрационном движении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 помощью которого рука хорошо освобождается и приобретает наибольшую подвижность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Репетицию с переменной аппликатурой играем на одном движении кисти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 этом пальцы освобождают место друг другу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Подготов</w:t>
      </w:r>
      <w:r>
        <w:rPr>
          <w:rFonts w:ascii="Times New Roman" w:hAnsi="Times New Roman"/>
          <w:sz w:val="28"/>
          <w:szCs w:val="28"/>
          <w:lang w:val="ru-RU"/>
        </w:rPr>
        <w:t>ительным упражнением для репетиции может быть беззвучная подмена пальцев на одной клавише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Репетиции можно исполнять и одним пальцем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освобождая руки вибрационным движением и чувствовать при этом полную «проводимость» звука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Репетиция при помощи вибрато пр</w:t>
      </w:r>
      <w:r>
        <w:rPr>
          <w:rFonts w:ascii="Times New Roman" w:hAnsi="Times New Roman"/>
          <w:sz w:val="28"/>
          <w:szCs w:val="28"/>
          <w:lang w:val="ru-RU"/>
        </w:rPr>
        <w:t>именима для более длительных повторений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5CD3ED0" w14:textId="77777777" w:rsidR="00216E70" w:rsidRPr="00075934" w:rsidRDefault="0034066B" w:rsidP="002C0CD1">
      <w:pPr>
        <w:pStyle w:val="a6"/>
        <w:spacing w:after="4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 основе изложенных принципов и способов развития техники мы подготовили пианистический аппарат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он мог легко и непосредственно выполнять каждое музыкальное волеизъявление исполнителя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7593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0DEF9AB1" w14:textId="77777777" w:rsidR="00216E70" w:rsidRPr="00075934" w:rsidRDefault="0034066B">
      <w:pPr>
        <w:pStyle w:val="a6"/>
        <w:spacing w:after="40" w:line="360" w:lineRule="auto"/>
        <w:rPr>
          <w:lang w:val="ru-RU"/>
        </w:rPr>
      </w:pPr>
      <w:r w:rsidRPr="00075934">
        <w:rPr>
          <w:rFonts w:ascii="Arial Unicode MS" w:hAnsi="Arial Unicode MS"/>
          <w:sz w:val="28"/>
          <w:szCs w:val="28"/>
          <w:lang w:val="ru-RU"/>
        </w:rPr>
        <w:br w:type="page"/>
      </w:r>
    </w:p>
    <w:p w14:paraId="3C0E25B5" w14:textId="0D509EBF" w:rsidR="00216E70" w:rsidRPr="00075934" w:rsidRDefault="006B4A0D" w:rsidP="006B4A0D">
      <w:pPr>
        <w:pStyle w:val="a6"/>
        <w:spacing w:after="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Л</w:t>
      </w:r>
      <w:r w:rsidR="0034066B">
        <w:rPr>
          <w:rFonts w:ascii="Times New Roman" w:hAnsi="Times New Roman"/>
          <w:sz w:val="28"/>
          <w:szCs w:val="28"/>
          <w:lang w:val="ru-RU"/>
        </w:rPr>
        <w:t>итература</w:t>
      </w:r>
      <w:r w:rsidR="0034066B">
        <w:rPr>
          <w:rFonts w:ascii="Times New Roman" w:hAnsi="Times New Roman"/>
          <w:sz w:val="28"/>
          <w:szCs w:val="28"/>
          <w:lang w:val="ru-RU"/>
        </w:rPr>
        <w:t>:</w:t>
      </w:r>
    </w:p>
    <w:p w14:paraId="05C96D72" w14:textId="4CE1EAF4" w:rsidR="00216E70" w:rsidRPr="00AF7FDF" w:rsidRDefault="0034066B">
      <w:pPr>
        <w:pStyle w:val="a6"/>
        <w:spacing w:after="4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703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Любомудрова Н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F7FDF">
        <w:rPr>
          <w:rFonts w:ascii="Times New Roman" w:hAnsi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/>
          <w:sz w:val="28"/>
          <w:szCs w:val="28"/>
          <w:lang w:val="ru-RU"/>
        </w:rPr>
        <w:t>Методика обучения игры на фортепиано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AF7FDF">
        <w:rPr>
          <w:rFonts w:ascii="Times New Roman" w:hAnsi="Times New Roman"/>
          <w:sz w:val="28"/>
          <w:szCs w:val="28"/>
          <w:lang w:val="ru-RU"/>
        </w:rPr>
        <w:t>, 2019</w:t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703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Алексеев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7036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70366">
        <w:rPr>
          <w:rFonts w:ascii="Times New Roman" w:hAnsi="Times New Roman"/>
          <w:sz w:val="28"/>
          <w:szCs w:val="28"/>
          <w:lang w:val="ru-RU"/>
        </w:rPr>
        <w:t xml:space="preserve">Методика обучения игре на фортепиано. </w:t>
      </w:r>
      <w:r>
        <w:rPr>
          <w:rFonts w:ascii="Times New Roman" w:hAnsi="Times New Roman"/>
          <w:sz w:val="28"/>
          <w:szCs w:val="28"/>
          <w:lang w:val="ru-RU"/>
        </w:rPr>
        <w:t>Работа над этюд</w:t>
      </w:r>
      <w:r w:rsidR="00270366">
        <w:rPr>
          <w:rFonts w:ascii="Times New Roman" w:hAnsi="Times New Roman"/>
          <w:sz w:val="28"/>
          <w:szCs w:val="28"/>
          <w:lang w:val="ru-RU"/>
        </w:rPr>
        <w:t>ом., с.185-187, 1978 г.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270366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Нейгауз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Г Об искусстве фортепианной игры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 1958</w:t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C618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6187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Техника фортепьянной игры</w:t>
      </w:r>
      <w:r w:rsidR="00C61870">
        <w:rPr>
          <w:rFonts w:ascii="Times New Roman" w:hAnsi="Times New Roman"/>
          <w:sz w:val="28"/>
          <w:szCs w:val="28"/>
          <w:lang w:val="ru-RU"/>
        </w:rPr>
        <w:t>, 1957 г.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Щапов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Некоторые вопросы фортепианной техники</w:t>
      </w:r>
      <w:r w:rsidR="00C61870">
        <w:rPr>
          <w:rFonts w:ascii="Times New Roman" w:hAnsi="Times New Roman"/>
          <w:sz w:val="28"/>
          <w:szCs w:val="28"/>
          <w:lang w:val="ru-RU"/>
        </w:rPr>
        <w:t>, 1968 г.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Смирнов М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61870">
        <w:rPr>
          <w:rFonts w:ascii="Times New Roman" w:hAnsi="Times New Roman"/>
          <w:sz w:val="28"/>
          <w:szCs w:val="28"/>
          <w:lang w:val="ru-RU"/>
        </w:rPr>
        <w:t>А.</w:t>
      </w:r>
      <w:r w:rsidR="00AE41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Очерки по методике обучения игре на фортеп</w:t>
      </w:r>
      <w:r w:rsidR="00AF7FDF">
        <w:rPr>
          <w:rFonts w:ascii="Times New Roman" w:hAnsi="Times New Roman"/>
          <w:sz w:val="28"/>
          <w:szCs w:val="28"/>
          <w:lang w:val="ru-RU"/>
        </w:rPr>
        <w:t>иа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, вып.1,2. М., 1965 г.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Гофман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«Фортепианная игра»</w:t>
      </w:r>
      <w:r w:rsidR="00C618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Вопросы и ответы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. 1980 </w:t>
      </w:r>
      <w:r w:rsidR="00C61870">
        <w:rPr>
          <w:rFonts w:ascii="Times New Roman" w:hAnsi="Times New Roman"/>
          <w:sz w:val="28"/>
          <w:szCs w:val="28"/>
          <w:lang w:val="ru-RU"/>
        </w:rPr>
        <w:t>г.</w:t>
      </w:r>
    </w:p>
    <w:sectPr w:rsidR="00216E70" w:rsidRPr="00AF7FDF">
      <w:headerReference w:type="default" r:id="rId7"/>
      <w:footerReference w:type="default" r:id="rId8"/>
      <w:pgSz w:w="11906" w:h="16838"/>
      <w:pgMar w:top="1134" w:right="850" w:bottom="1134" w:left="1701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CAC9" w14:textId="77777777" w:rsidR="0034066B" w:rsidRDefault="0034066B">
      <w:r>
        <w:separator/>
      </w:r>
    </w:p>
  </w:endnote>
  <w:endnote w:type="continuationSeparator" w:id="0">
    <w:p w14:paraId="6830F8F3" w14:textId="77777777" w:rsidR="0034066B" w:rsidRDefault="003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C697" w14:textId="77777777" w:rsidR="00216E70" w:rsidRDefault="0034066B">
    <w:pPr>
      <w:pStyle w:val="a5"/>
      <w:tabs>
        <w:tab w:val="center" w:pos="4677"/>
        <w:tab w:val="right" w:pos="9354"/>
      </w:tabs>
      <w:spacing w:before="0"/>
    </w:pPr>
    <w:r>
      <w:tab/>
    </w:r>
    <w:r>
      <w:fldChar w:fldCharType="begin"/>
    </w:r>
    <w:r>
      <w:instrText xml:space="preserve"> PAGE </w:instrText>
    </w:r>
    <w:r w:rsidR="00075934">
      <w:fldChar w:fldCharType="separate"/>
    </w:r>
    <w:r w:rsidR="000759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8EAE" w14:textId="77777777" w:rsidR="0034066B" w:rsidRDefault="0034066B">
      <w:r>
        <w:separator/>
      </w:r>
    </w:p>
  </w:footnote>
  <w:footnote w:type="continuationSeparator" w:id="0">
    <w:p w14:paraId="2E9945E0" w14:textId="77777777" w:rsidR="0034066B" w:rsidRDefault="0034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EAAA" w14:textId="77777777" w:rsidR="00216E70" w:rsidRDefault="00216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4368"/>
    <w:multiLevelType w:val="hybridMultilevel"/>
    <w:tmpl w:val="B544A1A2"/>
    <w:numStyleLink w:val="a"/>
  </w:abstractNum>
  <w:abstractNum w:abstractNumId="1" w15:restartNumberingAfterBreak="0">
    <w:nsid w:val="6FE878E9"/>
    <w:multiLevelType w:val="hybridMultilevel"/>
    <w:tmpl w:val="B544A1A2"/>
    <w:styleLink w:val="a"/>
    <w:lvl w:ilvl="0" w:tplc="3AD20BC6">
      <w:start w:val="1"/>
      <w:numFmt w:val="decimal"/>
      <w:lvlText w:val="%1)"/>
      <w:lvlJc w:val="left"/>
      <w:pPr>
        <w:tabs>
          <w:tab w:val="num" w:pos="742"/>
        </w:tabs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ACED2">
      <w:start w:val="1"/>
      <w:numFmt w:val="decimal"/>
      <w:lvlText w:val="%2)"/>
      <w:lvlJc w:val="left"/>
      <w:pPr>
        <w:tabs>
          <w:tab w:val="num" w:pos="1102"/>
        </w:tabs>
        <w:ind w:left="81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8BAF0">
      <w:start w:val="1"/>
      <w:numFmt w:val="decimal"/>
      <w:lvlText w:val="%3)"/>
      <w:lvlJc w:val="left"/>
      <w:pPr>
        <w:tabs>
          <w:tab w:val="num" w:pos="1462"/>
        </w:tabs>
        <w:ind w:left="117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22C40">
      <w:start w:val="1"/>
      <w:numFmt w:val="decimal"/>
      <w:lvlText w:val="%4)"/>
      <w:lvlJc w:val="left"/>
      <w:pPr>
        <w:tabs>
          <w:tab w:val="num" w:pos="1822"/>
        </w:tabs>
        <w:ind w:left="153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05B28">
      <w:start w:val="1"/>
      <w:numFmt w:val="decimal"/>
      <w:lvlText w:val="%5)"/>
      <w:lvlJc w:val="left"/>
      <w:pPr>
        <w:tabs>
          <w:tab w:val="num" w:pos="2182"/>
        </w:tabs>
        <w:ind w:left="189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223E6">
      <w:start w:val="1"/>
      <w:numFmt w:val="decimal"/>
      <w:lvlText w:val="%6)"/>
      <w:lvlJc w:val="left"/>
      <w:pPr>
        <w:tabs>
          <w:tab w:val="num" w:pos="2542"/>
        </w:tabs>
        <w:ind w:left="22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46A20">
      <w:start w:val="1"/>
      <w:numFmt w:val="decimal"/>
      <w:lvlText w:val="%7)"/>
      <w:lvlJc w:val="left"/>
      <w:pPr>
        <w:tabs>
          <w:tab w:val="num" w:pos="2902"/>
        </w:tabs>
        <w:ind w:left="261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E9724">
      <w:start w:val="1"/>
      <w:numFmt w:val="decimal"/>
      <w:lvlText w:val="%8)"/>
      <w:lvlJc w:val="left"/>
      <w:pPr>
        <w:tabs>
          <w:tab w:val="num" w:pos="3262"/>
        </w:tabs>
        <w:ind w:left="297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69196">
      <w:start w:val="1"/>
      <w:numFmt w:val="decimal"/>
      <w:lvlText w:val="%9)"/>
      <w:lvlJc w:val="left"/>
      <w:pPr>
        <w:tabs>
          <w:tab w:val="num" w:pos="3622"/>
        </w:tabs>
        <w:ind w:left="333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70"/>
    <w:rsid w:val="00031528"/>
    <w:rsid w:val="00075934"/>
    <w:rsid w:val="00216E70"/>
    <w:rsid w:val="00270366"/>
    <w:rsid w:val="002C0CD1"/>
    <w:rsid w:val="0034066B"/>
    <w:rsid w:val="00374535"/>
    <w:rsid w:val="006B4A0D"/>
    <w:rsid w:val="00AE41CE"/>
    <w:rsid w:val="00AF7FDF"/>
    <w:rsid w:val="00C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C13C"/>
  <w15:docId w15:val="{7E9A0D0C-E2EC-4034-9833-3A12876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буквами"/>
    <w:pPr>
      <w:numPr>
        <w:numId w:val="1"/>
      </w:numPr>
    </w:pPr>
  </w:style>
  <w:style w:type="paragraph" w:styleId="a7">
    <w:name w:val="No Spacing"/>
    <w:uiPriority w:val="1"/>
    <w:qFormat/>
    <w:rsid w:val="00075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8</cp:revision>
  <dcterms:created xsi:type="dcterms:W3CDTF">2020-09-11T14:22:00Z</dcterms:created>
  <dcterms:modified xsi:type="dcterms:W3CDTF">2020-09-11T15:26:00Z</dcterms:modified>
</cp:coreProperties>
</file>