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F9" w:rsidRPr="00431C86" w:rsidRDefault="00431C86" w:rsidP="00431C8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31C86">
        <w:rPr>
          <w:rFonts w:asciiTheme="majorHAnsi" w:hAnsiTheme="majorHAnsi"/>
          <w:b/>
          <w:sz w:val="28"/>
          <w:szCs w:val="28"/>
        </w:rPr>
        <w:t>Практическая работа</w:t>
      </w:r>
    </w:p>
    <w:p w:rsidR="00431C86" w:rsidRDefault="00431C86" w:rsidP="00431C86">
      <w:pPr>
        <w:spacing w:after="0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431C86">
        <w:rPr>
          <w:rFonts w:asciiTheme="majorHAnsi" w:hAnsiTheme="majorHAnsi"/>
          <w:b/>
          <w:color w:val="0000FF"/>
          <w:sz w:val="28"/>
          <w:szCs w:val="28"/>
        </w:rPr>
        <w:t>«Строение бактерий и их морфологическая классификация»</w:t>
      </w:r>
    </w:p>
    <w:p w:rsidR="0067100B" w:rsidRDefault="0067100B" w:rsidP="00431C86">
      <w:pPr>
        <w:spacing w:after="0"/>
        <w:jc w:val="center"/>
        <w:rPr>
          <w:rFonts w:asciiTheme="majorHAnsi" w:hAnsiTheme="majorHAnsi"/>
          <w:b/>
          <w:color w:val="0000FF"/>
          <w:sz w:val="28"/>
          <w:szCs w:val="28"/>
        </w:rPr>
      </w:pPr>
    </w:p>
    <w:p w:rsidR="00431C86" w:rsidRPr="00431C86" w:rsidRDefault="00431C86" w:rsidP="00431C86">
      <w:pPr>
        <w:spacing w:after="0"/>
        <w:rPr>
          <w:rFonts w:asciiTheme="majorHAnsi" w:hAnsiTheme="majorHAnsi"/>
          <w:b/>
          <w:sz w:val="28"/>
          <w:szCs w:val="28"/>
        </w:rPr>
      </w:pPr>
      <w:r w:rsidRPr="00431C86">
        <w:rPr>
          <w:rFonts w:asciiTheme="majorHAnsi" w:hAnsiTheme="majorHAnsi"/>
          <w:b/>
          <w:sz w:val="28"/>
          <w:szCs w:val="28"/>
        </w:rPr>
        <w:t>Задание № 1</w:t>
      </w:r>
    </w:p>
    <w:p w:rsidR="00431C86" w:rsidRPr="00431C86" w:rsidRDefault="00431C86" w:rsidP="00431C86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431C86">
        <w:rPr>
          <w:rFonts w:asciiTheme="majorHAnsi" w:hAnsiTheme="majorHAnsi"/>
          <w:sz w:val="28"/>
          <w:szCs w:val="28"/>
        </w:rPr>
        <w:t xml:space="preserve"> Схематично</w:t>
      </w:r>
      <w:r>
        <w:rPr>
          <w:rFonts w:asciiTheme="majorHAnsi" w:hAnsiTheme="majorHAnsi"/>
          <w:sz w:val="28"/>
          <w:szCs w:val="28"/>
        </w:rPr>
        <w:t xml:space="preserve"> и аккуратно</w:t>
      </w:r>
      <w:r w:rsidRPr="00431C86">
        <w:rPr>
          <w:rFonts w:asciiTheme="majorHAnsi" w:hAnsiTheme="majorHAnsi"/>
          <w:sz w:val="28"/>
          <w:szCs w:val="28"/>
        </w:rPr>
        <w:t xml:space="preserve"> зарисуй (используя цветные карандаши)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31C86">
        <w:rPr>
          <w:rFonts w:asciiTheme="majorHAnsi" w:hAnsiTheme="majorHAnsi"/>
          <w:sz w:val="28"/>
          <w:szCs w:val="28"/>
        </w:rPr>
        <w:t xml:space="preserve">подпиши </w:t>
      </w:r>
      <w:proofErr w:type="gramStart"/>
      <w:r w:rsidRPr="00431C86">
        <w:rPr>
          <w:rFonts w:asciiTheme="majorHAnsi" w:hAnsiTheme="majorHAnsi"/>
          <w:sz w:val="28"/>
          <w:szCs w:val="28"/>
        </w:rPr>
        <w:t>обозначения</w:t>
      </w:r>
      <w:proofErr w:type="gramEnd"/>
      <w:r w:rsidRPr="00431C86">
        <w:rPr>
          <w:rFonts w:asciiTheme="majorHAnsi" w:hAnsiTheme="majorHAnsi"/>
          <w:sz w:val="28"/>
          <w:szCs w:val="28"/>
        </w:rPr>
        <w:t xml:space="preserve"> к рисунку используя учебник.</w:t>
      </w:r>
    </w:p>
    <w:p w:rsidR="00431C86" w:rsidRDefault="00431C86" w:rsidP="00431C86">
      <w:pPr>
        <w:spacing w:after="0"/>
        <w:rPr>
          <w:rFonts w:asciiTheme="majorHAnsi" w:hAnsiTheme="majorHAnsi"/>
          <w:b/>
          <w:color w:val="0000FF"/>
          <w:sz w:val="28"/>
          <w:szCs w:val="28"/>
        </w:rPr>
      </w:pPr>
      <w:r>
        <w:rPr>
          <w:rFonts w:asciiTheme="majorHAnsi" w:hAnsiTheme="majorHAnsi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119380</wp:posOffset>
            </wp:positionV>
            <wp:extent cx="3414395" cy="2665095"/>
            <wp:effectExtent l="19050" t="0" r="0" b="0"/>
            <wp:wrapTight wrapText="bothSides">
              <wp:wrapPolygon edited="0">
                <wp:start x="-121" y="0"/>
                <wp:lineTo x="-121" y="21461"/>
                <wp:lineTo x="21572" y="21461"/>
                <wp:lineTo x="21572" y="0"/>
                <wp:lineTo x="-121" y="0"/>
              </wp:wrapPolygon>
            </wp:wrapTight>
            <wp:docPr id="1" name="Рисунок 1" descr="https://img2.freepng.ru/20180604/hog/kisspng-prokaryote-eukaryote-bacterial-cell-structure-cell-5b15d8c62dd842.419832341528158406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604/hog/kisspng-prokaryote-eukaryote-bacterial-cell-structure-cell-5b15d8c62dd842.4198323415281584061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Look w:val="04A0"/>
      </w:tblPr>
      <w:tblGrid>
        <w:gridCol w:w="1255"/>
        <w:gridCol w:w="3802"/>
      </w:tblGrid>
      <w:tr w:rsidR="00431C86" w:rsidRPr="00431C86" w:rsidTr="00431C86">
        <w:tc>
          <w:tcPr>
            <w:tcW w:w="1242" w:type="dxa"/>
            <w:vAlign w:val="center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№ на рисунке</w:t>
            </w:r>
          </w:p>
        </w:tc>
        <w:tc>
          <w:tcPr>
            <w:tcW w:w="3884" w:type="dxa"/>
            <w:vAlign w:val="center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Орган</w:t>
            </w:r>
            <w:r>
              <w:rPr>
                <w:rFonts w:asciiTheme="majorHAnsi" w:hAnsiTheme="majorHAnsi"/>
                <w:sz w:val="28"/>
                <w:szCs w:val="28"/>
              </w:rPr>
              <w:t>оид</w:t>
            </w:r>
            <w:r w:rsidRPr="00431C86">
              <w:rPr>
                <w:rFonts w:asciiTheme="majorHAnsi" w:hAnsiTheme="majorHAnsi"/>
                <w:sz w:val="28"/>
                <w:szCs w:val="28"/>
              </w:rPr>
              <w:t xml:space="preserve"> бактерии</w:t>
            </w: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1C86" w:rsidRPr="00431C86" w:rsidTr="00431C86">
        <w:tc>
          <w:tcPr>
            <w:tcW w:w="1242" w:type="dxa"/>
          </w:tcPr>
          <w:p w:rsidR="00431C86" w:rsidRPr="00431C86" w:rsidRDefault="00431C86" w:rsidP="00431C8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1C86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884" w:type="dxa"/>
          </w:tcPr>
          <w:p w:rsidR="00431C86" w:rsidRPr="00431C86" w:rsidRDefault="00431C86" w:rsidP="00431C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31C86" w:rsidRDefault="00431C86" w:rsidP="00431C86">
      <w:pPr>
        <w:spacing w:after="0"/>
        <w:rPr>
          <w:rFonts w:asciiTheme="majorHAnsi" w:hAnsiTheme="majorHAnsi"/>
          <w:b/>
          <w:color w:val="0000FF"/>
          <w:sz w:val="28"/>
          <w:szCs w:val="28"/>
        </w:rPr>
      </w:pPr>
    </w:p>
    <w:p w:rsidR="00431C86" w:rsidRPr="00431C86" w:rsidRDefault="00431C86" w:rsidP="00431C86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Задание № </w:t>
      </w:r>
      <w:r w:rsidR="0067100B">
        <w:rPr>
          <w:rFonts w:asciiTheme="majorHAnsi" w:hAnsiTheme="majorHAnsi"/>
          <w:b/>
          <w:sz w:val="28"/>
          <w:szCs w:val="28"/>
        </w:rPr>
        <w:t>2</w:t>
      </w:r>
    </w:p>
    <w:p w:rsidR="00431C86" w:rsidRDefault="00431C86" w:rsidP="00431C86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431C86">
        <w:rPr>
          <w:rFonts w:asciiTheme="majorHAnsi" w:hAnsiTheme="majorHAnsi"/>
          <w:sz w:val="28"/>
          <w:szCs w:val="28"/>
        </w:rPr>
        <w:t xml:space="preserve"> Схематично</w:t>
      </w:r>
      <w:r>
        <w:rPr>
          <w:rFonts w:asciiTheme="majorHAnsi" w:hAnsiTheme="majorHAnsi"/>
          <w:sz w:val="28"/>
          <w:szCs w:val="28"/>
        </w:rPr>
        <w:t xml:space="preserve"> и аккуратно</w:t>
      </w:r>
      <w:r w:rsidRPr="00431C86">
        <w:rPr>
          <w:rFonts w:asciiTheme="majorHAnsi" w:hAnsiTheme="majorHAnsi"/>
          <w:sz w:val="28"/>
          <w:szCs w:val="28"/>
        </w:rPr>
        <w:t xml:space="preserve"> зарисуй (используя цветные карандаши)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31C86">
        <w:rPr>
          <w:rFonts w:asciiTheme="majorHAnsi" w:hAnsiTheme="majorHAnsi"/>
          <w:sz w:val="28"/>
          <w:szCs w:val="28"/>
        </w:rPr>
        <w:t>п</w:t>
      </w:r>
      <w:r w:rsidR="0067100B">
        <w:rPr>
          <w:rFonts w:asciiTheme="majorHAnsi" w:hAnsiTheme="majorHAnsi"/>
          <w:sz w:val="28"/>
          <w:szCs w:val="28"/>
        </w:rPr>
        <w:t>одписав их названия</w:t>
      </w:r>
      <w:proofErr w:type="gramStart"/>
      <w:r w:rsidR="0067100B"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морфологически</w:t>
      </w:r>
      <w:r w:rsidR="0067100B">
        <w:rPr>
          <w:rFonts w:asciiTheme="majorHAnsi" w:hAnsiTheme="majorHAnsi"/>
          <w:sz w:val="28"/>
          <w:szCs w:val="28"/>
        </w:rPr>
        <w:t>х</w:t>
      </w:r>
      <w:r>
        <w:rPr>
          <w:rFonts w:asciiTheme="majorHAnsi" w:hAnsiTheme="majorHAnsi"/>
          <w:sz w:val="28"/>
          <w:szCs w:val="28"/>
        </w:rPr>
        <w:t xml:space="preserve"> формы бактерий</w:t>
      </w:r>
      <w:r w:rsidR="0067100B">
        <w:rPr>
          <w:rFonts w:asciiTheme="majorHAnsi" w:hAnsiTheme="majorHAnsi"/>
          <w:sz w:val="28"/>
          <w:szCs w:val="28"/>
        </w:rPr>
        <w:t>:</w:t>
      </w:r>
    </w:p>
    <w:p w:rsidR="00431C86" w:rsidRPr="00431C86" w:rsidRDefault="00431C86" w:rsidP="00431C86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215265</wp:posOffset>
            </wp:positionV>
            <wp:extent cx="6930390" cy="4124325"/>
            <wp:effectExtent l="19050" t="0" r="3810" b="0"/>
            <wp:wrapTight wrapText="bothSides">
              <wp:wrapPolygon edited="0">
                <wp:start x="-59" y="0"/>
                <wp:lineTo x="-59" y="21550"/>
                <wp:lineTo x="21612" y="21550"/>
                <wp:lineTo x="21612" y="0"/>
                <wp:lineTo x="-5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C86">
        <w:rPr>
          <w:rFonts w:asciiTheme="majorHAnsi" w:hAnsiTheme="majorHAnsi"/>
          <w:sz w:val="28"/>
          <w:szCs w:val="28"/>
        </w:rPr>
        <w:t>.</w:t>
      </w:r>
    </w:p>
    <w:p w:rsidR="0067100B" w:rsidRDefault="0067100B" w:rsidP="00431C86">
      <w:pPr>
        <w:spacing w:after="0"/>
        <w:rPr>
          <w:rFonts w:asciiTheme="majorHAnsi" w:hAnsiTheme="majorHAnsi"/>
          <w:b/>
          <w:color w:val="0000FF"/>
          <w:sz w:val="28"/>
          <w:szCs w:val="28"/>
        </w:rPr>
      </w:pPr>
    </w:p>
    <w:p w:rsidR="0067100B" w:rsidRDefault="0067100B" w:rsidP="00431C86">
      <w:pPr>
        <w:spacing w:after="0"/>
        <w:rPr>
          <w:rFonts w:asciiTheme="majorHAnsi" w:hAnsiTheme="majorHAnsi"/>
          <w:b/>
          <w:color w:val="0000FF"/>
          <w:sz w:val="28"/>
          <w:szCs w:val="28"/>
        </w:rPr>
      </w:pPr>
    </w:p>
    <w:p w:rsidR="00431C86" w:rsidRPr="0067100B" w:rsidRDefault="0067100B" w:rsidP="00431C86">
      <w:pPr>
        <w:spacing w:after="0"/>
        <w:rPr>
          <w:rFonts w:asciiTheme="majorHAnsi" w:hAnsiTheme="majorHAnsi"/>
          <w:b/>
          <w:sz w:val="30"/>
          <w:szCs w:val="30"/>
        </w:rPr>
      </w:pPr>
      <w:r w:rsidRPr="0067100B">
        <w:rPr>
          <w:rFonts w:asciiTheme="majorHAnsi" w:hAnsiTheme="majorHAnsi"/>
          <w:b/>
          <w:sz w:val="30"/>
          <w:szCs w:val="30"/>
        </w:rPr>
        <w:t>Задание № 3</w:t>
      </w:r>
    </w:p>
    <w:p w:rsidR="0067100B" w:rsidRPr="0067100B" w:rsidRDefault="0067100B" w:rsidP="0067100B">
      <w:pPr>
        <w:spacing w:after="0"/>
        <w:ind w:firstLine="708"/>
        <w:rPr>
          <w:rFonts w:asciiTheme="majorHAnsi" w:hAnsiTheme="majorHAnsi"/>
          <w:sz w:val="30"/>
          <w:szCs w:val="30"/>
        </w:rPr>
      </w:pPr>
      <w:r w:rsidRPr="0067100B">
        <w:rPr>
          <w:rFonts w:asciiTheme="majorHAnsi" w:hAnsiTheme="majorHAnsi"/>
          <w:sz w:val="30"/>
          <w:szCs w:val="30"/>
        </w:rPr>
        <w:t>Подготовь сообщение о наиболее опасных для человека  следующих видах бактерий (на выбор):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Возбудитель </w:t>
      </w: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ботулизма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, парализующего нервную систему – </w:t>
      </w:r>
      <w:proofErr w:type="spellStart"/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клостридия</w:t>
      </w:r>
      <w:proofErr w:type="spellEnd"/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 xml:space="preserve"> </w:t>
      </w:r>
      <w:proofErr w:type="spellStart"/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ботулина</w:t>
      </w:r>
      <w:proofErr w:type="spellEnd"/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Сальмонелла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брюшного тифа, который проявляется высокой температурой и сильными болями в животе. Бактерия может, кроме того, не проявляться в симптомах, но человек при этом остается носителем заболевания.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Столбнячной палочке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свойственно активное развитие в глубокой ране, способное вызвать столбняк. Эта болезнь, с сильными судорогами, имеет очень высокую смертность.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proofErr w:type="gramStart"/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Все слышали о </w:t>
      </w: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палочке Коха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, ведущей к туберкулезу, являющимся одной из наиболее частых причин смерти человека.</w:t>
      </w:r>
      <w:proofErr w:type="gramEnd"/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 xml:space="preserve"> Передается при помощи воздушно-капельных путей, обнаруживается при флюорографическом обследовании.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Кишечная палочка бывает просто микрофлорой кишечника, однако несколько ее </w:t>
      </w: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серотипов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приводят к кишечным инфекциям.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Холерный вибрион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чаще всего встречается в грязной воде. Холера при отсутствии лечения вполне способна закончиться смертельным исходом.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Стрептококки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– очень опасны, поскольку провоцируют менингит, пневмонию и т.п. Стрептококковый токсический шок сопровождается жаром, отеками конечностей и некрозом.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Аспергилл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дымящий представляет собой </w:t>
      </w: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плесневый грибок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, опасный для людей, имеющих ослабленный иммунитет, поражающий в первую очередь органы дыхания.</w:t>
      </w:r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Бледная трепонема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 xml:space="preserve"> провоцирует развитие сифилиса. </w:t>
      </w:r>
      <w:proofErr w:type="gramStart"/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Сегодня это вполне излечимая на первых стадиях болезнь, но в третичной – чревата необратимыми изменениями в организме и смертью.</w:t>
      </w:r>
      <w:proofErr w:type="gramEnd"/>
    </w:p>
    <w:p w:rsidR="0067100B" w:rsidRPr="0067100B" w:rsidRDefault="0067100B" w:rsidP="00671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</w:pPr>
      <w:r w:rsidRPr="0067100B">
        <w:rPr>
          <w:rFonts w:asciiTheme="majorHAnsi" w:eastAsia="Times New Roman" w:hAnsiTheme="majorHAnsi" w:cs="Arial"/>
          <w:b/>
          <w:bCs/>
          <w:color w:val="171718"/>
          <w:sz w:val="30"/>
          <w:szCs w:val="30"/>
          <w:lang w:eastAsia="ru-RU"/>
        </w:rPr>
        <w:t>Стафилококк золотистый</w:t>
      </w:r>
      <w:r w:rsidRPr="0067100B">
        <w:rPr>
          <w:rFonts w:asciiTheme="majorHAnsi" w:eastAsia="Times New Roman" w:hAnsiTheme="majorHAnsi" w:cs="Arial"/>
          <w:color w:val="171718"/>
          <w:sz w:val="30"/>
          <w:szCs w:val="30"/>
          <w:lang w:eastAsia="ru-RU"/>
        </w:rPr>
        <w:t> мы уже давно связываем с пневмонией и менингитом, сепсисом. Его опасность в высокой устойчивости к антибиотикам.</w:t>
      </w:r>
    </w:p>
    <w:p w:rsidR="0067100B" w:rsidRPr="0067100B" w:rsidRDefault="0067100B" w:rsidP="0067100B">
      <w:pPr>
        <w:spacing w:after="0"/>
        <w:ind w:firstLine="708"/>
        <w:jc w:val="both"/>
        <w:rPr>
          <w:rFonts w:asciiTheme="majorHAnsi" w:hAnsiTheme="majorHAnsi"/>
          <w:sz w:val="30"/>
          <w:szCs w:val="30"/>
        </w:rPr>
      </w:pPr>
    </w:p>
    <w:sectPr w:rsidR="0067100B" w:rsidRPr="0067100B" w:rsidSect="0067100B">
      <w:pgSz w:w="11906" w:h="16838"/>
      <w:pgMar w:top="28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823"/>
    <w:multiLevelType w:val="multilevel"/>
    <w:tmpl w:val="6D8C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1C86"/>
    <w:rsid w:val="000823F9"/>
    <w:rsid w:val="00431C86"/>
    <w:rsid w:val="0067100B"/>
    <w:rsid w:val="0073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7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1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2020-07-23T09:21:00Z</cp:lastPrinted>
  <dcterms:created xsi:type="dcterms:W3CDTF">2020-07-23T08:59:00Z</dcterms:created>
  <dcterms:modified xsi:type="dcterms:W3CDTF">2020-07-23T09:27:00Z</dcterms:modified>
</cp:coreProperties>
</file>