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6D" w:rsidRPr="00E62557" w:rsidRDefault="0013626D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25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Технологическая карта </w:t>
      </w:r>
    </w:p>
    <w:p w:rsidR="0013626D" w:rsidRPr="00E62557" w:rsidRDefault="0013626D" w:rsidP="001D54A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2557">
        <w:rPr>
          <w:rFonts w:ascii="Times New Roman" w:eastAsia="Calibri" w:hAnsi="Times New Roman" w:cs="Times New Roman"/>
          <w:sz w:val="24"/>
          <w:szCs w:val="24"/>
        </w:rPr>
        <w:t>урока</w:t>
      </w:r>
      <w:proofErr w:type="gramEnd"/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 английского языка в рамках темы «</w:t>
      </w:r>
      <w:r w:rsidR="001D54A1">
        <w:rPr>
          <w:rFonts w:ascii="Times New Roman" w:eastAsia="Calibri" w:hAnsi="Times New Roman" w:cs="Times New Roman"/>
          <w:sz w:val="24"/>
          <w:szCs w:val="24"/>
          <w:lang w:val="en-US"/>
        </w:rPr>
        <w:t>Work</w:t>
      </w:r>
      <w:r w:rsidR="001D54A1" w:rsidRPr="001D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4A1">
        <w:rPr>
          <w:rFonts w:ascii="Times New Roman" w:eastAsia="Calibri" w:hAnsi="Times New Roman" w:cs="Times New Roman"/>
          <w:sz w:val="24"/>
          <w:szCs w:val="24"/>
          <w:lang w:val="en-US"/>
        </w:rPr>
        <w:t>experience</w:t>
      </w:r>
      <w:r w:rsidRPr="00E62557">
        <w:rPr>
          <w:rFonts w:ascii="Times New Roman" w:eastAsia="Calibri" w:hAnsi="Times New Roman" w:cs="Times New Roman"/>
          <w:sz w:val="24"/>
          <w:szCs w:val="24"/>
        </w:rPr>
        <w:t>» по УМК "</w:t>
      </w:r>
      <w:r w:rsidR="001D54A1">
        <w:rPr>
          <w:rFonts w:ascii="Times New Roman" w:eastAsia="Calibri" w:hAnsi="Times New Roman" w:cs="Times New Roman"/>
          <w:sz w:val="24"/>
          <w:szCs w:val="24"/>
          <w:lang w:val="en-US"/>
        </w:rPr>
        <w:t>Forward</w:t>
      </w:r>
      <w:r w:rsidR="001D54A1">
        <w:rPr>
          <w:rFonts w:ascii="Times New Roman" w:eastAsia="Calibri" w:hAnsi="Times New Roman" w:cs="Times New Roman"/>
          <w:sz w:val="24"/>
          <w:szCs w:val="24"/>
        </w:rPr>
        <w:t>", 7</w:t>
      </w:r>
      <w:r w:rsidRPr="00E62557">
        <w:rPr>
          <w:rFonts w:ascii="Times New Roman" w:eastAsia="Calibri" w:hAnsi="Times New Roman" w:cs="Times New Roman"/>
          <w:sz w:val="24"/>
          <w:szCs w:val="24"/>
        </w:rPr>
        <w:t>-</w:t>
      </w:r>
      <w:r w:rsidR="001D54A1">
        <w:rPr>
          <w:rFonts w:ascii="Times New Roman" w:eastAsia="Calibri" w:hAnsi="Times New Roman" w:cs="Times New Roman"/>
          <w:sz w:val="24"/>
          <w:szCs w:val="24"/>
        </w:rPr>
        <w:t>о</w:t>
      </w:r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й класс, под редакцией </w:t>
      </w:r>
      <w:r w:rsidR="001D54A1">
        <w:rPr>
          <w:rFonts w:ascii="Times New Roman" w:eastAsia="Calibri" w:hAnsi="Times New Roman" w:cs="Times New Roman"/>
          <w:sz w:val="24"/>
          <w:szCs w:val="24"/>
        </w:rPr>
        <w:t>Вербицкая М.В., Гаярделли М., Редли П., Миндрул О.С., Савчук Л.О..</w:t>
      </w:r>
    </w:p>
    <w:p w:rsidR="001C3D05" w:rsidRPr="00E62557" w:rsidRDefault="001C3D05" w:rsidP="001D54A1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2557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End"/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 английского языка Филиала МАОУ «Беркутская СОШ» «Яровская  СОШ  им. Р.И. Алимбаева» Ялуторовского района</w:t>
      </w:r>
    </w:p>
    <w:p w:rsidR="0013626D" w:rsidRDefault="001C3D05" w:rsidP="001D54A1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557">
        <w:rPr>
          <w:rFonts w:ascii="Times New Roman" w:eastAsia="Calibri" w:hAnsi="Times New Roman" w:cs="Times New Roman"/>
          <w:sz w:val="24"/>
          <w:szCs w:val="24"/>
        </w:rPr>
        <w:t>Назырова Лилия Рафаиловна</w:t>
      </w:r>
    </w:p>
    <w:p w:rsidR="00191A3B" w:rsidRDefault="00191A3B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4D43" w:rsidRDefault="001C4D43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793"/>
      </w:tblGrid>
      <w:tr w:rsidR="005E5A66" w:rsidTr="000147AE">
        <w:tc>
          <w:tcPr>
            <w:tcW w:w="2231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2793" w:type="dxa"/>
          </w:tcPr>
          <w:p w:rsidR="005E5A66" w:rsidRPr="00D76F9F" w:rsidRDefault="00D76F9F" w:rsidP="0029051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лексики по теме «Профессия</w:t>
            </w:r>
            <w:r w:rsidR="005E5A66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0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2D54CF">
              <w:rPr>
                <w:rFonts w:ascii="Times New Roman" w:eastAsia="Calibri" w:hAnsi="Times New Roman" w:cs="Times New Roman"/>
                <w:sz w:val="24"/>
                <w:szCs w:val="24"/>
              </w:rPr>
              <w:t>труктура официального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письма.</w:t>
            </w:r>
          </w:p>
        </w:tc>
      </w:tr>
      <w:tr w:rsidR="005E5A66" w:rsidTr="000147AE">
        <w:trPr>
          <w:trHeight w:val="1054"/>
        </w:trPr>
        <w:tc>
          <w:tcPr>
            <w:tcW w:w="2231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2793" w:type="dxa"/>
          </w:tcPr>
          <w:p w:rsidR="005E5A66" w:rsidRPr="002D54CF" w:rsidRDefault="005E5A66" w:rsidP="002D54CF">
            <w:pPr>
              <w:pStyle w:val="a5"/>
              <w:numPr>
                <w:ilvl w:val="0"/>
                <w:numId w:val="2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54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9051F" w:rsidRPr="002D54CF">
              <w:rPr>
                <w:rFonts w:ascii="Times New Roman" w:eastAsia="Calibri" w:hAnsi="Times New Roman" w:cs="Times New Roman"/>
                <w:sz w:val="24"/>
                <w:szCs w:val="24"/>
              </w:rPr>
              <w:t>оздание</w:t>
            </w:r>
            <w:proofErr w:type="gramEnd"/>
            <w:r w:rsidR="0029051F" w:rsidRPr="002D5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для совершенствования навыков чтения, аудирования, письма и говорения (диалогической и монологической речи), путем активизации использования лексики «Профессии» в изученных грамматических структурах;</w:t>
            </w:r>
          </w:p>
        </w:tc>
      </w:tr>
      <w:tr w:rsidR="000147AE" w:rsidTr="00925FCF">
        <w:tc>
          <w:tcPr>
            <w:tcW w:w="15024" w:type="dxa"/>
            <w:gridSpan w:val="2"/>
          </w:tcPr>
          <w:p w:rsidR="000147AE" w:rsidRPr="00E62557" w:rsidRDefault="000147AE" w:rsidP="000147A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</w:tc>
      </w:tr>
      <w:tr w:rsidR="000147AE" w:rsidTr="000147AE">
        <w:tc>
          <w:tcPr>
            <w:tcW w:w="2231" w:type="dxa"/>
          </w:tcPr>
          <w:p w:rsidR="000147AE" w:rsidRPr="00E62557" w:rsidRDefault="000147AE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Образовательные:</w:t>
            </w:r>
          </w:p>
        </w:tc>
        <w:tc>
          <w:tcPr>
            <w:tcW w:w="12793" w:type="dxa"/>
          </w:tcPr>
          <w:p w:rsidR="000147AE" w:rsidRDefault="000147AE" w:rsidP="000147AE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>пособствовать</w:t>
            </w:r>
            <w:proofErr w:type="gramEnd"/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активизации использования лексического материала по теме «Профессии» в изученных грамматических структурах через разные виды речевой деятельности;</w:t>
            </w:r>
          </w:p>
          <w:p w:rsidR="000147AE" w:rsidRDefault="000147AE" w:rsidP="000147AE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сообщать информацию в виде диалогических и монологических высказываний;</w:t>
            </w:r>
          </w:p>
          <w:p w:rsidR="000147AE" w:rsidRPr="000147AE" w:rsidRDefault="000147AE" w:rsidP="000147AE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находить различия между личным и официальным письмом;</w:t>
            </w:r>
          </w:p>
        </w:tc>
      </w:tr>
      <w:tr w:rsidR="000147AE" w:rsidTr="000147AE">
        <w:tc>
          <w:tcPr>
            <w:tcW w:w="2231" w:type="dxa"/>
          </w:tcPr>
          <w:p w:rsidR="000147AE" w:rsidRPr="00E62557" w:rsidRDefault="000147AE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Развивающие:</w:t>
            </w:r>
          </w:p>
        </w:tc>
        <w:tc>
          <w:tcPr>
            <w:tcW w:w="12793" w:type="dxa"/>
          </w:tcPr>
          <w:p w:rsidR="000147AE" w:rsidRDefault="002F6222" w:rsidP="002F6222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2F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оязычной речи на слух, развивать интеллектуальные способности</w:t>
            </w:r>
            <w:r w:rsidRPr="002F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умение аргументировать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</w:t>
            </w:r>
            <w:r w:rsidRPr="002F6222">
              <w:rPr>
                <w:rFonts w:ascii="Times New Roman" w:eastAsia="Calibri" w:hAnsi="Times New Roman" w:cs="Times New Roman"/>
                <w:sz w:val="24"/>
                <w:szCs w:val="24"/>
              </w:rPr>
              <w:t>точку зрения</w:t>
            </w:r>
            <w:r w:rsidR="000147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47AE" w:rsidRDefault="000147AE" w:rsidP="000147AE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и готовность общаться;</w:t>
            </w:r>
          </w:p>
          <w:p w:rsidR="000147AE" w:rsidRPr="000147AE" w:rsidRDefault="000147AE" w:rsidP="000147AE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развитию умений и навыков во всех видах речевой деятельности;</w:t>
            </w:r>
          </w:p>
        </w:tc>
      </w:tr>
      <w:tr w:rsidR="000147AE" w:rsidTr="000147AE">
        <w:tc>
          <w:tcPr>
            <w:tcW w:w="2231" w:type="dxa"/>
          </w:tcPr>
          <w:p w:rsidR="000147AE" w:rsidRPr="00E62557" w:rsidRDefault="000147AE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Воспитательные:</w:t>
            </w:r>
          </w:p>
        </w:tc>
        <w:tc>
          <w:tcPr>
            <w:tcW w:w="12793" w:type="dxa"/>
          </w:tcPr>
          <w:p w:rsidR="000147AE" w:rsidRDefault="000147AE" w:rsidP="000147AE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слушать и уважать друг друга;</w:t>
            </w:r>
          </w:p>
          <w:p w:rsidR="000147AE" w:rsidRDefault="000147AE" w:rsidP="000147AE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формированию толерантности при сотрудничестве со сверстниками;</w:t>
            </w:r>
          </w:p>
          <w:p w:rsidR="000147AE" w:rsidRPr="000147AE" w:rsidRDefault="000147AE" w:rsidP="000147AE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культуру общения;</w:t>
            </w:r>
          </w:p>
        </w:tc>
      </w:tr>
      <w:tr w:rsidR="005E5A66" w:rsidTr="000147AE">
        <w:tc>
          <w:tcPr>
            <w:tcW w:w="2231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2793" w:type="dxa"/>
          </w:tcPr>
          <w:p w:rsidR="005E5A66" w:rsidRPr="002D54CF" w:rsidRDefault="006F4F33" w:rsidP="002D54CF">
            <w:pPr>
              <w:pStyle w:val="a5"/>
              <w:numPr>
                <w:ilvl w:val="0"/>
                <w:numId w:val="2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C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5E5A66" w:rsidTr="000147AE">
        <w:tc>
          <w:tcPr>
            <w:tcW w:w="15024" w:type="dxa"/>
            <w:gridSpan w:val="2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Планируемые </w:t>
            </w:r>
            <w:r w:rsidR="000147A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E5A66" w:rsidTr="000147AE">
        <w:tc>
          <w:tcPr>
            <w:tcW w:w="2231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12793" w:type="dxa"/>
          </w:tcPr>
          <w:p w:rsidR="005E5A66" w:rsidRPr="00E62557" w:rsidRDefault="0029051F" w:rsidP="005E5A66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F4F33">
              <w:rPr>
                <w:rFonts w:ascii="Times New Roman" w:eastAsia="Calibri" w:hAnsi="Times New Roman" w:cs="Times New Roman"/>
                <w:sz w:val="24"/>
                <w:szCs w:val="24"/>
              </w:rPr>
              <w:t>тработка</w:t>
            </w:r>
            <w:proofErr w:type="gramEnd"/>
            <w:r w:rsidR="006F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E5A66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лексических единиц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6F4F33">
              <w:rPr>
                <w:rFonts w:ascii="Times New Roman" w:eastAsia="Calibri" w:hAnsi="Times New Roman" w:cs="Times New Roman"/>
                <w:sz w:val="24"/>
                <w:szCs w:val="24"/>
              </w:rPr>
              <w:t>фессии</w:t>
            </w:r>
            <w:r w:rsidR="005E5A66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5E5A66" w:rsidRDefault="005E5A66" w:rsidP="000F493E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формообр</w:t>
            </w:r>
            <w:r w:rsidR="006F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азования и использования глаголов во времени  </w:t>
            </w:r>
            <w:r w:rsidR="006F4F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6F4F33" w:rsidRPr="006F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4F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="006F4F33">
              <w:rPr>
                <w:rFonts w:ascii="Times New Roman" w:eastAsia="Calibri" w:hAnsi="Times New Roman" w:cs="Times New Roman"/>
                <w:sz w:val="24"/>
                <w:szCs w:val="24"/>
              </w:rPr>
              <w:t>, структуры вопросительных предложений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33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использования оборота </w:t>
            </w:r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="00233DFB" w:rsidRPr="00233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="00233DFB" w:rsidRPr="00233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r w:rsidR="00233DFB" w:rsidRPr="00233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="00233DFB" w:rsidRPr="00233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изученную лексику в речи;</w:t>
            </w:r>
          </w:p>
          <w:p w:rsidR="0029051F" w:rsidRDefault="0029051F" w:rsidP="000F493E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личного (неформального) письма;</w:t>
            </w:r>
          </w:p>
          <w:p w:rsidR="0029051F" w:rsidRPr="005E5A66" w:rsidRDefault="0029051F" w:rsidP="000F493E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структурой официального(делового)  письма.</w:t>
            </w:r>
          </w:p>
        </w:tc>
      </w:tr>
      <w:tr w:rsidR="005E5A66" w:rsidTr="000147AE">
        <w:tc>
          <w:tcPr>
            <w:tcW w:w="2231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proofErr w:type="gramEnd"/>
          </w:p>
        </w:tc>
        <w:tc>
          <w:tcPr>
            <w:tcW w:w="12793" w:type="dxa"/>
          </w:tcPr>
          <w:p w:rsidR="005E5A66" w:rsidRDefault="005E5A66" w:rsidP="005E5A66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сверстниками;</w:t>
            </w:r>
          </w:p>
          <w:p w:rsidR="005E5A66" w:rsidRPr="005E5A66" w:rsidRDefault="005E5A66" w:rsidP="005E5A66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мотивов учебной деятельности и формирование личностного смысла учения, осознавать степень усвоения материала.</w:t>
            </w:r>
          </w:p>
        </w:tc>
      </w:tr>
      <w:tr w:rsidR="005E5A66" w:rsidTr="000147AE">
        <w:tc>
          <w:tcPr>
            <w:tcW w:w="2231" w:type="dxa"/>
            <w:vMerge w:val="restart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gramEnd"/>
          </w:p>
        </w:tc>
        <w:tc>
          <w:tcPr>
            <w:tcW w:w="12793" w:type="dxa"/>
          </w:tcPr>
          <w:p w:rsidR="005E5A66" w:rsidRDefault="005E5A66" w:rsidP="005E5A66">
            <w:pPr>
              <w:pStyle w:val="a5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5A66" w:rsidRDefault="005E5A66" w:rsidP="005E5A66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5E5A66" w:rsidRPr="005E5A66" w:rsidRDefault="005E5A66" w:rsidP="005E5A66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развитие </w:t>
            </w:r>
            <w:r w:rsidR="00191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уровень </w:t>
            </w:r>
            <w:r w:rsidR="00191A3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собственных достижений, качества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принимать решения и осуществлять самостоятельный выбор в учебной и познавательной деятельности.</w:t>
            </w:r>
          </w:p>
        </w:tc>
      </w:tr>
      <w:tr w:rsidR="005E5A66" w:rsidTr="000147AE">
        <w:tc>
          <w:tcPr>
            <w:tcW w:w="2231" w:type="dxa"/>
            <w:vMerge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3" w:type="dxa"/>
          </w:tcPr>
          <w:p w:rsidR="005E5A66" w:rsidRDefault="00191A3B" w:rsidP="005E5A6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5E5A66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r w:rsidR="005E5A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E5A66" w:rsidRPr="00E62557" w:rsidRDefault="005E5A66" w:rsidP="005E5A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 способностью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принимать и сохранять цели и задачи учебной деятельности, поиска средств её осуществления; </w:t>
            </w:r>
          </w:p>
          <w:p w:rsidR="005E5A66" w:rsidRPr="00191A3B" w:rsidRDefault="005E5A66" w:rsidP="005E5A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логических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операции сравнения, анализа, обобщения, классификации, установления аналогий; </w:t>
            </w:r>
          </w:p>
        </w:tc>
      </w:tr>
      <w:tr w:rsidR="005E5A66" w:rsidTr="000147AE">
        <w:tc>
          <w:tcPr>
            <w:tcW w:w="2231" w:type="dxa"/>
            <w:vMerge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3" w:type="dxa"/>
          </w:tcPr>
          <w:p w:rsidR="005E5A66" w:rsidRDefault="005E5A66" w:rsidP="005E5A6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оммуникативные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E5A66" w:rsidRDefault="00191A3B" w:rsidP="005E5A66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мнение и позицию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способность аргументировать её с позициями партнёров в сотрудничестве при выработке общего решения в совместной деятельности; </w:t>
            </w:r>
          </w:p>
          <w:p w:rsidR="005E5A66" w:rsidRPr="00191A3B" w:rsidRDefault="00191A3B" w:rsidP="00191A3B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сотрудничества со сверстниками, умения не создавать конфликтов и наход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 выходы из спорных ситуаций;</w:t>
            </w:r>
          </w:p>
        </w:tc>
      </w:tr>
      <w:tr w:rsidR="005E5A66" w:rsidTr="000147AE">
        <w:tc>
          <w:tcPr>
            <w:tcW w:w="2231" w:type="dxa"/>
          </w:tcPr>
          <w:p w:rsidR="005E5A66" w:rsidRDefault="002D54CF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="005E5A66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93" w:type="dxa"/>
          </w:tcPr>
          <w:p w:rsidR="005E5A66" w:rsidRPr="005E5A66" w:rsidRDefault="005E5A66" w:rsidP="006C3E93">
            <w:pPr>
              <w:spacing w:line="360" w:lineRule="auto"/>
              <w:ind w:firstLine="3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Индивидуальная, фронтальная, групповая,</w:t>
            </w:r>
            <w:r w:rsidR="006C3E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в парах</w:t>
            </w:r>
            <w:r w:rsidRPr="00E62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051F" w:rsidTr="000147AE">
        <w:tc>
          <w:tcPr>
            <w:tcW w:w="2231" w:type="dxa"/>
          </w:tcPr>
          <w:p w:rsidR="0029051F" w:rsidRDefault="0029051F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Методы работы:</w:t>
            </w:r>
          </w:p>
        </w:tc>
        <w:tc>
          <w:tcPr>
            <w:tcW w:w="12793" w:type="dxa"/>
          </w:tcPr>
          <w:p w:rsidR="0029051F" w:rsidRPr="00E62557" w:rsidRDefault="00E16A76" w:rsidP="006C3E93">
            <w:pPr>
              <w:spacing w:line="360" w:lineRule="auto"/>
              <w:ind w:firstLine="3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Частично- поисковый, </w:t>
            </w:r>
            <w:r w:rsidR="00BE4F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интерактивный метод (взаимодействие происходит не только между учителем и учащимися, но и между учащимися), </w:t>
            </w:r>
            <w:r w:rsidR="002D5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работа, игра.</w:t>
            </w:r>
          </w:p>
        </w:tc>
      </w:tr>
      <w:tr w:rsidR="005E5A66" w:rsidTr="000147AE">
        <w:tc>
          <w:tcPr>
            <w:tcW w:w="2231" w:type="dxa"/>
          </w:tcPr>
          <w:p w:rsidR="005E5A66" w:rsidRPr="00E62557" w:rsidRDefault="0029051F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Технологии:</w:t>
            </w:r>
          </w:p>
        </w:tc>
        <w:tc>
          <w:tcPr>
            <w:tcW w:w="12793" w:type="dxa"/>
          </w:tcPr>
          <w:p w:rsidR="005E5A66" w:rsidRPr="00E62557" w:rsidRDefault="00BE4F47" w:rsidP="00233DF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Продуктивные игровые технологии, здоровьесберегающая технология, технологии интерактивного обучения, ИКТ технологии, технология проектного обучения, технология сотрудничества</w:t>
            </w:r>
          </w:p>
        </w:tc>
      </w:tr>
      <w:tr w:rsidR="009A628D" w:rsidTr="000147AE">
        <w:tc>
          <w:tcPr>
            <w:tcW w:w="2231" w:type="dxa"/>
          </w:tcPr>
          <w:p w:rsidR="009A628D" w:rsidRPr="00E62557" w:rsidRDefault="009A628D" w:rsidP="009A628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2793" w:type="dxa"/>
          </w:tcPr>
          <w:p w:rsidR="009A628D" w:rsidRPr="00E62557" w:rsidRDefault="009A628D" w:rsidP="009A628D">
            <w:pPr>
              <w:spacing w:line="360" w:lineRule="auto"/>
              <w:ind w:firstLine="3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Картинки, карточки, раздаточный материал, электронное приложение к уроку</w:t>
            </w:r>
            <w:r w:rsidR="00BE4F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(презентация)</w:t>
            </w:r>
          </w:p>
        </w:tc>
      </w:tr>
    </w:tbl>
    <w:p w:rsidR="005E5A66" w:rsidRDefault="005E5A66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557" w:rsidRDefault="00E62557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557" w:rsidRPr="00E62557" w:rsidRDefault="00E62557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0C0E17" w:rsidP="002905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49F1" w:rsidRDefault="005949F1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D43" w:rsidRDefault="001C4D43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4CF" w:rsidRPr="00E62557" w:rsidRDefault="002D54CF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3674"/>
        <w:gridCol w:w="3657"/>
      </w:tblGrid>
      <w:tr w:rsidR="00DB1A0D" w:rsidRPr="00E62557" w:rsidTr="0050670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7958EF" w:rsidRPr="00E62557" w:rsidTr="0050670C">
        <w:trPr>
          <w:trHeight w:val="55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8EF" w:rsidRPr="00233DFB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D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3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Организационн</w:t>
            </w:r>
            <w:r w:rsidR="00DB1E9F" w:rsidRPr="00233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 мотивационный</w:t>
            </w:r>
            <w:r w:rsidRPr="00233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</w:t>
            </w:r>
            <w:r w:rsidR="00233DFB" w:rsidRPr="00233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7958EF" w:rsidRPr="00E62557" w:rsidRDefault="001C4D43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>овлечение</w:t>
            </w:r>
            <w:proofErr w:type="gramEnd"/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958E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деятельность на личностно-значимом уровне</w:t>
            </w:r>
            <w:r w:rsidR="00BA609E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, настроить на общение на английском языке.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Время: </w:t>
            </w:r>
            <w:r w:rsidR="00BA609E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F47" w:rsidRPr="00233DFB" w:rsidRDefault="00233DFB" w:rsidP="00233DFB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 morning, my dear friends!</w:t>
            </w:r>
          </w:p>
          <w:p w:rsidR="00233DFB" w:rsidRPr="00A82A1F" w:rsidRDefault="001009D2" w:rsidP="00233DFB">
            <w:pPr>
              <w:pStyle w:val="a5"/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am</w:t>
            </w:r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glad to see you! </w:t>
            </w:r>
            <w:proofErr w:type="gramStart"/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say “Hello” to your classmates. Look at each other, smile and send positive emotions. </w:t>
            </w:r>
            <w:proofErr w:type="gramStart"/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begin our lesson.</w:t>
            </w:r>
            <w:r w:rsidR="00A8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82A1F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proofErr w:type="gramEnd"/>
            <w:r w:rsidR="00A8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1)</w:t>
            </w:r>
          </w:p>
          <w:p w:rsidR="00233DFB" w:rsidRDefault="00233DFB" w:rsidP="00233DFB">
            <w:pPr>
              <w:pStyle w:val="a5"/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Sit down, please.</w:t>
            </w:r>
          </w:p>
          <w:p w:rsidR="00233DFB" w:rsidRDefault="001C4D43" w:rsidP="00233DFB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Today on the </w:t>
            </w:r>
            <w:r w:rsidR="00A82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ou’ll</w:t>
            </w:r>
            <w:proofErr w:type="gramEnd"/>
            <w:r w:rsidR="00233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appreciate your work at the lesson yourselves using self- assessment sheets.</w:t>
            </w:r>
            <w:r w:rsidR="00A82A1F" w:rsidRPr="00A82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82A1F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="00A82A1F" w:rsidRP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2)</w:t>
            </w:r>
            <w:r w:rsidR="008D1AE1" w:rsidRP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Find these sheets on your tables in the red envelopes.</w:t>
            </w:r>
          </w:p>
          <w:p w:rsidR="00233DFB" w:rsidRDefault="00233DFB" w:rsidP="00233DFB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Your aim is honestly appreciation your work and to give </w:t>
            </w:r>
            <w:r w:rsidR="001009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finally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 by the end of the lesson.</w:t>
            </w:r>
          </w:p>
          <w:p w:rsidR="001009D2" w:rsidRPr="001009D2" w:rsidRDefault="001009D2" w:rsidP="007175DA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09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If you have no mistake or have a mistake, you will give mark”5” yourself.</w:t>
            </w:r>
          </w:p>
          <w:p w:rsidR="001009D2" w:rsidRPr="001009D2" w:rsidRDefault="001009D2" w:rsidP="001009D2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If you have 2-4</w:t>
            </w:r>
            <w:r w:rsidRPr="001009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mistakes, you will give mark”4” yourself.</w:t>
            </w:r>
          </w:p>
          <w:p w:rsidR="008041CE" w:rsidRPr="001009D2" w:rsidRDefault="001009D2" w:rsidP="00E62557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09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If you have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more than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09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mistakes, you will give mark”3” yourself.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9D2" w:rsidRPr="001009D2" w:rsidRDefault="001009D2" w:rsidP="001009D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9D2">
              <w:rPr>
                <w:rFonts w:ascii="Times New Roman" w:eastAsia="Calibri" w:hAnsi="Times New Roman" w:cs="Times New Roman"/>
                <w:sz w:val="24"/>
                <w:szCs w:val="24"/>
              </w:rPr>
              <w:t>-приветствие друг друга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учителя</w:t>
            </w:r>
            <w:r w:rsidRPr="001009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009D2" w:rsidRPr="001009D2" w:rsidRDefault="001009D2" w:rsidP="001009D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9D2" w:rsidRDefault="001009D2" w:rsidP="001009D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9D2" w:rsidRDefault="001009D2" w:rsidP="001009D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9D2" w:rsidRDefault="001009D2" w:rsidP="001009D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9D2" w:rsidRPr="001009D2" w:rsidRDefault="001009D2" w:rsidP="001009D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8CC" w:rsidRPr="001009D2" w:rsidRDefault="001009D2" w:rsidP="001009D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-знакомство с листами самооценок и шкалой </w:t>
            </w:r>
            <w:r w:rsidR="00327626" w:rsidRPr="0010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оценивания;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8EF" w:rsidRPr="00E62557" w:rsidRDefault="0029051F" w:rsidP="00E625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формирование</w:t>
            </w:r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волевой саморегуляции, умение настроить себя на работу, </w:t>
            </w:r>
            <w:r w:rsidR="003276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умения </w:t>
            </w:r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контролировать свою готовность к уроку;</w:t>
            </w:r>
          </w:p>
          <w:p w:rsidR="007958EF" w:rsidRPr="00E62557" w:rsidRDefault="007958EF" w:rsidP="00E625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умения</w:t>
            </w:r>
            <w:r w:rsidR="003276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слушать, реагировать и вступать</w:t>
            </w:r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мини- диалог, умения</w:t>
            </w:r>
            <w:r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оформлять свои мысли в устной </w:t>
            </w:r>
            <w:r w:rsidR="0029051F"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форме, слушать</w:t>
            </w:r>
            <w:r w:rsidR="003276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понимать речь других;</w:t>
            </w:r>
          </w:p>
          <w:p w:rsidR="007958EF" w:rsidRPr="00E62557" w:rsidRDefault="0029051F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</w:t>
            </w:r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</w:t>
            </w:r>
            <w:r w:rsidR="007958E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</w:t>
            </w:r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958E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58EF" w:rsidRPr="00E62557" w:rsidRDefault="007958EF" w:rsidP="00A36AA6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9F1" w:rsidRPr="00E62557" w:rsidTr="0050670C">
        <w:trPr>
          <w:trHeight w:val="18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A6" w:rsidRPr="001009D2" w:rsidRDefault="00BA609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9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Актуализация знаний. </w:t>
            </w:r>
            <w:r w:rsidR="005949F1" w:rsidRPr="0010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 w:rsidR="00A36AA6" w:rsidRPr="0010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5949F1" w:rsidRPr="00E62557" w:rsidRDefault="001C4D43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владение</w:t>
            </w:r>
            <w:proofErr w:type="gramEnd"/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действиями постановки задач.</w:t>
            </w:r>
          </w:p>
          <w:p w:rsidR="005949F1" w:rsidRPr="00E62557" w:rsidRDefault="0095079D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Время: </w:t>
            </w:r>
            <w:r w:rsidR="00B61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BE" w:rsidRPr="0052733D" w:rsidRDefault="001009D2" w:rsidP="008041CE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some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pictures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screen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them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82A1F" w:rsidRPr="00527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A82A1F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="00A82A1F" w:rsidRPr="00527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3)</w:t>
            </w:r>
          </w:p>
          <w:p w:rsidR="001009D2" w:rsidRDefault="001009D2" w:rsidP="008041CE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C4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do these pictures have in common?</w:t>
            </w:r>
          </w:p>
          <w:p w:rsidR="005C4396" w:rsidRDefault="005C4396" w:rsidP="008041CE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do you think?</w:t>
            </w:r>
          </w:p>
          <w:p w:rsidR="005C4396" w:rsidRDefault="005C4396" w:rsidP="005C439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Try to guess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we are going to talk about?</w:t>
            </w:r>
            <w:proofErr w:type="gramEnd"/>
          </w:p>
          <w:p w:rsidR="005C4396" w:rsidRDefault="005C4396" w:rsidP="005C4396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396" w:rsidRPr="005C4396" w:rsidRDefault="005C4396" w:rsidP="005C439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are they doing?</w:t>
            </w:r>
          </w:p>
          <w:p w:rsidR="008041CE" w:rsidRPr="005C4396" w:rsidRDefault="008041CE" w:rsidP="008041CE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396" w:rsidRDefault="005C4396" w:rsidP="005C439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Yes,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you’re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right. Today we are going to talk about professions (jobs).</w:t>
            </w:r>
          </w:p>
          <w:p w:rsidR="005C4396" w:rsidRPr="005C4396" w:rsidRDefault="005C4396" w:rsidP="005C439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1CE" w:rsidRPr="005C4396" w:rsidRDefault="005C4396" w:rsidP="005C4396">
            <w:pPr>
              <w:pStyle w:val="a5"/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A82A1F">
              <w:rPr>
                <w:rFonts w:ascii="Times New Roman" w:eastAsia="Calibri" w:hAnsi="Times New Roman" w:cs="Times New Roman"/>
                <w:sz w:val="24"/>
                <w:szCs w:val="24"/>
              </w:rPr>
              <w:t>слайд 4- цель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CC" w:rsidRDefault="005108CC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396" w:rsidRDefault="005C4396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396" w:rsidRDefault="005C4396" w:rsidP="005C439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In these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pictures,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 see people of different professions.</w:t>
            </w:r>
          </w:p>
          <w:p w:rsidR="005C4396" w:rsidRDefault="005C4396" w:rsidP="005C439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think we are going to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 about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professions (jobs) on the lesson.</w:t>
            </w:r>
          </w:p>
          <w:p w:rsidR="005C4396" w:rsidRDefault="005C4396" w:rsidP="005C439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He is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..ing.</w:t>
            </w:r>
          </w:p>
          <w:p w:rsidR="005C4396" w:rsidRDefault="005C4396" w:rsidP="005C439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She is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..ing.</w:t>
            </w:r>
          </w:p>
          <w:p w:rsidR="005C4396" w:rsidRPr="005C4396" w:rsidRDefault="005C4396" w:rsidP="005C4396">
            <w:pPr>
              <w:pStyle w:val="a5"/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Личностные: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го отношения к процессу познания; проявление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я, желания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узнать, мотивация, внутренняя позиция.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совместное целеполагание, выработка способов действия.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выдвижен</w:t>
            </w:r>
            <w:r w:rsidR="0050670C">
              <w:rPr>
                <w:rFonts w:ascii="Times New Roman" w:eastAsia="Calibri" w:hAnsi="Times New Roman" w:cs="Times New Roman"/>
                <w:sz w:val="24"/>
                <w:szCs w:val="24"/>
              </w:rPr>
              <w:t>ие гипотез;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планирование учебного сотрудничества.</w:t>
            </w:r>
          </w:p>
        </w:tc>
      </w:tr>
      <w:tr w:rsidR="005949F1" w:rsidRPr="00E62557" w:rsidTr="0050670C">
        <w:trPr>
          <w:trHeight w:val="8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EF" w:rsidRPr="005C4396" w:rsidRDefault="005C4396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3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2E58E6" w:rsidRPr="005C4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327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и отработка </w:t>
            </w:r>
            <w:r w:rsidR="004A2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</w:t>
            </w:r>
            <w:r w:rsidR="00327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ческого материала урока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7958EF" w:rsidRPr="00E62557" w:rsidRDefault="001C4D43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612C9">
              <w:rPr>
                <w:rFonts w:ascii="Times New Roman" w:eastAsia="Calibri" w:hAnsi="Times New Roman" w:cs="Times New Roman"/>
                <w:sz w:val="24"/>
                <w:szCs w:val="24"/>
              </w:rPr>
              <w:t>знакомление</w:t>
            </w:r>
            <w:proofErr w:type="gramEnd"/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B612C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</w:t>
            </w:r>
            <w:r w:rsidR="00B61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ческого материала </w:t>
            </w:r>
            <w:r w:rsidR="00B612C9">
              <w:rPr>
                <w:rFonts w:ascii="Times New Roman" w:eastAsia="Calibri" w:hAnsi="Times New Roman" w:cs="Times New Roman"/>
                <w:sz w:val="24"/>
                <w:szCs w:val="24"/>
              </w:rPr>
              <w:t>урока и первичное закрепление</w:t>
            </w:r>
            <w:r w:rsidR="007958E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5-6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9D" w:rsidRDefault="00B612C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professions do you know?</w:t>
            </w:r>
          </w:p>
          <w:p w:rsidR="00B612C9" w:rsidRPr="00A82A1F" w:rsidRDefault="00B612C9" w:rsidP="00A82A1F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612C9" w:rsidRDefault="00B612C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Now, you should fill in </w:t>
            </w:r>
            <w:r w:rsidR="001C4D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gaps in this scheme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only with names of professions from the green envelope.</w:t>
            </w:r>
            <w:r w:rsidR="00A82A1F" w:rsidRPr="00A82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2A1F" w:rsidRP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A82A1F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="00A82A1F" w:rsidRP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 work in groups. Find in the green envelope only the names of professions and glue on the scheme</w:t>
            </w:r>
            <w:r w:rsidR="00DF04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 you ready?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If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you’re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ready, you can start your work in group.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have 1 minute.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names of the professions do you find in the green envelope?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Do you know how </w:t>
            </w:r>
            <w:r w:rsidR="00707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these words read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find transcriptions of these words in the white envelope and glue them next to the right word.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 you ready?</w:t>
            </w:r>
          </w:p>
          <w:p w:rsidR="00DF0409" w:rsidRDefault="00DF0409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have 1 minute.</w:t>
            </w:r>
          </w:p>
          <w:p w:rsidR="002A0AB8" w:rsidRDefault="00EC2050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 these words together using transcriptions.</w:t>
            </w:r>
          </w:p>
          <w:p w:rsidR="00147E32" w:rsidRDefault="00147E32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How these words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 translated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147E32" w:rsidRDefault="00147E32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translate these words. Open your books on page 24 and find exercise </w:t>
            </w:r>
            <w:r w:rsidRPr="00147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987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find pictures from A to J, please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Match these names of professions with letters of these pictures.</w:t>
            </w:r>
            <w:r w:rsidR="00987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73A2" w:rsidRDefault="009873A2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Write the letter of the picture next to right word in the scheme.</w:t>
            </w:r>
          </w:p>
          <w:p w:rsidR="009873A2" w:rsidRDefault="009873A2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have 1 minute.</w:t>
            </w:r>
          </w:p>
          <w:p w:rsidR="004907E1" w:rsidRDefault="004907E1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check this scheme up.</w:t>
            </w:r>
            <w:r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6)</w:t>
            </w:r>
          </w:p>
          <w:p w:rsidR="008041CE" w:rsidRPr="008041CE" w:rsidRDefault="00074E68" w:rsidP="00074E68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 w:rsidRPr="0007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forget to give marks yourselves.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71" w:rsidRDefault="00B612C9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перечисляют названия профессий на английском языке;</w:t>
            </w: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заполняют схему «Профессии» в группах названиями профессий на английском языке</w:t>
            </w:r>
            <w:r w:rsidR="007074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626" w:rsidRDefault="00327626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перечисляют наз</w:t>
            </w:r>
            <w:r w:rsidR="00707438">
              <w:rPr>
                <w:rFonts w:ascii="Times New Roman" w:eastAsia="Calibri" w:hAnsi="Times New Roman" w:cs="Times New Roman"/>
                <w:sz w:val="24"/>
                <w:szCs w:val="24"/>
              </w:rPr>
              <w:t>вания профессий из данной схемы;</w:t>
            </w: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дети подбирают к словам правильные транскрипции;</w:t>
            </w: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работают с учебником, соединяют номера картинок с названиями профессий на схеме;</w:t>
            </w: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438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учащиеся вместе с учителем проговаривают названия профессий хором по карточкам;</w:t>
            </w:r>
          </w:p>
          <w:p w:rsidR="004907E1" w:rsidRPr="004907E1" w:rsidRDefault="004907E1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33D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проверяют свои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7438" w:rsidRPr="00B612C9" w:rsidRDefault="00707438" w:rsidP="008174E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заполняют листы самооценки.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Личностные: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полученные знания в практической деятельности.</w:t>
            </w:r>
          </w:p>
          <w:p w:rsidR="005949F1" w:rsidRPr="00E62557" w:rsidRDefault="005949F1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</w:t>
            </w:r>
            <w:r w:rsidR="00B61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</w:t>
            </w:r>
            <w:r w:rsidR="00B612C9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12C9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плану (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учителя)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9F1" w:rsidRPr="00E62557" w:rsidRDefault="005949F1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оценивать полученный результат, взаимопроверки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9F1" w:rsidRPr="00E62557" w:rsidRDefault="005949F1" w:rsidP="007074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</w:t>
            </w:r>
            <w:r w:rsidR="0032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планирование учебного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сотрудничества с учителем и сверстниками</w:t>
            </w:r>
            <w:r w:rsidR="007074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74E68" w:rsidRPr="00707438" w:rsidTr="0050670C">
        <w:trPr>
          <w:trHeight w:val="8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68" w:rsidRDefault="008249F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proofErr w:type="gramStart"/>
            <w:r w:rsidRPr="00824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4A2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Первичное</w:t>
            </w:r>
            <w:proofErr w:type="gramEnd"/>
            <w:r w:rsidR="004A2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закрепление и активизация </w:t>
            </w:r>
            <w:r w:rsidR="00EA3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лексического материала.</w:t>
            </w:r>
          </w:p>
          <w:p w:rsidR="00442850" w:rsidRPr="00442850" w:rsidRDefault="00442850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Время: 4-5 минут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68" w:rsidRDefault="00074E68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How do you think what these people do at their jobs?</w:t>
            </w:r>
          </w:p>
          <w:p w:rsidR="001C4D43" w:rsidRDefault="00074E68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For example, a computer programmer. </w:t>
            </w:r>
          </w:p>
          <w:p w:rsidR="001C4D43" w:rsidRDefault="001C4D43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does a computer programmer do at his job?</w:t>
            </w:r>
          </w:p>
          <w:p w:rsidR="00074E68" w:rsidRDefault="00074E68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You should use exercise </w:t>
            </w:r>
            <w:r w:rsidRPr="00074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on page 24 to answer my question.</w:t>
            </w:r>
          </w:p>
          <w:p w:rsidR="00074E68" w:rsidRDefault="00074E68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we are playing a board game “What do these people do at their jobs?”</w:t>
            </w:r>
            <w:r w:rsidR="004907E1"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>слайд 7)</w:t>
            </w:r>
          </w:p>
          <w:p w:rsidR="00F45C31" w:rsidRDefault="001C4D43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You’ll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play</w:t>
            </w:r>
            <w:r w:rsidR="00F45C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 pairs.</w:t>
            </w:r>
          </w:p>
          <w:p w:rsidR="00F45C31" w:rsidRDefault="00F45C31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Each</w:t>
            </w:r>
            <w:r w:rsidRPr="00F45C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of you has a circle of your </w:t>
            </w:r>
            <w:r w:rsidR="001C4D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own </w:t>
            </w:r>
            <w:proofErr w:type="spellStart"/>
            <w:r w:rsidR="001C4D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C4D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throw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dice and make a move, </w:t>
            </w:r>
            <w:r w:rsidR="001C4D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then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 should correctly read this question and correctly answer it too.</w:t>
            </w:r>
          </w:p>
          <w:p w:rsidR="00F45C31" w:rsidRDefault="00F45C31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have 3 minutes for this board game.</w:t>
            </w:r>
          </w:p>
          <w:p w:rsidR="00F45C31" w:rsidRDefault="00F45C31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(after game) How do you think which job is good for you</w:t>
            </w:r>
            <w:r w:rsidR="004428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 Why?</w:t>
            </w:r>
          </w:p>
          <w:p w:rsidR="00707438" w:rsidRDefault="00707438" w:rsidP="00B612C9">
            <w:pPr>
              <w:pStyle w:val="a5"/>
              <w:numPr>
                <w:ilvl w:val="0"/>
                <w:numId w:val="22"/>
              </w:num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forget to give mark in the self- assessment sheets.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50" w:rsidRPr="004907E1" w:rsidRDefault="00707438" w:rsidP="00442850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учителя;</w:t>
            </w:r>
          </w:p>
          <w:p w:rsidR="00442850" w:rsidRDefault="00442850" w:rsidP="00442850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think a computer programmer designs software at his job.</w:t>
            </w:r>
          </w:p>
          <w:p w:rsidR="001C4D43" w:rsidRDefault="00442850" w:rsidP="00707438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играют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 в настольную игру, ч</w:t>
            </w:r>
            <w:r w:rsidR="00707438">
              <w:rPr>
                <w:rFonts w:ascii="Times New Roman" w:eastAsia="Calibri" w:hAnsi="Times New Roman" w:cs="Times New Roman"/>
                <w:sz w:val="24"/>
                <w:szCs w:val="24"/>
              </w:rPr>
              <w:t>итают вопросы и отвечают на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670C" w:rsidRDefault="0050670C" w:rsidP="0050670C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7E1" w:rsidRDefault="004907E1" w:rsidP="0050670C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7E1" w:rsidRDefault="004907E1" w:rsidP="0050670C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7E1" w:rsidRDefault="004907E1" w:rsidP="0050670C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7E1" w:rsidRPr="0050670C" w:rsidRDefault="004907E1" w:rsidP="0050670C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850" w:rsidRDefault="00442850" w:rsidP="00442850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think ________ is good for me because I like to ______.</w:t>
            </w:r>
          </w:p>
          <w:p w:rsidR="00707438" w:rsidRPr="00707438" w:rsidRDefault="00707438" w:rsidP="00442850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Выставляют себе оценки в листах самооценивания.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68" w:rsidRDefault="00707438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Познавательные: актуализация полученных знаний в устной форме, осуществление операций анализа для решения учебных задач через игру;</w:t>
            </w:r>
          </w:p>
          <w:p w:rsidR="00707438" w:rsidRDefault="00707438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Коммуникативные: развитие умения договариваться, приходить к общему решению в совместной деятельности;</w:t>
            </w:r>
          </w:p>
          <w:p w:rsidR="00707438" w:rsidRPr="00707438" w:rsidRDefault="00707438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формирование навыков самооценки на основе критериев.</w:t>
            </w:r>
          </w:p>
        </w:tc>
      </w:tr>
      <w:tr w:rsidR="005949F1" w:rsidRPr="00E62557" w:rsidTr="0050670C">
        <w:trPr>
          <w:trHeight w:val="143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0147AE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F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147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824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5949F1" w:rsidRPr="000147AE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949F1" w:rsidRPr="000147AE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Отдохнуть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силы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9F1" w:rsidRPr="00F45C31" w:rsidRDefault="000A583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="00EA35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F45C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EA35CD">
              <w:rPr>
                <w:rFonts w:ascii="Times New Roman" w:eastAsia="Calibri" w:hAnsi="Times New Roman" w:cs="Times New Roman"/>
                <w:sz w:val="24"/>
                <w:szCs w:val="24"/>
              </w:rPr>
              <w:t>- 3</w:t>
            </w:r>
            <w:r w:rsidR="005949F1" w:rsidRPr="00F45C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r w:rsidR="005949F1" w:rsidRPr="00F45C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Default="00442850" w:rsidP="00442850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have a rest. </w:t>
            </w:r>
            <w:r w:rsidR="004907E1"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="004907E1"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8)</w:t>
            </w:r>
          </w:p>
          <w:p w:rsidR="00442850" w:rsidRDefault="00442850" w:rsidP="00442850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you should imagine yourself as people of different profes</w:t>
            </w:r>
            <w:r w:rsidR="00824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sions and do some actions. I show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 a card with the names of </w:t>
            </w:r>
            <w:r w:rsidR="00511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different professions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4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you do some actions.</w:t>
            </w:r>
          </w:p>
          <w:p w:rsidR="008041CE" w:rsidRDefault="008249FE" w:rsidP="008249FE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(5- 6 cards with names of professions)</w:t>
            </w:r>
          </w:p>
          <w:p w:rsidR="00C52718" w:rsidRPr="00E62557" w:rsidRDefault="00C52718" w:rsidP="008249FE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Stand up, please.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C52718" w:rsidRDefault="00C52718" w:rsidP="00C52718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читают названия профессий на карточках (которые показывает учитель) и выполняют соответствующие действия;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Default="00511124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  <w:r w:rsidR="00C5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изученного лексического материала через физминутки;</w:t>
            </w:r>
          </w:p>
          <w:p w:rsidR="001C795B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организация внимания и самоконтроля;</w:t>
            </w:r>
          </w:p>
          <w:p w:rsidR="001C795B" w:rsidRPr="00E62557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формирование установки на здоровый образ жизни;</w:t>
            </w:r>
          </w:p>
        </w:tc>
      </w:tr>
      <w:tr w:rsidR="008249FE" w:rsidRPr="00C52718" w:rsidTr="0050670C">
        <w:trPr>
          <w:trHeight w:val="143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FE" w:rsidRPr="00C52718" w:rsidRDefault="008249F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C5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52718" w:rsidRPr="00C52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Активизация лексического материала через аудирование.</w:t>
            </w:r>
          </w:p>
          <w:p w:rsidR="00C52718" w:rsidRDefault="00C52718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умения выделять необходимую информацию в процессе прослушивания.</w:t>
            </w:r>
          </w:p>
          <w:p w:rsidR="008249FE" w:rsidRPr="008249FE" w:rsidRDefault="008249F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A3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ремя:5- 6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FE" w:rsidRDefault="008249FE" w:rsidP="008249FE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</w:t>
            </w:r>
            <w:r w:rsidRPr="00824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824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824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screen</w:t>
            </w:r>
            <w:r w:rsidRPr="00824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This is </w:t>
            </w:r>
            <w:r w:rsidR="002E5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pupil of the </w:t>
            </w:r>
            <w:proofErr w:type="gramStart"/>
            <w:r w:rsidR="002E5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2E58E6" w:rsidRPr="002E58E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gramEnd"/>
            <w:r w:rsidR="002E5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form. Her name’s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Pat.</w:t>
            </w:r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proofErr w:type="gramEnd"/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9)</w:t>
            </w:r>
          </w:p>
          <w:p w:rsidR="002E58E6" w:rsidRDefault="002E58E6" w:rsidP="008249FE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do you think what she is going to be? Why?</w:t>
            </w:r>
          </w:p>
          <w:p w:rsidR="00511124" w:rsidRDefault="002E58E6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proofErr w:type="gramEnd"/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listen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four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speakers</w:t>
            </w:r>
            <w:r w:rsidR="004907E1"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 speaks to Pat about their future jobs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They are pupils of school too. </w:t>
            </w:r>
          </w:p>
          <w:p w:rsidR="002E58E6" w:rsidRPr="00511124" w:rsidRDefault="00511124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Try to guess what they are going to be in the future?</w:t>
            </w:r>
            <w:proofErr w:type="gramEnd"/>
          </w:p>
          <w:p w:rsidR="00511124" w:rsidRDefault="00511124" w:rsidP="008249FE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Find on the table the yellow envelope and take this table each of you.</w:t>
            </w:r>
          </w:p>
          <w:p w:rsidR="002E58E6" w:rsidRPr="004907E1" w:rsidRDefault="002E58E6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1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 should complete this </w:t>
            </w:r>
            <w:r w:rsidR="00511124" w:rsidRPr="00511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table </w:t>
            </w:r>
            <w:r w:rsidR="00511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 number of speakers.</w:t>
            </w:r>
            <w:r w:rsid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proofErr w:type="gramEnd"/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10)</w:t>
            </w:r>
          </w:p>
          <w:p w:rsidR="004907E1" w:rsidRDefault="004907E1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check it up. </w:t>
            </w:r>
            <w:r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11)</w:t>
            </w:r>
          </w:p>
          <w:p w:rsidR="00C52718" w:rsidRPr="002E58E6" w:rsidRDefault="00C52718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5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 w:rsidRPr="00C5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forget to give mark in the self- assessment sheets.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FE" w:rsidRDefault="008249FE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2718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2718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2718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2718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2718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2718" w:rsidRDefault="00C52718" w:rsidP="00C52718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Прослушивают монологи детей и заполняют таблицу номерами говорящих;</w:t>
            </w:r>
          </w:p>
          <w:p w:rsidR="00C52718" w:rsidRDefault="00C52718" w:rsidP="00C5271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718" w:rsidRDefault="00C52718" w:rsidP="00C5271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718" w:rsidRDefault="00C52718" w:rsidP="00C5271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718" w:rsidRPr="00C52718" w:rsidRDefault="00C52718" w:rsidP="00C52718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18">
              <w:rPr>
                <w:rFonts w:ascii="Times New Roman" w:eastAsia="Calibri" w:hAnsi="Times New Roman" w:cs="Times New Roman"/>
                <w:sz w:val="24"/>
                <w:szCs w:val="24"/>
              </w:rPr>
              <w:t>Выставляют себе оценки в листах самооценивания.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FE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формирование умения выделять существенную информацию в процессе прослушивания аудиозаписи;</w:t>
            </w:r>
          </w:p>
          <w:p w:rsidR="00C52718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развитие умения преодолевать трудности при достижении цели;</w:t>
            </w:r>
          </w:p>
          <w:p w:rsidR="00C52718" w:rsidRPr="00C52718" w:rsidRDefault="00C5271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совершенствование навыков использования ранее изученной лексики.</w:t>
            </w:r>
          </w:p>
        </w:tc>
      </w:tr>
      <w:tr w:rsidR="005949F1" w:rsidRPr="00E62557" w:rsidTr="0050670C">
        <w:trPr>
          <w:trHeight w:val="23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E9F" w:rsidRPr="00E53F92" w:rsidRDefault="005949F1" w:rsidP="00DB1E9F">
            <w:pPr>
              <w:tabs>
                <w:tab w:val="left" w:pos="440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F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53F92" w:rsidRPr="00E53F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3F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A5831" w:rsidRPr="00E53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DB1E9F" w:rsidRPr="00E53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применение и добывание зна</w:t>
            </w:r>
            <w:r w:rsidR="00EA3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 в новой ситуации (проблемное задание</w:t>
            </w:r>
            <w:r w:rsidR="00DB1E9F" w:rsidRPr="00E53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5949F1" w:rsidRPr="00E62557" w:rsidRDefault="00D51356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акреп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полученных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знания в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групповой и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 работы</w:t>
            </w:r>
          </w:p>
          <w:p w:rsidR="005949F1" w:rsidRPr="00E62557" w:rsidRDefault="00C26A64" w:rsidP="00511124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Время: </w:t>
            </w:r>
            <w:r w:rsidR="00EA35CD" w:rsidRPr="00D5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 </w:t>
            </w:r>
            <w:r w:rsidR="00D51356" w:rsidRPr="00D51356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  <w:r w:rsidR="00D5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A1A" w:rsidRDefault="00511124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Look at the screen and read this text.</w:t>
            </w:r>
            <w:r w:rsidR="004907E1"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907E1">
              <w:rPr>
                <w:rFonts w:ascii="Times New Roman" w:eastAsia="Calibri" w:hAnsi="Times New Roman" w:cs="Times New Roman"/>
                <w:sz w:val="24"/>
                <w:szCs w:val="24"/>
              </w:rPr>
              <w:t>слайд 12)</w:t>
            </w:r>
          </w:p>
          <w:p w:rsidR="00511124" w:rsidRDefault="00511124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do you think what it is?</w:t>
            </w:r>
          </w:p>
          <w:p w:rsidR="00511124" w:rsidRDefault="00511124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it an article?</w:t>
            </w:r>
          </w:p>
          <w:p w:rsidR="00511124" w:rsidRDefault="00511124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Yes, it is an advertisement from the RAP.</w:t>
            </w:r>
          </w:p>
          <w:p w:rsidR="00511124" w:rsidRDefault="002E7C16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is the RAP?</w:t>
            </w:r>
          </w:p>
          <w:p w:rsidR="002E7C16" w:rsidRDefault="002E7C16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 answered on this advertisement.</w:t>
            </w:r>
          </w:p>
          <w:p w:rsidR="002E7C16" w:rsidRDefault="002E7C16" w:rsidP="00511124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read her letter on page 25, exercise </w:t>
            </w:r>
            <w:r w:rsidRPr="002E7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Read this letter, please.</w:t>
            </w:r>
          </w:p>
          <w:p w:rsidR="002E7C16" w:rsidRDefault="002E7C16" w:rsidP="002E7C1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do you think it is a formal or an informal letter? Why? Find evidence in the text of letter.</w:t>
            </w:r>
            <w:r w:rsidR="005543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67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ma</w:t>
            </w:r>
            <w:r w:rsidR="005543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 answer into Russian.</w:t>
            </w:r>
          </w:p>
          <w:p w:rsidR="0055432B" w:rsidRDefault="0055432B" w:rsidP="002E7C1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find the differences between formal and informal letter.</w:t>
            </w:r>
          </w:p>
          <w:p w:rsidR="002E7C16" w:rsidRDefault="002E7C16" w:rsidP="002E7C1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Now you work in groups. Your group should collect the information about formal letter in our classroom on these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cards. Your group – about informal </w:t>
            </w:r>
            <w:r w:rsidR="008071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personal) letter.</w:t>
            </w:r>
            <w:r w:rsidR="008071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071F6" w:rsidRDefault="008071F6" w:rsidP="002E7C1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 should make posters about these types of </w:t>
            </w:r>
            <w:r w:rsidR="005067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letter, glue these cards on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your poster and after this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 should present </w:t>
            </w:r>
            <w:r w:rsidR="00E53F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 with your group.</w:t>
            </w:r>
          </w:p>
          <w:p w:rsidR="00E53F92" w:rsidRDefault="00506788" w:rsidP="002E7C16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have 5</w:t>
            </w:r>
            <w:r w:rsidR="00E53F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minutes.</w:t>
            </w:r>
          </w:p>
          <w:p w:rsidR="008041CE" w:rsidRDefault="00506788" w:rsidP="00E53F92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should use the letters</w:t>
            </w:r>
            <w:r w:rsidR="00E53F92" w:rsidRPr="00E53F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from the book on page 5 or 25.</w:t>
            </w:r>
          </w:p>
          <w:p w:rsidR="004907E1" w:rsidRDefault="004907E1" w:rsidP="00E53F92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0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after children’s presentations)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check your answers, projects up.</w:t>
            </w:r>
            <w:r w:rsid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D1AE1">
              <w:rPr>
                <w:rFonts w:ascii="Times New Roman" w:eastAsia="Calibri" w:hAnsi="Times New Roman" w:cs="Times New Roman"/>
                <w:sz w:val="24"/>
                <w:szCs w:val="24"/>
              </w:rPr>
              <w:t>слайд 13)</w:t>
            </w:r>
          </w:p>
          <w:p w:rsidR="00C57AA3" w:rsidRPr="008041CE" w:rsidRDefault="00C57AA3" w:rsidP="00E53F92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57A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 w:rsidRPr="00C57A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forget to give mark in the self- assessment sheets.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FD0" w:rsidRDefault="00107FD0" w:rsidP="00C52718">
            <w:pPr>
              <w:pStyle w:val="a5"/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2718" w:rsidRDefault="00C52718" w:rsidP="00C52718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think this is an </w:t>
            </w:r>
            <w:r w:rsidR="005543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advertisement.</w:t>
            </w:r>
          </w:p>
          <w:p w:rsidR="0055432B" w:rsidRDefault="0055432B" w:rsidP="0055432B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5432B" w:rsidRDefault="0055432B" w:rsidP="0055432B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RAP is school magazine (journal).</w:t>
            </w:r>
          </w:p>
          <w:p w:rsidR="0055432B" w:rsidRDefault="0055432B" w:rsidP="0055432B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5432B" w:rsidRDefault="0055432B" w:rsidP="0055432B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читают письмо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Пэта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на странице 25, упражнение 5.</w:t>
            </w:r>
          </w:p>
          <w:p w:rsidR="0055432B" w:rsidRPr="0055432B" w:rsidRDefault="0055432B" w:rsidP="0055432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32B" w:rsidRDefault="0055432B" w:rsidP="0055432B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think this is a formal letter.</w:t>
            </w:r>
          </w:p>
          <w:p w:rsidR="0055432B" w:rsidRPr="0055432B" w:rsidRDefault="0055432B" w:rsidP="0055432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5432B" w:rsidRDefault="0055432B" w:rsidP="00C57AA3">
            <w:pPr>
              <w:pStyle w:val="a5"/>
              <w:numPr>
                <w:ilvl w:val="0"/>
                <w:numId w:val="22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работают в группах, собирают в кабинете информацию о личном и официальном пи</w:t>
            </w:r>
            <w:r w:rsidR="00C57AA3">
              <w:rPr>
                <w:rFonts w:ascii="Times New Roman" w:eastAsia="Calibri" w:hAnsi="Times New Roman" w:cs="Times New Roman"/>
                <w:sz w:val="24"/>
                <w:szCs w:val="24"/>
              </w:rPr>
              <w:t>сьме в кабинете, делают плакаты, затем каждая группа представляют свои мини- проекты.</w:t>
            </w:r>
          </w:p>
          <w:p w:rsidR="00506788" w:rsidRDefault="00506788" w:rsidP="00C57AA3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AA3" w:rsidRDefault="00C57AA3" w:rsidP="00C57AA3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7E1" w:rsidRDefault="004907E1" w:rsidP="00C57AA3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7E1" w:rsidRDefault="004907E1" w:rsidP="00C57AA3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7E1" w:rsidRDefault="004907E1" w:rsidP="00C57AA3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AA3" w:rsidRPr="00C57AA3" w:rsidRDefault="00C57AA3" w:rsidP="00C57AA3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AA3">
              <w:rPr>
                <w:rFonts w:ascii="Times New Roman" w:eastAsia="Calibri" w:hAnsi="Times New Roman" w:cs="Times New Roman"/>
                <w:sz w:val="24"/>
                <w:szCs w:val="24"/>
              </w:rPr>
              <w:t>Выставляют себе оценки в листах самооценивания.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AA3" w:rsidRDefault="00C57AA3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Познавательные: формирование умения синтезе и классификации (находить различия между структурой личного и официального письма).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 w:rsidRPr="0001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54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выстраивать последов</w:t>
            </w:r>
            <w:r w:rsidR="00C57AA3">
              <w:rPr>
                <w:rFonts w:ascii="Times New Roman" w:eastAsia="Calibri" w:hAnsi="Times New Roman" w:cs="Times New Roman"/>
                <w:sz w:val="24"/>
                <w:szCs w:val="24"/>
              </w:rPr>
              <w:t>ательность необходимых действий</w:t>
            </w:r>
            <w:r w:rsidR="005543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Коммуникативные: принятие решения и его реализация, строить высказывания, понятные для партнеров, воспринимать на слух ответы обучающихся, договариваться и приходить к общему мнению в совместной деятельности.</w:t>
            </w:r>
          </w:p>
        </w:tc>
      </w:tr>
      <w:tr w:rsidR="00E53F92" w:rsidRPr="00E62557" w:rsidTr="0050670C">
        <w:trPr>
          <w:trHeight w:val="60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Pr="002F6222" w:rsidRDefault="00E53F92" w:rsidP="00E53F92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2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2F6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Рефлексия</w:t>
            </w:r>
          </w:p>
          <w:p w:rsidR="00E53F92" w:rsidRPr="00E62557" w:rsidRDefault="00E53F92" w:rsidP="00E53F92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E53F92" w:rsidRPr="00E62557" w:rsidRDefault="00D51356" w:rsidP="00E53F92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53F92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сознание</w:t>
            </w:r>
            <w:proofErr w:type="gramEnd"/>
            <w:r w:rsidR="00E53F92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учащимися своей учебной деятельности, самооценка результатов своей и всего класса.</w:t>
            </w:r>
          </w:p>
          <w:p w:rsidR="00E53F92" w:rsidRPr="00E62557" w:rsidRDefault="00E53F92" w:rsidP="00E53F92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Время: 2-3 мин.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Default="00E53F92" w:rsidP="00E53F92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read our aim of the lesson again.</w:t>
            </w:r>
            <w:r w:rsidR="008D1AE1" w:rsidRPr="008D1A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D1AE1">
              <w:rPr>
                <w:rFonts w:ascii="Times New Roman" w:eastAsia="Calibri" w:hAnsi="Times New Roman" w:cs="Times New Roman"/>
                <w:sz w:val="24"/>
                <w:szCs w:val="24"/>
              </w:rPr>
              <w:t>слайд 14)</w:t>
            </w:r>
          </w:p>
          <w:p w:rsidR="00E53F92" w:rsidRDefault="00E53F92" w:rsidP="00E53F92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How do you think you can </w:t>
            </w:r>
            <w:r w:rsidR="002B7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 successed in this aim?</w:t>
            </w:r>
          </w:p>
          <w:p w:rsidR="002F6222" w:rsidRDefault="00506788" w:rsidP="002F6222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can</w:t>
            </w:r>
            <w:r w:rsidR="002F6222" w:rsidRPr="002F6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 say about your work at the lesson?</w:t>
            </w:r>
          </w:p>
          <w:p w:rsidR="002B70BE" w:rsidRDefault="002B70BE" w:rsidP="00E53F92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marks do you give yourselves?</w:t>
            </w:r>
          </w:p>
          <w:p w:rsidR="002B70BE" w:rsidRDefault="002B70BE" w:rsidP="00E53F92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Why?</w:t>
            </w:r>
          </w:p>
          <w:p w:rsidR="002B70BE" w:rsidRDefault="002B70BE" w:rsidP="002B70BE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2B7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  <w:r w:rsidRPr="002B7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answer</w:t>
            </w:r>
            <w:r w:rsidRPr="002B7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into</w:t>
            </w:r>
            <w:r w:rsidRPr="002B7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</w:t>
            </w:r>
            <w:r w:rsidRPr="002B7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506788" w:rsidRDefault="00D51356" w:rsidP="002B70BE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Now you should do the task “2 stars and a wish”. Use this two stars and a wish to tell me two things you really liked about your work on the lesson and one thing that could be improved. </w:t>
            </w:r>
            <w:r w:rsidR="008D1AE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8D1AE1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proofErr w:type="gramEnd"/>
            <w:r w:rsidR="008D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15)</w:t>
            </w:r>
          </w:p>
          <w:p w:rsidR="00E53F92" w:rsidRPr="0050670C" w:rsidRDefault="00D51356" w:rsidP="00E53F92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may write into Russian.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Default="00E53F92" w:rsidP="00E53F9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733D" w:rsidRDefault="0052733D" w:rsidP="00E53F9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06788" w:rsidRDefault="00506788" w:rsidP="00E53F9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Yes, I think we can be successed in the aim of our lesson.</w:t>
            </w:r>
          </w:p>
          <w:p w:rsidR="00506788" w:rsidRDefault="00506788" w:rsidP="00E53F9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think I work well on the lesson today.</w:t>
            </w:r>
          </w:p>
          <w:p w:rsidR="00D51356" w:rsidRPr="0050670C" w:rsidRDefault="00506788" w:rsidP="00D51356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Выставляют оценки за урок с объяснением.</w:t>
            </w:r>
          </w:p>
          <w:p w:rsidR="00D51356" w:rsidRPr="00D51356" w:rsidRDefault="00D51356" w:rsidP="00D51356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пишут на звездочках то, что им понравилось и получилось на сегодняшнем уроке, и пишут еще одно пожелание себе, что бы хотели исправить, подтянуть.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Pr="00E62557" w:rsidRDefault="00E53F92" w:rsidP="00E53F9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оценивание </w:t>
            </w:r>
            <w:r w:rsidR="00506788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усваиваемого содержания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, самоанализ.</w:t>
            </w:r>
          </w:p>
          <w:p w:rsidR="00506788" w:rsidRDefault="00E53F92" w:rsidP="0050678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умение с достаточной полнотой и точностью выражать свои мысл</w:t>
            </w:r>
            <w:r w:rsidR="00506788">
              <w:rPr>
                <w:rFonts w:ascii="Times New Roman" w:eastAsia="Calibri" w:hAnsi="Times New Roman" w:cs="Times New Roman"/>
                <w:sz w:val="24"/>
                <w:szCs w:val="24"/>
              </w:rPr>
              <w:t>и, корректировать деятельность, о</w:t>
            </w:r>
            <w:r w:rsidR="00506788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существл</w:t>
            </w:r>
            <w:r w:rsidR="00506788">
              <w:rPr>
                <w:rFonts w:ascii="Times New Roman" w:eastAsia="Calibri" w:hAnsi="Times New Roman" w:cs="Times New Roman"/>
                <w:sz w:val="24"/>
                <w:szCs w:val="24"/>
              </w:rPr>
              <w:t>ение итогового контроля деятельности;</w:t>
            </w:r>
          </w:p>
          <w:p w:rsidR="00E53F92" w:rsidRPr="00E62557" w:rsidRDefault="00E53F92" w:rsidP="00506788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Коммуникативная: </w:t>
            </w:r>
            <w:r w:rsidR="005067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степень успешности своей индивидуальной образовательной деятельности.</w:t>
            </w:r>
          </w:p>
        </w:tc>
      </w:tr>
      <w:tr w:rsidR="00E53F92" w:rsidRPr="00DB1E9F" w:rsidTr="0050670C">
        <w:trPr>
          <w:trHeight w:val="9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Pr="00D51356" w:rsidRDefault="00E53F92" w:rsidP="00E53F92">
            <w:pPr>
              <w:tabs>
                <w:tab w:val="left" w:pos="440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3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1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Информация о домашнем задании, инструктаж по его выполнению.</w:t>
            </w:r>
          </w:p>
          <w:p w:rsidR="00EA35CD" w:rsidRPr="00DB1E9F" w:rsidRDefault="00EA35CD" w:rsidP="00E53F92">
            <w:pPr>
              <w:tabs>
                <w:tab w:val="left" w:pos="440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Время: 1-2 минуты</w:t>
            </w:r>
          </w:p>
          <w:p w:rsidR="00E53F92" w:rsidRPr="00DB1E9F" w:rsidRDefault="00E53F92" w:rsidP="00E53F92">
            <w:pPr>
              <w:tabs>
                <w:tab w:val="left" w:pos="440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Default="002B70BE" w:rsidP="002B70BE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Let’s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  at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homework.</w:t>
            </w:r>
          </w:p>
          <w:p w:rsidR="002B70BE" w:rsidRDefault="002B70BE" w:rsidP="002B70BE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may choose the task of homework:</w:t>
            </w:r>
          </w:p>
          <w:p w:rsidR="002B70BE" w:rsidRDefault="002B70BE" w:rsidP="002B70BE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may make a crossword on the topic “Professions” (“Jobs”) using exercises 1 and 2 on page 24;</w:t>
            </w:r>
          </w:p>
          <w:p w:rsidR="0036344C" w:rsidRPr="00D51356" w:rsidRDefault="0036344C" w:rsidP="0036344C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may write a formal letter using Pat’s letter on page 25.</w:t>
            </w:r>
          </w:p>
          <w:p w:rsidR="00E53F92" w:rsidRPr="002B70BE" w:rsidRDefault="0036344C" w:rsidP="001312FD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1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Thank you for hard work at the lesson. Our lesson is over. Good bye, my dear</w:t>
            </w:r>
            <w:r w:rsidR="001312FD" w:rsidRPr="001312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friends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Pr="002B70BE" w:rsidRDefault="00D51356" w:rsidP="00D51356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выбирают домашнее зада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92" w:rsidRPr="001C795B" w:rsidRDefault="00E53F92" w:rsidP="00E53F92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осознание важности учения, формирование понимания необходимости выполнения домашней работы</w:t>
            </w:r>
          </w:p>
        </w:tc>
      </w:tr>
    </w:tbl>
    <w:p w:rsidR="00280837" w:rsidRPr="0050670C" w:rsidRDefault="00280837">
      <w:pPr>
        <w:rPr>
          <w:sz w:val="16"/>
          <w:szCs w:val="16"/>
        </w:rPr>
      </w:pPr>
    </w:p>
    <w:sectPr w:rsidR="00280837" w:rsidRPr="0050670C" w:rsidSect="00280837">
      <w:pgSz w:w="16838" w:h="11906" w:orient="landscape"/>
      <w:pgMar w:top="851" w:right="95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88B"/>
    <w:multiLevelType w:val="hybridMultilevel"/>
    <w:tmpl w:val="7B6A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6F0F"/>
    <w:multiLevelType w:val="multilevel"/>
    <w:tmpl w:val="C33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21C1F"/>
    <w:multiLevelType w:val="hybridMultilevel"/>
    <w:tmpl w:val="1176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7770"/>
    <w:multiLevelType w:val="hybridMultilevel"/>
    <w:tmpl w:val="B5AAAF30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8D51076"/>
    <w:multiLevelType w:val="multilevel"/>
    <w:tmpl w:val="45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5189D"/>
    <w:multiLevelType w:val="hybridMultilevel"/>
    <w:tmpl w:val="A692C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5B0A"/>
    <w:multiLevelType w:val="hybridMultilevel"/>
    <w:tmpl w:val="B3D69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8751A"/>
    <w:multiLevelType w:val="hybridMultilevel"/>
    <w:tmpl w:val="590A5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856E0"/>
    <w:multiLevelType w:val="hybridMultilevel"/>
    <w:tmpl w:val="7E04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F5B19"/>
    <w:multiLevelType w:val="hybridMultilevel"/>
    <w:tmpl w:val="0B72747A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E98091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D3089BE4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E506B4E"/>
    <w:multiLevelType w:val="multilevel"/>
    <w:tmpl w:val="D0D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E7B2A"/>
    <w:multiLevelType w:val="hybridMultilevel"/>
    <w:tmpl w:val="BFBE5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C4891"/>
    <w:multiLevelType w:val="multilevel"/>
    <w:tmpl w:val="5F64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95EB9"/>
    <w:multiLevelType w:val="hybridMultilevel"/>
    <w:tmpl w:val="79704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B0611"/>
    <w:multiLevelType w:val="hybridMultilevel"/>
    <w:tmpl w:val="FA320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C1572"/>
    <w:multiLevelType w:val="hybridMultilevel"/>
    <w:tmpl w:val="C9E84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B5204"/>
    <w:multiLevelType w:val="hybridMultilevel"/>
    <w:tmpl w:val="55B8F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91915"/>
    <w:multiLevelType w:val="hybridMultilevel"/>
    <w:tmpl w:val="B7CEF58C"/>
    <w:lvl w:ilvl="0" w:tplc="B60ED47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143EE"/>
    <w:multiLevelType w:val="hybridMultilevel"/>
    <w:tmpl w:val="939C3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928DF"/>
    <w:multiLevelType w:val="multilevel"/>
    <w:tmpl w:val="43DA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70619"/>
    <w:multiLevelType w:val="multilevel"/>
    <w:tmpl w:val="1F74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00DC5"/>
    <w:multiLevelType w:val="hybridMultilevel"/>
    <w:tmpl w:val="03346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864BD"/>
    <w:multiLevelType w:val="hybridMultilevel"/>
    <w:tmpl w:val="FBCC53CE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BC93FC5"/>
    <w:multiLevelType w:val="hybridMultilevel"/>
    <w:tmpl w:val="6FCEBBCE"/>
    <w:lvl w:ilvl="0" w:tplc="CCE4C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E526C1"/>
    <w:multiLevelType w:val="hybridMultilevel"/>
    <w:tmpl w:val="E6DC34B4"/>
    <w:lvl w:ilvl="0" w:tplc="1D244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1679DD"/>
    <w:multiLevelType w:val="hybridMultilevel"/>
    <w:tmpl w:val="E0827CD4"/>
    <w:lvl w:ilvl="0" w:tplc="2B48D9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749EA"/>
    <w:multiLevelType w:val="hybridMultilevel"/>
    <w:tmpl w:val="C81A466A"/>
    <w:lvl w:ilvl="0" w:tplc="11FC4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19"/>
  </w:num>
  <w:num w:numId="6">
    <w:abstractNumId w:val="20"/>
  </w:num>
  <w:num w:numId="7">
    <w:abstractNumId w:val="6"/>
  </w:num>
  <w:num w:numId="8">
    <w:abstractNumId w:val="3"/>
  </w:num>
  <w:num w:numId="9">
    <w:abstractNumId w:val="18"/>
  </w:num>
  <w:num w:numId="10">
    <w:abstractNumId w:val="9"/>
  </w:num>
  <w:num w:numId="11">
    <w:abstractNumId w:val="22"/>
  </w:num>
  <w:num w:numId="12">
    <w:abstractNumId w:val="15"/>
  </w:num>
  <w:num w:numId="13">
    <w:abstractNumId w:val="17"/>
  </w:num>
  <w:num w:numId="14">
    <w:abstractNumId w:val="25"/>
  </w:num>
  <w:num w:numId="15">
    <w:abstractNumId w:val="24"/>
  </w:num>
  <w:num w:numId="16">
    <w:abstractNumId w:val="23"/>
  </w:num>
  <w:num w:numId="17">
    <w:abstractNumId w:val="11"/>
  </w:num>
  <w:num w:numId="18">
    <w:abstractNumId w:val="0"/>
  </w:num>
  <w:num w:numId="19">
    <w:abstractNumId w:val="5"/>
  </w:num>
  <w:num w:numId="20">
    <w:abstractNumId w:val="8"/>
  </w:num>
  <w:num w:numId="21">
    <w:abstractNumId w:val="14"/>
  </w:num>
  <w:num w:numId="22">
    <w:abstractNumId w:val="26"/>
  </w:num>
  <w:num w:numId="23">
    <w:abstractNumId w:val="21"/>
  </w:num>
  <w:num w:numId="24">
    <w:abstractNumId w:val="2"/>
  </w:num>
  <w:num w:numId="25">
    <w:abstractNumId w:val="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1F"/>
    <w:rsid w:val="000147AE"/>
    <w:rsid w:val="0003591F"/>
    <w:rsid w:val="00074E68"/>
    <w:rsid w:val="00097185"/>
    <w:rsid w:val="000A5831"/>
    <w:rsid w:val="000C0E17"/>
    <w:rsid w:val="000F493E"/>
    <w:rsid w:val="001009D2"/>
    <w:rsid w:val="00107FD0"/>
    <w:rsid w:val="001312FD"/>
    <w:rsid w:val="0013626D"/>
    <w:rsid w:val="00147E32"/>
    <w:rsid w:val="00191A3B"/>
    <w:rsid w:val="001C3D05"/>
    <w:rsid w:val="001C4D43"/>
    <w:rsid w:val="001C795B"/>
    <w:rsid w:val="001D54A1"/>
    <w:rsid w:val="00233DFB"/>
    <w:rsid w:val="002500E7"/>
    <w:rsid w:val="00280837"/>
    <w:rsid w:val="0029051F"/>
    <w:rsid w:val="002A0AB8"/>
    <w:rsid w:val="002B70BE"/>
    <w:rsid w:val="002D54CF"/>
    <w:rsid w:val="002E58E6"/>
    <w:rsid w:val="002E7C16"/>
    <w:rsid w:val="002F6222"/>
    <w:rsid w:val="00327626"/>
    <w:rsid w:val="0036344C"/>
    <w:rsid w:val="003D54D0"/>
    <w:rsid w:val="00403891"/>
    <w:rsid w:val="00417A1A"/>
    <w:rsid w:val="00442850"/>
    <w:rsid w:val="004907E1"/>
    <w:rsid w:val="004A230F"/>
    <w:rsid w:val="004F2879"/>
    <w:rsid w:val="0050670C"/>
    <w:rsid w:val="00506788"/>
    <w:rsid w:val="005108CC"/>
    <w:rsid w:val="00511124"/>
    <w:rsid w:val="00516FBE"/>
    <w:rsid w:val="0052733D"/>
    <w:rsid w:val="00537A75"/>
    <w:rsid w:val="0054432F"/>
    <w:rsid w:val="0055432B"/>
    <w:rsid w:val="00584C0F"/>
    <w:rsid w:val="005934EC"/>
    <w:rsid w:val="005949F1"/>
    <w:rsid w:val="005C3C15"/>
    <w:rsid w:val="005C4396"/>
    <w:rsid w:val="005E5A66"/>
    <w:rsid w:val="0063138B"/>
    <w:rsid w:val="006630E3"/>
    <w:rsid w:val="006C3E93"/>
    <w:rsid w:val="006F4F33"/>
    <w:rsid w:val="00707438"/>
    <w:rsid w:val="00747031"/>
    <w:rsid w:val="00761585"/>
    <w:rsid w:val="007958EF"/>
    <w:rsid w:val="008041CE"/>
    <w:rsid w:val="008071F6"/>
    <w:rsid w:val="008174E8"/>
    <w:rsid w:val="00820F5C"/>
    <w:rsid w:val="008249FE"/>
    <w:rsid w:val="008257A0"/>
    <w:rsid w:val="008D1AE1"/>
    <w:rsid w:val="008E2F78"/>
    <w:rsid w:val="00926FA1"/>
    <w:rsid w:val="0095079D"/>
    <w:rsid w:val="009873A2"/>
    <w:rsid w:val="009A628D"/>
    <w:rsid w:val="009E6A64"/>
    <w:rsid w:val="00A36AA6"/>
    <w:rsid w:val="00A82A1F"/>
    <w:rsid w:val="00AB4F0C"/>
    <w:rsid w:val="00AC3910"/>
    <w:rsid w:val="00AE5A27"/>
    <w:rsid w:val="00B25BAF"/>
    <w:rsid w:val="00B612C9"/>
    <w:rsid w:val="00BA609E"/>
    <w:rsid w:val="00BE4F47"/>
    <w:rsid w:val="00C26A64"/>
    <w:rsid w:val="00C52718"/>
    <w:rsid w:val="00C57AA3"/>
    <w:rsid w:val="00C802B7"/>
    <w:rsid w:val="00CB70B8"/>
    <w:rsid w:val="00D51356"/>
    <w:rsid w:val="00D76F9F"/>
    <w:rsid w:val="00DB1A0D"/>
    <w:rsid w:val="00DB1E9F"/>
    <w:rsid w:val="00DC4E13"/>
    <w:rsid w:val="00DF0409"/>
    <w:rsid w:val="00E16A76"/>
    <w:rsid w:val="00E53F92"/>
    <w:rsid w:val="00E621AD"/>
    <w:rsid w:val="00E62557"/>
    <w:rsid w:val="00E66B71"/>
    <w:rsid w:val="00EA35CD"/>
    <w:rsid w:val="00EC2050"/>
    <w:rsid w:val="00F2665E"/>
    <w:rsid w:val="00F45C31"/>
    <w:rsid w:val="00FD4625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15A41-4039-4440-A8B0-9B4DEBE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3D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2AE6-87E5-4273-B3A3-F8F056E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Назыровы</dc:creator>
  <cp:keywords/>
  <dc:description/>
  <cp:lastModifiedBy>Lenovo</cp:lastModifiedBy>
  <cp:revision>16</cp:revision>
  <dcterms:created xsi:type="dcterms:W3CDTF">2020-01-23T05:51:00Z</dcterms:created>
  <dcterms:modified xsi:type="dcterms:W3CDTF">2020-01-25T12:54:00Z</dcterms:modified>
</cp:coreProperties>
</file>