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  <w:r w:rsidRPr="001F762C">
        <w:rPr>
          <w:color w:val="000000"/>
          <w:szCs w:val="21"/>
        </w:rPr>
        <w:t>Формирование интереса к занятиям физической культурой.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Интерес к физической культуре-одно из проявлений сложных процессов мотивационной сферы. По отношению к школьнику мотивацию следует различать, как внутреннюю, так и внешнюю. Но как бы ни была сильна внешняя мотивация, интерес формируется лишь в результате внутренней мотивации. Она возникает только тогда, когда внешние мотивы и цели соответствуют возможностям школьника, когда они являются для него оптимальными (не слишком трудными и не очень лёгкими) и когда школьник понимает субъективную ответственность за их реализацию. Успешная реализация мотивов и целей вызывает у школьника вдохновение успехом, желание продолжать занятия по собственной инициативе, то есть внутреннюю мотивацию и интерес. Внутренняя мотивация возникает также тогда, когда ученик испытывает удовлетворение от самого процесса и условий занятий, от характера взаимоотношений с педагогом, членами коллектива во время этих занятий.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Удовлетворение интереса не приводит к его исчезновению, а наоборот, интерес может укрепляться, развиваться, становиться более глубоким и разносторонним. Интерес, таким образом, является постоянным катализатором (усилителем) энергии человека: он либо облегчает выполнение деятельности, либо стимулирует волевое усилие, помогает проявлять терпение, упорство, настойчивость, способствует целеустремлённости.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1F762C">
        <w:rPr>
          <w:color w:val="000000"/>
          <w:szCs w:val="21"/>
        </w:rPr>
        <w:t>Для поддержания активного интереса к физической культуре необходимо систематически давать школьнику соответствующую информацию как при обучении движению, так и при его совершенствовании. Эта информация должна обязательно раскрывать важность того или иного упражнения для выполняющего его. Например, начиная обучение упорному прыжку, мы объясняем, что прыжок через коня или козла – это не самоцель, но что многократные прыжки укрепляют силу мышц, развивают координацию движений, вырабатывают умение ориентироваться в пространстве.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На занятиях физической культурой необходимо, чтобы школьник брал ответственность за результаты занятий на себя и объяснял свои неудачи не отсутствием у него определённых способностей, а недостаточностью собственных усилий. Только в этом случае успешно формируются внутренняя мотивация и интерес к занятиям. Но, безусловно, школьнику надо подбирать индивидуальные, доступные ему и в то же время прогрессирующие показатели и, конечно же, посильные упражнения, задания, требования и т.д., то есть оптимальные режимы мотивации.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Каждого школьника необходимо сориентировать на доступный и подходящий для него результат, достижение которого должно восприниматься им и оцениваться учителем, </w:t>
      </w:r>
      <w:r w:rsidRPr="001F762C">
        <w:rPr>
          <w:color w:val="000000"/>
          <w:szCs w:val="21"/>
        </w:rPr>
        <w:lastRenderedPageBreak/>
        <w:t xml:space="preserve">товарищами по классу, родителями как успех, как победа школьника над собой. Например, при обучении технике выполнение кувырка назад задача максимум – овладеть техникой. И на это отводиться несколько уроков. Но на каждом уроке у детей стоят также свои минимальные задачи. У ученика, более быстро освоившего движение, задача на уроке более сложная, чем у слабого ученика. Сильному ученику </w:t>
      </w:r>
      <w:proofErr w:type="gramStart"/>
      <w:r w:rsidRPr="001F762C">
        <w:rPr>
          <w:color w:val="000000"/>
          <w:szCs w:val="21"/>
        </w:rPr>
        <w:t>мы например</w:t>
      </w:r>
      <w:proofErr w:type="gramEnd"/>
      <w:r w:rsidRPr="001F762C">
        <w:rPr>
          <w:color w:val="000000"/>
          <w:szCs w:val="21"/>
        </w:rPr>
        <w:t xml:space="preserve">, предлагаем после того, как он овладел техникой выполнения кувырка, совершенствовать его из различных исходных положений или, наоборот, приходить после кувырка в различные конечные положения. При этом всегда просим сильного ученика помочь более слабому учащемуся в освоении техники выполнения изучаемого движения и </w:t>
      </w:r>
      <w:proofErr w:type="gramStart"/>
      <w:r w:rsidRPr="001F762C">
        <w:rPr>
          <w:color w:val="000000"/>
          <w:szCs w:val="21"/>
        </w:rPr>
        <w:t>постараться</w:t>
      </w:r>
      <w:proofErr w:type="gramEnd"/>
      <w:r w:rsidRPr="001F762C">
        <w:rPr>
          <w:color w:val="000000"/>
          <w:szCs w:val="21"/>
        </w:rPr>
        <w:t xml:space="preserve"> и объяснить своему подопечному, почему у него это движение не получается. А выполнив своё задание, все учащиеся должны с помощью учителя оценить данное выполнение. И обязательно при любом результате их должно ждать одобрение, подбадривание со стороны учителя.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На всех уроках я использую анализ выполненной работы и самоанализ. Предлагаю детям после выполнения задания найти совершённые ошибки, объяснить, почему что-то не получилось, что выполняющий сделал неправильно. Сначала это делается с помощью учителя с его наводящими вопросами, а затем под его контролем. Но обязательно в конце обсуждения надо сделать акцент на удачно выполненных элементах упражнения. Это помогает утвердить в сознании школьников связь между достигнутым результатом и своей активной деятельностью.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В работе с детьми учителю ни в коем случае нельзя забывать, что мотивация, влияя на формирование двигательных навыков и развитие физических качеств учащихся, существенным образом зависит от силы их нервной </w:t>
      </w:r>
      <w:proofErr w:type="gramStart"/>
      <w:r w:rsidRPr="001F762C">
        <w:rPr>
          <w:color w:val="000000"/>
          <w:szCs w:val="21"/>
        </w:rPr>
        <w:t>системы(</w:t>
      </w:r>
      <w:proofErr w:type="gramEnd"/>
      <w:r w:rsidRPr="001F762C">
        <w:rPr>
          <w:color w:val="000000"/>
          <w:szCs w:val="21"/>
        </w:rPr>
        <w:t>особенно со стороны возбуждения). Практика показывает, например, что обычная учебная мотивация повышает обучаемость и развитие, двигательные качество более значительно у детей со слабой нервной системой, а игровая и соревновательная деятельность – у детей с сильной нервной системой. Неодинаковое влияние на обучаемость лиц с сильной и слабой нервной системой оказывают и различные методы обучения.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Мотивация учащихся носит дифференцированный характер также в разных классах и в разных школах. Она зависит от многих факторов: материально-технической базы школы, личности учителя физической культуры, от его педагогического мастерства, климатогеографических условий, особенностей воспитательной работы в классе, в семье, от социального окружения, от физической и технической подготовленности самих учащихся и т.п.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lastRenderedPageBreak/>
        <w:t>Внешняя мотивация школьников, к большинству сожалению, формируется в основном стихийно, до конца не осознанными в среде педагогов путями, средствами, методами, обстоятельствами. В то же время педагогический опыт свидетельствует, что при работе с классом в условиях урока необходимо в первую очередь и с максимальной настойчивостью использовать реальные возможности фронтальных методов воздействия на учащихся для целенаправленного воспитания у них внутренних положительных мотивов занятий физическими упражнениями. Начинать можно с применения игровых комплексов, которые каждый учитель может составить самостоятельно. Игровые комплексы могут содержать подвижные игры, эстафеты, упражнения соревновательного характера в правах и др.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Игровые комплексы в силах составить содержание целого урока. Можно применять их только в конкретной части урока в зависимости от поставленных задач, например, в </w:t>
      </w:r>
      <w:proofErr w:type="gramStart"/>
      <w:r w:rsidRPr="001F762C">
        <w:rPr>
          <w:color w:val="000000"/>
          <w:szCs w:val="21"/>
        </w:rPr>
        <w:t>разминке(</w:t>
      </w:r>
      <w:proofErr w:type="gramEnd"/>
      <w:r w:rsidRPr="001F762C">
        <w:rPr>
          <w:color w:val="000000"/>
          <w:szCs w:val="21"/>
        </w:rPr>
        <w:t>«Пятнашки», «У медведя во бору») или упражнения соревновательного характера в парах («Тяни-толкай», Фламинго). При правильной организации игр и игровых упражнений они всегда доставляют детям удовольствие, создают хорошее настроение, дают возможность для проведения личной активности и инициативы. И это, естественно, повышает интерес к занятиям физическими упражнениями.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Интересы учащихся к занятиям физической культурой бывают разными. Это и стремление укрепить здоровье, сформировать осанку, это и желание развить двигательные и волевые качества. Интересы мальчиков и девочек различны: девочки часто всего думают о красивой фигуре, гибкости, изяществе движений и походки, реже о развитии быстроты, выносливости, силы. Мальчики же хотят развить силу, выносливость, быстроту, ловкость. Значимость привлекательных сторон физическими упражнениями. Уже с какой-то конкретной целью, у старшеклассников на первом месте стоят мотивы, связанные с их жизненными планами, то есть с подготовкой себя к определённой профессиональной деятельности.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И все эти аспекты необходимо учитывать. Поддержание интереса и целеустремлённости у школьников во многом зависит от того, испытывают ли они удовлетворение на уроке физической культуры, и формируется ли у них удовлетворённость занятиями физическими упражнениями.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Помимо удовлетворённости уроком, у школьников имеется ещё и отношение к физической культуре, как к учебному предмету, которое характеризуется, с одной стороны, пониманием значимости этого предмета, а с другой – ожиданием того, что на уроках данного предмета можно удовлетворить свои интересы, потребности в </w:t>
      </w:r>
      <w:r w:rsidRPr="001F762C">
        <w:rPr>
          <w:color w:val="000000"/>
          <w:szCs w:val="21"/>
        </w:rPr>
        <w:lastRenderedPageBreak/>
        <w:t>двигательной активности. Когда учащийся испытывает состояние удовлетворённости, происходит и формирование положительно-активного отношения к физической культуре.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Главными причинами падения удовлетворённости уроками физической культуры многие учёные называют отсутствие эмоциональности урока, </w:t>
      </w:r>
      <w:proofErr w:type="spellStart"/>
      <w:r w:rsidRPr="001F762C">
        <w:rPr>
          <w:color w:val="000000"/>
          <w:szCs w:val="21"/>
        </w:rPr>
        <w:t>неинтересность</w:t>
      </w:r>
      <w:proofErr w:type="spellEnd"/>
      <w:r w:rsidRPr="001F762C">
        <w:rPr>
          <w:color w:val="000000"/>
          <w:szCs w:val="21"/>
        </w:rPr>
        <w:t xml:space="preserve"> выполняемых упражнений, малую или чрезмерную физическую нагрузку, плохую организацию урока. Не удовлетворённые уроками учащиеся обычно ходят на них лишь ради оценки и для </w:t>
      </w:r>
      <w:proofErr w:type="spellStart"/>
      <w:r w:rsidRPr="001F762C">
        <w:rPr>
          <w:color w:val="000000"/>
          <w:szCs w:val="21"/>
        </w:rPr>
        <w:t>избежания</w:t>
      </w:r>
      <w:proofErr w:type="spellEnd"/>
      <w:r w:rsidRPr="001F762C">
        <w:rPr>
          <w:color w:val="000000"/>
          <w:szCs w:val="21"/>
        </w:rPr>
        <w:t xml:space="preserve"> неприятностей. А вот учащиеся, испытывающие состояние удовлетворённости на уроках, работают на них ради своего физического совершенствования.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Мотивы посещения школьниками уроков физической культуры влияют на учебную активность учащихся, в свою очередь и она в большой мере зависит от удовлетворённости школьников уроками. Удовлетворённые качеством и результатами уроков проявляют на них большую активность, чем не удовлетворённые.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1F762C">
        <w:rPr>
          <w:color w:val="000000"/>
          <w:szCs w:val="21"/>
        </w:rPr>
        <w:t>Формирование интереса к занятиям физической культурой должно основываться на передовых методах обучения, в максимальной степени способствующих эффективному проведению занятий при высоком уровне их привлекательности.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Важную роль в процессе освоения учебного материала по физической культуре играет вид интереса, который в данном случае может быть назван познавательным. Он представляет собой избирательную направленность личности, обращённую к области познания, к её предметной стороне и самому процессу овладения знаниями. Познавательный интерес- это интерес г глубокому, осмысленному познанию. Так как познавательный интерес многозначен, он может влиять на процесс освоения учебного материала различными своими сторонами: во-первых, выступать как внешний стимул процесса освоения, как средство активации своего процесса; во-вторых, действовать как мотив познания, существенно влияя на освоение учебного материала, соприкасаясь и взаимодействуя при этом с другими мотивами.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Учитывая это, необходимо постоянно осуществлять стимуляцию познавательных интересов. Основные направления такой стимуляции: стимуляция познавательных интересов при помощи содержания изучаемого материала; стимуляция познавательных интересов организацией и характером познавательной деятельности. Для этого нужно эффективно использовать домашние задания. Начиная с первых уроков в школе, уже в начальных классах надо учить их делать правильные выводы: например, после бега у человека учащается пульс, а если человек находится в покое, то пульс восстанавливается, что это значит?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Полезно также предлагать детям при освоении новых движений найти, где в жизни дети их используют или применяют похожие: например, лазание по гимнастической </w:t>
      </w:r>
      <w:r w:rsidRPr="001F762C">
        <w:rPr>
          <w:color w:val="000000"/>
          <w:szCs w:val="21"/>
        </w:rPr>
        <w:lastRenderedPageBreak/>
        <w:t>стенке – лазание по деревьям; ходьба по бревну – ходьба по бортику тротуара, когда мы обходим лужу; прыжок в высоту – преодоление простого препятствия и т.д. Если дети не справились с этим заданием, учитель вместе с ними ищет примеры в окружающем мире. Для этого подчас в начальных классах проводят уроки – экскурсии, цель которых – применить изученное движение на практике. (Это преодоление поваленных деревьев, перепрыгивание через лужи, прыжки с небольшой высоты и т.д.) Если нет такой возможности, то полосу препятствий можно соорудить на спортивной площадке школы и после её прохождения предложить детям проанализировать, какие движения были ими использованы в ходе преодоления препятствий.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Таким же образом предлагают детям понаблюдать за собой и окружающими, чтобы выяснить, когда они используют то или иное движение, а можно даже и подсчитать, сколько раз они его сделали за день. В средних и старших классах в качестве творческих домашних заданий я советуем ученикам при обучении новым движениям рассматривать их с точки зрения физики, а также использовать свои знания по биологии и анатомии.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1F762C">
        <w:rPr>
          <w:color w:val="000000"/>
          <w:szCs w:val="21"/>
        </w:rPr>
        <w:t>Педагогические исследования показали, что интерес к физической культуре можно формировать двумя путями: воздействуя на отдельные мотивы и на мотивационную сферу в целом. Однако в мотивационной сфере школьников всё взаимно связано: при формировании одних мотивов неизменно затрагиваются и формируются другие. Поэтому при целенаправленном формировании интереса к физической культуре педагогически оправдано как воздействие на отдельные мотивы, так и комплексное воздействие на мотивационную сферу в целом, например, успешное формирование учебно-познавательных мотивов достигается сознательностью обучения и развития физических качеств.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Исключительно важно применение средств наглядности, учебных карточек и стендов, технических средств обучения. Наглядность – абсолютно необходимое условие эффективной передачи, усвоения информации и успешного формирования у школьников интереса к физической культуре. Поэтому различные средства наглядности должны применяться с самых первых этапов формирования интереса к физической культуре.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1F762C">
        <w:rPr>
          <w:color w:val="000000"/>
          <w:szCs w:val="21"/>
        </w:rPr>
        <w:t>Затем постепенно приоритет должен отдаваться постановки целей. Такая закономерность уже давно выработана человечеством. И только после этого необходимо теоретическое освещение способов достижения цели, так как лишь на последней ступени развития человечества ведущим стало усвоение научных знаний. Но и здесь нельзя обойтись без наглядности, показа и практических действий учащихся.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 xml:space="preserve">Обязательным условием успешного формирования у школьников активного, устойчивого интереса к физической культуре является формирование результативных </w:t>
      </w:r>
      <w:r w:rsidRPr="001F762C">
        <w:rPr>
          <w:color w:val="000000"/>
          <w:szCs w:val="21"/>
        </w:rPr>
        <w:lastRenderedPageBreak/>
        <w:t>мотивов. Без ориентации на результат двигательная активность школьников неэффективна как в плане формирования активного интереса к физической культуре, так и в плане физической и технической подготовки школьников.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Конкретный вид и уровень результата зависят от возраста, физической подготовленности и воспитанности школьников. Это может быть результат сюжетной, подвижной, спортивной игры; учебный норматив; норма спортивного разряда; Определённое место в спортивных соревнованиях; конкретные показатели в тестах; возрастные показатели выполнения отдельных упражнений и т.д.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r w:rsidRPr="001F762C">
        <w:rPr>
          <w:color w:val="000000"/>
          <w:szCs w:val="21"/>
        </w:rPr>
        <w:t>Результативные мотивы необходимо формировать и в процессе обучения двигательным действиям. Для этого обучение на уроках физической культуры надо включать в личностно значимую для каждого учащегося соревновательную деятельность, когда школьники, обучаясь, одновременно готовятся к участию в соревнованиях по данному виду упражнений на первенство класса, школы. Однако и здесь каждому учащемуся должен быть определён индивидуальный доступный результат, движение которого опять-таки должно расцениваться учителем, товарищами по классу, как успех, как победа школьника над собой. Только в этом случае возникает внутренняя мотивация занятий физическими упражнениями, определяющая интерес учащихся к физической культуре.</w:t>
      </w:r>
    </w:p>
    <w:p w:rsidR="001F762C" w:rsidRPr="001F762C" w:rsidRDefault="001F762C" w:rsidP="001F76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Cs w:val="21"/>
        </w:rPr>
      </w:pPr>
      <w:bookmarkStart w:id="0" w:name="_GoBack"/>
      <w:bookmarkEnd w:id="0"/>
      <w:r w:rsidRPr="001F762C">
        <w:rPr>
          <w:color w:val="000000"/>
          <w:szCs w:val="21"/>
        </w:rPr>
        <w:t>Педагогическая практика и научные исследования показали, что результативная мотивация и интерес к физической культуре значительно возрастают, когда учитель и ученик добиваются сдвигов в обучении двигательным действиям и развитии двигательных качеств в относительно короткий промежуток времени. В итоге быстрее возникают внутренняя мотивация, вдохновение успехом, что особенно важно для учащихся младших классов, так как они неспособны, переносить длительные напряжения под воздействием только внешней мотивации.</w:t>
      </w:r>
    </w:p>
    <w:p w:rsidR="009451D8" w:rsidRPr="001F762C" w:rsidRDefault="009451D8" w:rsidP="001F762C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9451D8" w:rsidRPr="001F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C"/>
    <w:rsid w:val="001F762C"/>
    <w:rsid w:val="009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F1D43-5ED8-4300-AA9E-44F63CB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2020-10-29T16:41:00Z</dcterms:created>
  <dcterms:modified xsi:type="dcterms:W3CDTF">2020-10-29T16:43:00Z</dcterms:modified>
</cp:coreProperties>
</file>