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FFA" w:rsidRPr="00511FFA" w:rsidRDefault="00154F83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511FFA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 </w:t>
      </w:r>
      <w:r w:rsidR="00CB1C19" w:rsidRPr="00CB1C1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«Использование ИКТ </w:t>
      </w:r>
    </w:p>
    <w:p w:rsidR="00511FFA" w:rsidRPr="00511FFA" w:rsidRDefault="00CB1C19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</w:pPr>
      <w:r w:rsidRPr="00CB1C1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при организации образовательного</w:t>
      </w:r>
    </w:p>
    <w:p w:rsidR="00CB1C19" w:rsidRPr="00CB1C19" w:rsidRDefault="00CB1C19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 w:rsidRPr="00CB1C1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 xml:space="preserve"> процесса в ДОУ»</w:t>
      </w:r>
    </w:p>
    <w:p w:rsidR="00CB1C19" w:rsidRDefault="00CB1C19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511F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</w:p>
    <w:p w:rsidR="00511FFA" w:rsidRDefault="00852224" w:rsidP="00511F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 Утешкалиева Е</w:t>
      </w:r>
      <w:r w:rsidR="00511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</w:t>
      </w: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FFA" w:rsidRPr="00CB1C19" w:rsidRDefault="00511FFA" w:rsidP="00154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4F83" w:rsidRDefault="00154F83" w:rsidP="008522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В настоящее время основная задача развития ИКТ в ДОУ – это создание образовательных комплексов как средства обучения и как компонента воспитательно-образовательной системы ДОУ в соответствии с ФГОС. Преимущества данных образовательных комплексов в том, что они включают в себя средства для образования, воспитания и развития детей, позволяют эффективно проводить мониторинг усвоения образовательной программы.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Использования образовательных комплексов в ДОУ возможно при соответствующем техническом оснащении: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1.  В ДОУ создан компьютерно-игровой комплекс (КИК). В этом случае каждый ребенок играет один на один с компьютерным персонажем. Педагог только сторонний наблюдатель и помощник. Взаимодействие между детьми возможно лишь при имеющейся локальной сети и подсоединению к скоростному Интернету. Этот вариант представляет оптимальные возможности для проведения мониторинговых срезов, индивидуальной диагностики. При наличии принтера, либо в виде электронного портфолио ребенок может представить другим детям и родителям свои достижения.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2. Использование ноутбука с подгруппой детей. Анимация, видео, аудиоряд помогают педагогу мотивировать детей к деятельности. Дети высказывают предположения и проверяют их, используя мышку, в порядке очереди, либо согласно принятого в группе правила. Таким образом, дошкольники привыкают соблюдать правила, ошибаться и проверять различные варианты. Педагог выступает полноправным партнером детей по игре, не оценивает детей (действия детей направляет и оценивает компьютерный персонаж).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3. Использование компьютера и монитора большого размера, либо ноутбука и ЖК-телевизора. В этом случае возможна демонстрация на экране монитора тематической презентации, либо игрового средства. Во втором случае дети старшего возраста могут поочередно, с помощью мышки, участвовать в игре. Детям младшего и среднего возраста в игре предлагается выбор из нескольких вариантов. Правильность ответа проверяет сам воспитатель, нажимая мышкой на картинку (объект). </w:t>
      </w:r>
    </w:p>
    <w:p w:rsidR="00852224" w:rsidRPr="00852224" w:rsidRDefault="00852224" w:rsidP="00852224">
      <w:pPr>
        <w:pStyle w:val="a3"/>
        <w:shd w:val="clear" w:color="auto" w:fill="FFFFFF"/>
        <w:spacing w:before="24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4. Использование ноутбука (компьютера), проектора и экрана. Действие аналогично варианту предложенному выше. В случае если проектор не имеет потолочного крепления, то может представлять неудобства и опасность для свободного передвижения детей. В случае потолочного крепления такой вариант удобен и эффектен для использования в музыкальном зале для демонстрации картинного ряда, но следует учесть, что качество изображения на экране гораздо ниже, чем на экране ЖК - телевизора.</w:t>
      </w:r>
    </w:p>
    <w:p w:rsidR="00852224" w:rsidRDefault="00852224" w:rsidP="00852224">
      <w:pPr>
        <w:pStyle w:val="a3"/>
        <w:shd w:val="clear" w:color="auto" w:fill="FFFFFF"/>
        <w:spacing w:before="24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 xml:space="preserve">5. Наличие в ДОУ виртуальной студии(й). Под виртуальной студией мы понимаем помещение, оснащенное аудиовизуальной техникой: ноутбуком (компьютером), проектором, интерактивной доской (для дошкольников </w:t>
      </w:r>
      <w:r w:rsidRPr="00852224">
        <w:rPr>
          <w:color w:val="000000"/>
          <w:sz w:val="28"/>
          <w:szCs w:val="28"/>
        </w:rPr>
        <w:lastRenderedPageBreak/>
        <w:t>необходима доска, действующая по нажатию пальцем, а не маркером). В настоящее время разработаны доски, реагирующие одновременно не на одно, а на два или три нажатия. Благодаря этому у доски могут работать одновременно три ребенка. В виртуальной студии предусмотрено потолочное крепление проектора, т. е. провода от технических средств недоступны детям, в помещении можно не только действовать на интерактивной доске, но и сочетать с продуктивной, двигательной деятельностью. Интерактивная доска в ДОУ открывает новые возможности для организации совместной деятельности детей и педагога. Коллективное участие детей в игре способствует развитию коммуникативных и социальных навыков: помогает детям преодолеть свой эгоцентризм, учит действовать по правилам, принимать точку зрения другого, принимать собственные самостоятельные решения, делать осознанный выбор. Интерактивная доска по своему прямому назначению может использоваться только с подгруппой детей, как визуальное средство – со всей группой дошкольников. Современные проекторы позволяют поддерживать очень хорошее качество изображения. Благодаря красочной анимации, динамичности сюжета, интересным заданиям игра позволяет включить в мыслительную деятельность всю подгруппу детей, действовать же на доске дети выходят по очереди или согласно другому принятому в группе правилу. </w:t>
      </w:r>
    </w:p>
    <w:p w:rsidR="00852224" w:rsidRPr="00852224" w:rsidRDefault="00852224" w:rsidP="00852224">
      <w:pPr>
        <w:pStyle w:val="a3"/>
        <w:shd w:val="clear" w:color="auto" w:fill="FFFFFF"/>
        <w:spacing w:before="240" w:beforeAutospacing="0" w:after="0" w:afterAutospacing="0" w:line="331" w:lineRule="atLeast"/>
        <w:rPr>
          <w:color w:val="000000"/>
          <w:sz w:val="28"/>
          <w:szCs w:val="28"/>
        </w:rPr>
      </w:pPr>
      <w:r w:rsidRPr="00852224">
        <w:rPr>
          <w:color w:val="000000"/>
          <w:sz w:val="28"/>
          <w:szCs w:val="28"/>
        </w:rPr>
        <w:t>6. Наличие в ДОУ единого информационно-развивающего пространства. Другими словами, в этом случае все компьютеры ДОУ, предназначенные для работы с детьми, соединены в локальную сеть. Таким образом, все электронные образовательные средства доступны любому педагогу ДОУ и систематически могут им использоваться в повседневной работе.</w:t>
      </w:r>
    </w:p>
    <w:p w:rsidR="00852224" w:rsidRPr="00852224" w:rsidRDefault="00852224" w:rsidP="00852224">
      <w:pPr>
        <w:pStyle w:val="a3"/>
        <w:shd w:val="clear" w:color="auto" w:fill="FFFFFF"/>
        <w:spacing w:before="24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b/>
          <w:bCs/>
          <w:color w:val="333333"/>
          <w:sz w:val="28"/>
          <w:szCs w:val="28"/>
        </w:rPr>
        <w:t>Что же такое ИКТ?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«</w:t>
      </w:r>
      <w:r w:rsidRPr="00852224">
        <w:rPr>
          <w:b/>
          <w:bCs/>
          <w:color w:val="333333"/>
          <w:sz w:val="28"/>
          <w:szCs w:val="28"/>
        </w:rPr>
        <w:t>Информационные технологии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– это совокупность знаний о способах и средствах работы с информационными ресурсами, и способ сбора, обработки и передачи информации для получения новых сведений об изучаемом объекте» (И.Г.Захарова).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b/>
          <w:bCs/>
          <w:color w:val="333333"/>
          <w:sz w:val="28"/>
          <w:szCs w:val="28"/>
        </w:rPr>
        <w:t>Информационная технология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b/>
          <w:bCs/>
          <w:color w:val="333333"/>
          <w:sz w:val="28"/>
          <w:szCs w:val="28"/>
        </w:rPr>
        <w:t>Информационно-компьютерные технологии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– это личностно-ориентированные педагогические технологии. Следовательно, способствуют реализации принципов дифференцированного и индивидуального подхода к обучению.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b/>
          <w:bCs/>
          <w:color w:val="333333"/>
          <w:sz w:val="28"/>
          <w:szCs w:val="28"/>
        </w:rPr>
        <w:t>Информационно-коммуникационные технологии (ИКТ)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— совокупность технологий, обеспечивающих фиксацию информации, ее обработку и информационные обмены (передачу, распространение, раскрытие).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b/>
          <w:bCs/>
          <w:color w:val="333333"/>
          <w:sz w:val="28"/>
          <w:szCs w:val="28"/>
        </w:rPr>
        <w:lastRenderedPageBreak/>
        <w:t>Значение использования ИКТ в процессе развития дошкольников.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современного компьютера позволяют</w:t>
      </w:r>
      <w:r w:rsidRPr="00852224">
        <w:rPr>
          <w:iCs/>
          <w:color w:val="333333"/>
          <w:sz w:val="28"/>
          <w:szCs w:val="28"/>
        </w:rPr>
        <w:t>наиболее полно и успешно реализовать развитие способностей ребенка.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умение самостоятельно приобретать новые знания.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</w:t>
      </w:r>
      <w:r w:rsidRPr="00852224">
        <w:rPr>
          <w:iCs/>
          <w:color w:val="333333"/>
          <w:sz w:val="28"/>
          <w:szCs w:val="28"/>
        </w:rPr>
        <w:t>потенциал обогащенного развития личности ребенка</w:t>
      </w:r>
      <w:r w:rsidRPr="00852224">
        <w:rPr>
          <w:color w:val="333333"/>
          <w:sz w:val="28"/>
          <w:szCs w:val="28"/>
        </w:rPr>
        <w:t>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Поэтому в систему дошкольного воспитания и обучения необходимо внедрять информационные технологии.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Практика показала, что при этом значительно возрастает интерес детей к занятиям, повышается уровень познавательных возможностей.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0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Компьютерные программы приучают к самостоятельности, развивают навык самоконтроля. Маленькие дети требуют большей помощи при выполнении заданий и пошагового подтверждения своих действий, а автоматизированный контроль правильности освобождает время педагога для параллельной работы с другими детьми.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iCs/>
          <w:color w:val="333333"/>
          <w:sz w:val="28"/>
          <w:szCs w:val="28"/>
        </w:rPr>
        <w:lastRenderedPageBreak/>
        <w:t>Компьютер может войти в жизнь ребенка через игру.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Игра - одна из форм практического мышления. В игре ребенок оперирует своими знаниями, опытом, впечатлением, отображенными в общественной форме игровых способов действия, игровых знаков, приобретающих значение в смысловом поле игр. Ребенок обнаруживает способность наделять нейтральный (до определенного уровня) объект игровым значением в смысловом поле игры. Именно эта способность является главнейшей психологической базой для введения в игру дошкольника компьютера как игрового средства.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iCs/>
          <w:color w:val="333333"/>
          <w:sz w:val="28"/>
          <w:szCs w:val="28"/>
        </w:rPr>
        <w:t>В ходе игровой деятельности дошкольника, обогащенной компьютерными средствами возникают психические новообразования (теоретическое мышление, развитое воображение, способность к прогнозированию результата действия, проектные качества мышления и др.), которые ведут к резкому повышению творческих способностей детей.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</w:p>
    <w:p w:rsidR="00852224" w:rsidRPr="00852224" w:rsidRDefault="00852224" w:rsidP="00852224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предъявление информации на экране компьютера в игровой форме вызывает у детей огромный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интерес</w:t>
      </w:r>
      <w:r w:rsidRPr="00852224">
        <w:rPr>
          <w:color w:val="333333"/>
          <w:sz w:val="28"/>
          <w:szCs w:val="28"/>
        </w:rPr>
        <w:t>;</w:t>
      </w:r>
    </w:p>
    <w:p w:rsidR="00852224" w:rsidRPr="00852224" w:rsidRDefault="00852224" w:rsidP="00852224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несет в себе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образный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тип информации, понятный дошкольникам;</w:t>
      </w:r>
    </w:p>
    <w:p w:rsidR="00852224" w:rsidRPr="00852224" w:rsidRDefault="00852224" w:rsidP="00852224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движения, звук, мультипликация надолго привлекает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внимание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ребенка;</w:t>
      </w:r>
    </w:p>
    <w:p w:rsidR="00852224" w:rsidRPr="00852224" w:rsidRDefault="00852224" w:rsidP="00852224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проблемные задачи, поощрение ребенка при их правильном решении самим компьютером являются стимулом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познавательной активности</w:t>
      </w:r>
      <w:r w:rsidRPr="00852224">
        <w:rPr>
          <w:color w:val="333333"/>
          <w:sz w:val="28"/>
          <w:szCs w:val="28"/>
        </w:rPr>
        <w:t>детей;</w:t>
      </w:r>
    </w:p>
    <w:p w:rsidR="00852224" w:rsidRPr="00852224" w:rsidRDefault="00852224" w:rsidP="00852224">
      <w:pPr>
        <w:pStyle w:val="a3"/>
        <w:numPr>
          <w:ilvl w:val="0"/>
          <w:numId w:val="13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предоставляет возможность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индивидуализации</w:t>
      </w:r>
      <w:r w:rsidRPr="00852224">
        <w:rPr>
          <w:rStyle w:val="apple-converted-space"/>
          <w:iCs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обучения;</w:t>
      </w:r>
    </w:p>
    <w:p w:rsidR="00852224" w:rsidRPr="00852224" w:rsidRDefault="00852224" w:rsidP="00852224">
      <w:pPr>
        <w:pStyle w:val="a3"/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iCs/>
          <w:color w:val="333333"/>
          <w:sz w:val="28"/>
          <w:szCs w:val="28"/>
        </w:rPr>
        <w:t>ребенок сам регулирует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темп и количество решаемых игровых обучающих задач;</w:t>
      </w:r>
    </w:p>
    <w:p w:rsidR="00852224" w:rsidRPr="00852224" w:rsidRDefault="00852224" w:rsidP="00852224">
      <w:pPr>
        <w:pStyle w:val="a3"/>
        <w:numPr>
          <w:ilvl w:val="0"/>
          <w:numId w:val="14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в процессе своей деятельности за компьютером дошкольник приобретает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уверенность в себе</w:t>
      </w:r>
      <w:r w:rsidRPr="00852224">
        <w:rPr>
          <w:color w:val="333333"/>
          <w:sz w:val="28"/>
          <w:szCs w:val="28"/>
        </w:rPr>
        <w:t>, в том, что он многое может;</w:t>
      </w:r>
    </w:p>
    <w:p w:rsidR="00852224" w:rsidRPr="00852224" w:rsidRDefault="00852224" w:rsidP="00852224">
      <w:pPr>
        <w:pStyle w:val="a3"/>
        <w:numPr>
          <w:ilvl w:val="0"/>
          <w:numId w:val="14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позволяет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моделировать</w:t>
      </w:r>
      <w:r w:rsidRPr="00852224">
        <w:rPr>
          <w:rStyle w:val="apple-converted-space"/>
          <w:iCs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852224" w:rsidRPr="00852224" w:rsidRDefault="00852224" w:rsidP="00852224">
      <w:pPr>
        <w:pStyle w:val="a3"/>
        <w:numPr>
          <w:ilvl w:val="0"/>
          <w:numId w:val="14"/>
        </w:numPr>
        <w:shd w:val="clear" w:color="auto" w:fill="FFFFFF"/>
        <w:spacing w:before="0" w:beforeAutospacing="0" w:after="167" w:afterAutospacing="0" w:line="335" w:lineRule="atLeast"/>
        <w:rPr>
          <w:color w:val="333333"/>
          <w:sz w:val="28"/>
          <w:szCs w:val="28"/>
        </w:rPr>
      </w:pPr>
      <w:r w:rsidRPr="00852224">
        <w:rPr>
          <w:color w:val="333333"/>
          <w:sz w:val="28"/>
          <w:szCs w:val="28"/>
        </w:rPr>
        <w:t>компьютер очень "терпелив", никогда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iCs/>
          <w:color w:val="333333"/>
          <w:sz w:val="28"/>
          <w:szCs w:val="28"/>
        </w:rPr>
        <w:t>не ругает ребенка</w:t>
      </w:r>
      <w:r w:rsidRPr="00852224">
        <w:rPr>
          <w:rStyle w:val="apple-converted-space"/>
          <w:color w:val="333333"/>
          <w:sz w:val="28"/>
          <w:szCs w:val="28"/>
        </w:rPr>
        <w:t> </w:t>
      </w:r>
      <w:r w:rsidRPr="00852224">
        <w:rPr>
          <w:color w:val="333333"/>
          <w:sz w:val="28"/>
          <w:szCs w:val="28"/>
        </w:rPr>
        <w:t>за ошибки, а ждет, пока он сам исправит их.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Где же возможно применение ИКТ-технологий в детском саду?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Эффективность компьютеризации обучения в дошкольных образовательных учреждениях зависит от качества применяемых педагогических программных средств, от умения рационального и умелого их использования 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образовательном процессе. Информационно-компьютерные технологии могут использоваться как в воспитательно-образовательной работе педагога, так и в методической работе ДОУ, а также как сотрудничество с родителями, общественностью, как популяризация деятельности детского сада.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ИКТ в воспитательно-образовательном процессе.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компьютера для обучения и развития детей дошкольного возраста можно </w:t>
      </w: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условно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разделить на непосредственное и опосредованное.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Опосредованное обучение и развитие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а)Использование глобальной сети Интернет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Современное образование трудно представить себе без ресурсов Интернета.  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образования. В Интернете можно найти информацию по проблемам раннего обучения и развития, о новаторских школах и детских садах, зарубежных институтах раннего развития, наладить контакты с ведущими специалистами в области образования.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в последние годы наблюдается массовое внедрение Интернет не только в школьное, но и дошкольное образование. Увеличивается число информационных ресурсов по всем направлениям обучения и развития детей.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 действительно становится доступным для использования в образовательном процессе.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это дополнительная информация, которой по каким-либо причинам нет в печатном издании.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это разнообразный иллюстративный материал, как статический, так и динамический (анимации, видеоматериалы).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в информационном обществе сетевые электронные ресурсы -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дохода.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Использование Интернет-ресурсов позволяет сделать образовательный процесс для дошкольников информационно емким, зрелищным, комфортным.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Информационно-методическая поддержка в виде электронных ресурсов может быть использована во время подготовки педагога к занятиям, изучения новых методик, при подборе наглядных пособий.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 Непосредственное обучение.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а) Использование развивающих компьютерных программ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компьютера позволяют увеличить объём предлагаемого для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ознакомления материала. Яркий светящийся экран привлекает внимание, даёт возможность переключить у детей аудиовосприятие на визуальное, анимационные герои вызывают интерес, в результате снимается напряжение.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ряд требований, которым должны удовлетворять развивающие программы для детей:</w:t>
      </w:r>
    </w:p>
    <w:p w:rsidR="00852224" w:rsidRPr="00852224" w:rsidRDefault="00852224" w:rsidP="00852224">
      <w:pPr>
        <w:numPr>
          <w:ilvl w:val="0"/>
          <w:numId w:val="15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 характер,</w:t>
      </w:r>
    </w:p>
    <w:p w:rsidR="00852224" w:rsidRPr="00852224" w:rsidRDefault="00852224" w:rsidP="00852224">
      <w:pPr>
        <w:numPr>
          <w:ilvl w:val="0"/>
          <w:numId w:val="15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легкость для самостоятельных занятий ребенка,</w:t>
      </w:r>
    </w:p>
    <w:p w:rsidR="00852224" w:rsidRPr="00852224" w:rsidRDefault="00852224" w:rsidP="00852224">
      <w:pPr>
        <w:numPr>
          <w:ilvl w:val="0"/>
          <w:numId w:val="15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широкого спектра навыков и представлений,</w:t>
      </w:r>
    </w:p>
    <w:p w:rsidR="00852224" w:rsidRPr="00852224" w:rsidRDefault="00852224" w:rsidP="00852224">
      <w:pPr>
        <w:numPr>
          <w:ilvl w:val="0"/>
          <w:numId w:val="15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технический уровень,</w:t>
      </w:r>
    </w:p>
    <w:p w:rsidR="00852224" w:rsidRPr="00852224" w:rsidRDefault="00852224" w:rsidP="00852224">
      <w:pPr>
        <w:numPr>
          <w:ilvl w:val="0"/>
          <w:numId w:val="15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возрастное соответствие,</w:t>
      </w:r>
    </w:p>
    <w:p w:rsidR="00852224" w:rsidRPr="00852224" w:rsidRDefault="00852224" w:rsidP="00852224">
      <w:pPr>
        <w:numPr>
          <w:ilvl w:val="0"/>
          <w:numId w:val="15"/>
        </w:num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занимательность.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б) Использование мультимедийных презентаций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такого представления развивающей и обучающей информации - формирование у малышей системы </w:t>
      </w: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мыслеобразования.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Подача материала в виде мультимедийной презентации сокращает время обучения, высвобождает ресурсы здоровья детей.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во время образовательной деятельности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ИКТ в методической работе ДОУ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современном этапе развития информационных технологий, возрастают потребности в специалистах более высокого уровня профессионального мастерства. Для современного педагога должно быть обычным делом: поиск необходимой информации, работа с электронной почтой, используя информационные сети. Информационная культура становиться частью общей педагогической культуры. Профессионализм педагога включает в себя различные компетентности, в том числе и компьютерную. Педагог должен использовать в повседневной и дальнейшей профессиональной деятельности локальные и глобальные компьютерные сети.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настоящее время большинство педагогов владеют навыками работы на компьютере, но уровень владения этими очень различен.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А) использование глобальной сети Интернет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Информационно-методическая поддержка в виде электронных ресурсов может быть использована во время подготовки педагога к образовательной деятельности, например, для изучения новых методик, при подборе наглядных пособий.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Поисковые системы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сети Интернет предоставляют педагогам возможность найти практически любой материал по вопросам развития и обучения детей и любые фотографии и иллюстрации.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Б) Использование компьютера для ведения документации.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 может оказывать неоценимую услугу воспитателям и «продвинутым» родителям по составлению всевозможных планов мероприятий с помощью программ-организаторов, вести индивидуальный дневник ребенка, записывать различные данные о нем, результаты тестов, выстраивать графики, в целом </w:t>
      </w: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отслеживать динамику развития ребенка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можно сделать и вручную, но временные затраты несопоставимы.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Немаловажный аспект использования компьютера – это ведение базы данных</w:t>
      </w:r>
      <w:r w:rsidRPr="0085222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 книгам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сегодня появилось очень большое количество книг по воспитанию и развитию детей, многие книги отражают комплексные подходы в обучении, другие отражают развитие какого-то определенного качества, дифференцируя возрастные категории и др. Без базы данных трудно ориентироваться в литературе.</w:t>
      </w:r>
    </w:p>
    <w:p w:rsidR="00852224" w:rsidRPr="00852224" w:rsidRDefault="00852224" w:rsidP="00852224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 ИКТ в работе с родителями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Большое внимание ДОУ уделяет работе с родителями. Сложилась система, позволяющая вовлекать их в процесс воспитания детей согласно задачам </w:t>
      </w: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учреждения. Для этого применяются различные формы: дни открытых дверей, спортивные праздники, выставки, встречи со специалистами различного профиля, лектории. Проводятся индивидуальные и групповые консультации. Систематически выявляется позиции педагогов и родителей по актуальным проблемам.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у детского сада собственного сайта в сети Интернет предоставляет родителям возможность оперативного получения информации о жизни ДОУ, группы, расписании занятий, о проводимых мероприятиях, праздниках, развлечениях.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 сайт детского сада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дошкольников.</w:t>
      </w:r>
    </w:p>
    <w:p w:rsidR="00852224" w:rsidRPr="00852224" w:rsidRDefault="00852224" w:rsidP="00852224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Телекоммуникации позволяют родителям в реальном режиме времени отслеживать воспитательно-образовательный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852224" w:rsidRPr="00852224" w:rsidRDefault="00852224" w:rsidP="00852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22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информационные технологии, в совокупности с педагогическими технологиями обучения, создают необходимый уровень качества, вариативности, дифференциации и индивидуализации обучения и воспитания. При этом компьютер не решает всех проблем, он остается всего лишь многофункциональным техническим средством обучения, не менее важны педагогические технологии и инновации в процессе обучения. Которые позволяют привнести в каждого ребенка некий запас знаний и создать условия для проявления его познавательной активности.  </w:t>
      </w:r>
      <w:r w:rsidRPr="0085222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52224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852224" w:rsidRPr="00852224" w:rsidSect="00BF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84A"/>
    <w:multiLevelType w:val="multilevel"/>
    <w:tmpl w:val="A3D0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3400"/>
    <w:multiLevelType w:val="multilevel"/>
    <w:tmpl w:val="447A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77009"/>
    <w:multiLevelType w:val="multilevel"/>
    <w:tmpl w:val="A9082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45E26"/>
    <w:multiLevelType w:val="multilevel"/>
    <w:tmpl w:val="4D5A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3150F"/>
    <w:multiLevelType w:val="multilevel"/>
    <w:tmpl w:val="0DEA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94F41"/>
    <w:multiLevelType w:val="multilevel"/>
    <w:tmpl w:val="7B6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16097"/>
    <w:multiLevelType w:val="multilevel"/>
    <w:tmpl w:val="BD0A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A463A"/>
    <w:multiLevelType w:val="multilevel"/>
    <w:tmpl w:val="B83E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E32D7"/>
    <w:multiLevelType w:val="multilevel"/>
    <w:tmpl w:val="32FA2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A14AD"/>
    <w:multiLevelType w:val="multilevel"/>
    <w:tmpl w:val="E2B0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8C1071"/>
    <w:multiLevelType w:val="multilevel"/>
    <w:tmpl w:val="DC6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B78F6"/>
    <w:multiLevelType w:val="multilevel"/>
    <w:tmpl w:val="966C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A5667"/>
    <w:multiLevelType w:val="multilevel"/>
    <w:tmpl w:val="C8C4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32BF1"/>
    <w:multiLevelType w:val="multilevel"/>
    <w:tmpl w:val="F36E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A67F84"/>
    <w:multiLevelType w:val="multilevel"/>
    <w:tmpl w:val="7D163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40FDF"/>
    <w:multiLevelType w:val="multilevel"/>
    <w:tmpl w:val="2C68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00261"/>
    <w:multiLevelType w:val="multilevel"/>
    <w:tmpl w:val="0678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92537"/>
    <w:multiLevelType w:val="multilevel"/>
    <w:tmpl w:val="ABB0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F3657"/>
    <w:multiLevelType w:val="multilevel"/>
    <w:tmpl w:val="C8AE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32DA6"/>
    <w:multiLevelType w:val="multilevel"/>
    <w:tmpl w:val="EBB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324470"/>
    <w:multiLevelType w:val="multilevel"/>
    <w:tmpl w:val="60EA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BA22B3"/>
    <w:multiLevelType w:val="multilevel"/>
    <w:tmpl w:val="C69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473713"/>
    <w:multiLevelType w:val="multilevel"/>
    <w:tmpl w:val="463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E4024B"/>
    <w:multiLevelType w:val="multilevel"/>
    <w:tmpl w:val="4728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0A46F1"/>
    <w:multiLevelType w:val="multilevel"/>
    <w:tmpl w:val="93E6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D23B57"/>
    <w:multiLevelType w:val="multilevel"/>
    <w:tmpl w:val="577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445368"/>
    <w:multiLevelType w:val="multilevel"/>
    <w:tmpl w:val="1204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F528DA"/>
    <w:multiLevelType w:val="multilevel"/>
    <w:tmpl w:val="E224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4566D3"/>
    <w:multiLevelType w:val="multilevel"/>
    <w:tmpl w:val="F5C295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A361E8"/>
    <w:multiLevelType w:val="multilevel"/>
    <w:tmpl w:val="B38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F00BCB"/>
    <w:multiLevelType w:val="multilevel"/>
    <w:tmpl w:val="5DD0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CC0339"/>
    <w:multiLevelType w:val="multilevel"/>
    <w:tmpl w:val="AEC8A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A1192E"/>
    <w:multiLevelType w:val="multilevel"/>
    <w:tmpl w:val="62D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785032"/>
    <w:multiLevelType w:val="multilevel"/>
    <w:tmpl w:val="B346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2315CA7"/>
    <w:multiLevelType w:val="multilevel"/>
    <w:tmpl w:val="86D8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5B16DA"/>
    <w:multiLevelType w:val="multilevel"/>
    <w:tmpl w:val="C14C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8D746D"/>
    <w:multiLevelType w:val="multilevel"/>
    <w:tmpl w:val="76E2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6809A8"/>
    <w:multiLevelType w:val="multilevel"/>
    <w:tmpl w:val="570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5A6D88"/>
    <w:multiLevelType w:val="multilevel"/>
    <w:tmpl w:val="9430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BD5076"/>
    <w:multiLevelType w:val="multilevel"/>
    <w:tmpl w:val="2D8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E54D7"/>
    <w:multiLevelType w:val="multilevel"/>
    <w:tmpl w:val="E1F6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012FE"/>
    <w:multiLevelType w:val="multilevel"/>
    <w:tmpl w:val="8F9C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413310"/>
    <w:multiLevelType w:val="multilevel"/>
    <w:tmpl w:val="3708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916637"/>
    <w:multiLevelType w:val="multilevel"/>
    <w:tmpl w:val="54E66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5A172D"/>
    <w:multiLevelType w:val="multilevel"/>
    <w:tmpl w:val="7A26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EB3A24"/>
    <w:multiLevelType w:val="multilevel"/>
    <w:tmpl w:val="9316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5"/>
  </w:num>
  <w:num w:numId="3">
    <w:abstractNumId w:val="0"/>
  </w:num>
  <w:num w:numId="4">
    <w:abstractNumId w:val="39"/>
  </w:num>
  <w:num w:numId="5">
    <w:abstractNumId w:val="41"/>
  </w:num>
  <w:num w:numId="6">
    <w:abstractNumId w:val="29"/>
  </w:num>
  <w:num w:numId="7">
    <w:abstractNumId w:val="20"/>
  </w:num>
  <w:num w:numId="8">
    <w:abstractNumId w:val="8"/>
  </w:num>
  <w:num w:numId="9">
    <w:abstractNumId w:val="14"/>
  </w:num>
  <w:num w:numId="10">
    <w:abstractNumId w:val="31"/>
  </w:num>
  <w:num w:numId="11">
    <w:abstractNumId w:val="43"/>
  </w:num>
  <w:num w:numId="12">
    <w:abstractNumId w:val="28"/>
  </w:num>
  <w:num w:numId="13">
    <w:abstractNumId w:val="3"/>
  </w:num>
  <w:num w:numId="14">
    <w:abstractNumId w:val="21"/>
  </w:num>
  <w:num w:numId="15">
    <w:abstractNumId w:val="40"/>
  </w:num>
  <w:num w:numId="16">
    <w:abstractNumId w:val="2"/>
  </w:num>
  <w:num w:numId="17">
    <w:abstractNumId w:val="11"/>
  </w:num>
  <w:num w:numId="18">
    <w:abstractNumId w:val="27"/>
  </w:num>
  <w:num w:numId="19">
    <w:abstractNumId w:val="15"/>
  </w:num>
  <w:num w:numId="20">
    <w:abstractNumId w:val="18"/>
  </w:num>
  <w:num w:numId="21">
    <w:abstractNumId w:val="17"/>
  </w:num>
  <w:num w:numId="22">
    <w:abstractNumId w:val="12"/>
  </w:num>
  <w:num w:numId="23">
    <w:abstractNumId w:val="30"/>
  </w:num>
  <w:num w:numId="24">
    <w:abstractNumId w:val="44"/>
  </w:num>
  <w:num w:numId="25">
    <w:abstractNumId w:val="9"/>
  </w:num>
  <w:num w:numId="26">
    <w:abstractNumId w:val="1"/>
  </w:num>
  <w:num w:numId="27">
    <w:abstractNumId w:val="23"/>
  </w:num>
  <w:num w:numId="28">
    <w:abstractNumId w:val="32"/>
  </w:num>
  <w:num w:numId="29">
    <w:abstractNumId w:val="45"/>
  </w:num>
  <w:num w:numId="30">
    <w:abstractNumId w:val="38"/>
  </w:num>
  <w:num w:numId="31">
    <w:abstractNumId w:val="5"/>
  </w:num>
  <w:num w:numId="32">
    <w:abstractNumId w:val="34"/>
  </w:num>
  <w:num w:numId="33">
    <w:abstractNumId w:val="33"/>
  </w:num>
  <w:num w:numId="34">
    <w:abstractNumId w:val="19"/>
  </w:num>
  <w:num w:numId="35">
    <w:abstractNumId w:val="36"/>
  </w:num>
  <w:num w:numId="36">
    <w:abstractNumId w:val="26"/>
  </w:num>
  <w:num w:numId="37">
    <w:abstractNumId w:val="7"/>
  </w:num>
  <w:num w:numId="38">
    <w:abstractNumId w:val="24"/>
  </w:num>
  <w:num w:numId="39">
    <w:abstractNumId w:val="22"/>
  </w:num>
  <w:num w:numId="40">
    <w:abstractNumId w:val="37"/>
  </w:num>
  <w:num w:numId="41">
    <w:abstractNumId w:val="42"/>
  </w:num>
  <w:num w:numId="42">
    <w:abstractNumId w:val="4"/>
  </w:num>
  <w:num w:numId="43">
    <w:abstractNumId w:val="13"/>
  </w:num>
  <w:num w:numId="44">
    <w:abstractNumId w:val="10"/>
  </w:num>
  <w:num w:numId="45">
    <w:abstractNumId w:val="6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B1C19"/>
    <w:rsid w:val="00154F83"/>
    <w:rsid w:val="00511FFA"/>
    <w:rsid w:val="005D503E"/>
    <w:rsid w:val="00852224"/>
    <w:rsid w:val="00BF6341"/>
    <w:rsid w:val="00CB1C19"/>
    <w:rsid w:val="00D505AC"/>
    <w:rsid w:val="00DF02DE"/>
    <w:rsid w:val="00EB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C19"/>
  </w:style>
  <w:style w:type="character" w:styleId="a4">
    <w:name w:val="Hyperlink"/>
    <w:basedOn w:val="a0"/>
    <w:uiPriority w:val="99"/>
    <w:unhideWhenUsed/>
    <w:rsid w:val="00CB1C19"/>
    <w:rPr>
      <w:color w:val="0000FF"/>
      <w:u w:val="single"/>
    </w:rPr>
  </w:style>
  <w:style w:type="character" w:styleId="a5">
    <w:name w:val="Strong"/>
    <w:basedOn w:val="a0"/>
    <w:uiPriority w:val="22"/>
    <w:qFormat/>
    <w:rsid w:val="00CB1C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5C3D6-9442-441F-A912-AFFF2D2C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2838</Words>
  <Characters>16181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2017-03-09T12:26:00Z</dcterms:created>
  <dcterms:modified xsi:type="dcterms:W3CDTF">2017-06-16T11:16:00Z</dcterms:modified>
</cp:coreProperties>
</file>