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D" w:rsidRPr="007B1CFD" w:rsidRDefault="007B1CFD" w:rsidP="007B1CF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FD">
        <w:rPr>
          <w:rFonts w:ascii="Times New Roman" w:hAnsi="Times New Roman" w:cs="Times New Roman"/>
          <w:b/>
          <w:sz w:val="28"/>
          <w:szCs w:val="28"/>
        </w:rPr>
        <w:t>Информационная образовательная инфраструктура, опыт использования платформ цифрового образовательного контента</w:t>
      </w:r>
      <w:r w:rsidR="00D75EE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D75EE5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D75EE5">
        <w:rPr>
          <w:rFonts w:ascii="Times New Roman" w:hAnsi="Times New Roman" w:cs="Times New Roman"/>
          <w:b/>
          <w:sz w:val="28"/>
          <w:szCs w:val="28"/>
        </w:rPr>
        <w:t xml:space="preserve"> реализующем адаптированные программы</w:t>
      </w:r>
      <w:bookmarkStart w:id="0" w:name="_GoBack"/>
      <w:bookmarkEnd w:id="0"/>
    </w:p>
    <w:p w:rsidR="007B1CFD" w:rsidRPr="007B1CFD" w:rsidRDefault="007B1CFD" w:rsidP="007B1CF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B1CFD" w:rsidRPr="007B1CFD" w:rsidRDefault="007B1CFD" w:rsidP="007B1CF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Ульянов, учитель КГКОУ ШИ 9</w:t>
      </w:r>
    </w:p>
    <w:p w:rsidR="007B1CFD" w:rsidRPr="007B1CFD" w:rsidRDefault="007B1CFD" w:rsidP="007B1CF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Быстрое распространение цифровых технологий, мобильных устройств и интернета, открывает неограниченные возможности доступа к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инструментами позволяет современному педагогу увеличить количество нестандартных работ (наблюдения, исследования, проектирование и пр.). Расширяются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FD">
        <w:rPr>
          <w:rFonts w:ascii="Times New Roman" w:hAnsi="Times New Roman" w:cs="Times New Roman"/>
          <w:sz w:val="28"/>
          <w:szCs w:val="28"/>
        </w:rPr>
        <w:t>мотивирования к учению, для осмысленной учебной деятельности. Одновременно появляется возможность каждому управлять своим обучением как самому педагогу (дистанционное обучение, самообразование и т.д.), так и ученику с которым он взаимодействует,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FD">
        <w:rPr>
          <w:rFonts w:ascii="Times New Roman" w:hAnsi="Times New Roman" w:cs="Times New Roman"/>
          <w:sz w:val="28"/>
          <w:szCs w:val="28"/>
        </w:rPr>
        <w:t>несомненно, подводит к поиску новых нестандартных подходов к образованию и успешной реализации национального проекта «</w:t>
      </w:r>
      <w:r w:rsidRPr="007B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будущего».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Вся необходимая информация выложена на поверхность и задача педагога, научить, применять эти знания в определенной ситуации с пользой для себя, выработать необходимые компетенции у обучающихся, необходимые для осваивания предметных областей.</w:t>
      </w:r>
      <w:proofErr w:type="gramEnd"/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У педагога появляется реальная возможность подбирать личностно-ориентированные учебные материалы с учетом индивидуальных особенностей и потребностей обучающихся, добиваться полноценного достижения каждым из них требуемых образовательных результатов. Данная возможность немаловажная составляющая в образовании лиц с ограниченными возможностями здоровья, позволяющая каждому обучаемому достичь запланированных предметных и личностных результатов, сформировать необходимые компетенции.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Также немаловажная составляющая образования обучающихся с ОВЗ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ифровая инфраструктура образовательного учреждения: 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-уровень цифровой компетентности работников;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-обеспеченность ОО необходимым оборудованием;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-подключение к высокоскоростному интернету;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-информационно-библиотечные центры (далее – ИБЦ)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медиатекой</w:t>
      </w:r>
      <w:proofErr w:type="spellEnd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-обеспечение доступа в ИБЦ к информационным ресурсам сети Интернет,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тексто</w:t>
      </w:r>
      <w:proofErr w:type="spellEnd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-графических и </w:t>
      </w:r>
      <w:proofErr w:type="spellStart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аудиовидеоматериалов</w:t>
      </w:r>
      <w:proofErr w:type="spellEnd"/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результатов творческой, научно-исследовательской и проектной деятельности учащихся;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-возможность использования цифровых коллекций учебно-методических материалов, инструментов, сервисов и платформ, для использования в образовательной деятельности;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-планирование образовательной деятельности, фиксирование его реализации в целом и отдельных этапов (выступлений, дискуссий, экспериментов);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-проектирование и организацию индивидуальной и групповой деятельности с использованием ИКТ;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-размещение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-внедрения информационных и коммуникационных технологий в деятельность воспитательной службы ОО и служб сопровождения;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-использование цифровых контрольно-измерительных материалов, инструментов;</w:t>
      </w:r>
    </w:p>
    <w:p w:rsidR="007B1CFD" w:rsidRPr="007B1CFD" w:rsidRDefault="007B1CFD" w:rsidP="007B1C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-фиксация динамики, образовательной деятельности в образовательном учреждении промежуточных и итоговых результатов;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-непрерывность развития технической инфраструктуры цифровой образовательной среды.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Цифровая образовательная среда ОО является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коллектива, которая </w:t>
      </w:r>
      <w:r w:rsidRPr="007B1CFD">
        <w:rPr>
          <w:rFonts w:ascii="Times New Roman" w:hAnsi="Times New Roman" w:cs="Times New Roman"/>
          <w:sz w:val="28"/>
          <w:szCs w:val="28"/>
        </w:rPr>
        <w:t>предоставляет возможность определения целевых установок при построении персонализированной траектории развития для всех обучающихся.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FD">
        <w:rPr>
          <w:rFonts w:ascii="Times New Roman" w:hAnsi="Times New Roman" w:cs="Times New Roman"/>
          <w:sz w:val="28"/>
          <w:szCs w:val="28"/>
        </w:rPr>
        <w:t>Цифровая образовательная среда ОО позволяет внедрить в педагогическую практику технологии электронного обучения, модели смешанного обучения, формирование у школьников навыков обучения в цифровом мире, умение создавать цифровые проекты для своей будущей профессии, что немаловажно для обучающихся с УО (ИН) их социализации в современном мире.</w:t>
      </w:r>
      <w:proofErr w:type="gramEnd"/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Одним из удачных источником информации для педагогов являются образовательные платформы, задача которых внедрение в образовательную деятельность заранее отобранного учебного материала. Активное использование,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создает виртуальную управляемую образовательную среду ОО. Комплексы, чаще всего совмещают в себе средства для создания учебного плана, расписания, системы тестирования, средства информационного взаимодействия между учеником, учителем и средой, а также систему управления образовательным процессом.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платформы упрощают создание учителями собственных учебных материалов, тестовых заданий и использование уже имеющихся в системе готовых электронных средств учебного назначения, моделирующих программ. 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использования в ОО образовательных платформ во многом определяется материально технической базой учреждения, а наибольший дидактический эффект достигается при систематичном комплексном использовании возможностей при проведении разного рода занятий, при организации различных видов учебной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работы предоставляется возможность использования дополнительного учебного материала, возможность многократного повторения. В качестве дополнительного материала используются рисунки, иллюстрации, анимационные ролики, видеосюжеты и т.д. 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Обучающимся и педагогам нашего образовательного учреждения доступно множество источников: цифровые образовательные ресурсы, такие как МЭО (далее - мобильное электронное образование), Яндекс. учебник, обучающие программы (в том числе и дефектологические), онлайн-курсы и онлайн-сервисы, всевозможные </w:t>
      </w:r>
      <w:proofErr w:type="spellStart"/>
      <w:r w:rsidRPr="007B1CFD">
        <w:rPr>
          <w:rFonts w:ascii="Times New Roman" w:hAnsi="Times New Roman" w:cs="Times New Roman"/>
          <w:sz w:val="28"/>
          <w:szCs w:val="28"/>
        </w:rPr>
        <w:t>тестографы</w:t>
      </w:r>
      <w:proofErr w:type="spellEnd"/>
      <w:r w:rsidRPr="007B1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FD" w:rsidRPr="007B1CFD" w:rsidRDefault="007B1CFD" w:rsidP="007B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Второй год ОО реализует образовательную деятельность с использованием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МЭО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FD">
        <w:rPr>
          <w:rFonts w:ascii="Times New Roman" w:hAnsi="Times New Roman" w:cs="Times New Roman"/>
          <w:sz w:val="28"/>
          <w:szCs w:val="28"/>
        </w:rPr>
        <w:t>позволяет обучающимся, вне зависимости от социально-экономического и географического положения, освоить программы в комфортном темпе и по индивидуальной образовательной «траектории».</w:t>
      </w:r>
    </w:p>
    <w:p w:rsidR="007B1CFD" w:rsidRPr="007B1CFD" w:rsidRDefault="007B1CFD" w:rsidP="007B1CFD">
      <w:pPr>
        <w:widowControl w:val="0"/>
        <w:spacing w:after="0" w:line="240" w:lineRule="auto"/>
        <w:ind w:right="10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Важной отличительной особенностью сетевых учебных курсов МЭО является </w:t>
      </w:r>
      <w:proofErr w:type="spellStart"/>
      <w:r w:rsidRPr="007B1CFD">
        <w:rPr>
          <w:rFonts w:ascii="Times New Roman" w:eastAsia="Times New Roman" w:hAnsi="Times New Roman" w:cs="Times New Roman"/>
          <w:sz w:val="28"/>
          <w:szCs w:val="28"/>
        </w:rPr>
        <w:t>деятельностное</w:t>
      </w:r>
      <w:proofErr w:type="spellEnd"/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материала, учебное содержание представлено в онлайн-уроках через алгоритм действий обучающихся.</w:t>
      </w:r>
    </w:p>
    <w:p w:rsidR="007B1CFD" w:rsidRPr="007B1CFD" w:rsidRDefault="007B1CFD" w:rsidP="007B1CFD">
      <w:pPr>
        <w:widowControl w:val="0"/>
        <w:spacing w:after="0" w:line="240" w:lineRule="auto"/>
        <w:ind w:right="75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Особенностью содержательной структуры учебных курсов является:</w:t>
      </w:r>
    </w:p>
    <w:p w:rsidR="007B1CFD" w:rsidRPr="007B1CFD" w:rsidRDefault="007B1CFD" w:rsidP="007B1CFD">
      <w:pPr>
        <w:widowControl w:val="0"/>
        <w:numPr>
          <w:ilvl w:val="0"/>
          <w:numId w:val="1"/>
        </w:numPr>
        <w:tabs>
          <w:tab w:val="left" w:pos="833"/>
        </w:tabs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большое количество мультимедийных объектов, что даёт педагогам возможность организовать деятельность обучающихся с учётом потребностей каждого, разнообразить источники получения информации и, соответственно, базовые учебные действия. Педагоги отмечают, что к одному и тому же объекту предложено несколько разных заданий. Формулировка задания также зависит от сформированности тех или иных базовых учебных действий у каждого обучающегося или группы обучающихся.</w:t>
      </w:r>
    </w:p>
    <w:p w:rsidR="007B1CFD" w:rsidRPr="007B1CFD" w:rsidRDefault="007B1CFD" w:rsidP="007B1CFD">
      <w:pPr>
        <w:widowControl w:val="0"/>
        <w:tabs>
          <w:tab w:val="left" w:pos="83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Педагоги школы применяют комплексное электронное образовательного продукта МЭО в основном при индивидуальных формах работы, так как данные задания не являются адаптированными под программы ФГОС УО (ИН). Происходит двойная нагрузка на педагогов и обучающихся, происходит выборочное использование заданий.</w:t>
      </w:r>
    </w:p>
    <w:p w:rsidR="007B1CFD" w:rsidRPr="007B1CFD" w:rsidRDefault="007B1CFD" w:rsidP="007B1CFD">
      <w:pPr>
        <w:widowControl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Трудности, с которыми столкнулись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CF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участвовавшие в использовании комплексного электронного образовательного продукта МЭО: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на настройку аппаратуры уходит очень много времени, низкая скорость загрузки страниц;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отсутствие возможности скачать интересные задания;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>не очень удобно, что выполнение домашних заданий зависит от наличия Интернета и компьютера, а обучающиеся нашего образовательного учреждения чаще всего дома не имеют компьютера и доступа в интернет (контингент в основном состоит из обучающихся малоимущих семей), задания выполняются больше педагогами, чем  родителями;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ребенок с умственной отсталостью (интеллектуальными </w:t>
      </w:r>
      <w:r w:rsidRPr="007B1CFD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нарушениями) не всегда может работать в системе самостоятельно;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CFD">
        <w:rPr>
          <w:rFonts w:ascii="Times New Roman" w:eastAsia="Times New Roman" w:hAnsi="Times New Roman" w:cs="Times New Roman"/>
          <w:sz w:val="28"/>
          <w:szCs w:val="28"/>
        </w:rPr>
        <w:t>нет технического обеспечения у семей/ нежелание родителей заниматься</w:t>
      </w:r>
      <w:proofErr w:type="gramEnd"/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 с детьми;</w:t>
      </w:r>
    </w:p>
    <w:p w:rsidR="007B1CFD" w:rsidRPr="007B1CFD" w:rsidRDefault="007B1CFD" w:rsidP="007B1CF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соответствие заданий в системе МЭО с программой для обучающихся с умственной отсталостью (интеллектуальными нарушениями) реализуемой в учреждении, следовательно, задания используются только фрагментарно, чаще как дополнительные. </w:t>
      </w:r>
      <w:proofErr w:type="gramEnd"/>
    </w:p>
    <w:p w:rsidR="007B1CFD" w:rsidRPr="007B1CFD" w:rsidRDefault="007B1CFD" w:rsidP="007B1CFD">
      <w:pPr>
        <w:widowControl w:val="0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Внедрение МЭШ. На данный момент по всему краю внедряется МЭШ, но проблемы с которыми мы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столкнёмся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будут и при работе с данной системой. Прежде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не готовность и не желание наших </w:t>
      </w:r>
      <w:proofErr w:type="spellStart"/>
      <w:r w:rsidRPr="007B1CFD">
        <w:rPr>
          <w:rFonts w:ascii="Times New Roman" w:hAnsi="Times New Roman" w:cs="Times New Roman"/>
          <w:sz w:val="28"/>
          <w:szCs w:val="28"/>
        </w:rPr>
        <w:t>радителей</w:t>
      </w:r>
      <w:proofErr w:type="spellEnd"/>
      <w:r w:rsidRPr="007B1CFD">
        <w:rPr>
          <w:rFonts w:ascii="Times New Roman" w:hAnsi="Times New Roman" w:cs="Times New Roman"/>
          <w:sz w:val="28"/>
          <w:szCs w:val="28"/>
        </w:rPr>
        <w:t>, недостаточное техническое оснащение учреждения.</w:t>
      </w:r>
    </w:p>
    <w:p w:rsidR="007B1CFD" w:rsidRPr="007B1CFD" w:rsidRDefault="007B1CFD" w:rsidP="007B1CFD">
      <w:pPr>
        <w:widowControl w:val="0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FD">
        <w:rPr>
          <w:rFonts w:ascii="Times New Roman" w:hAnsi="Times New Roman" w:cs="Times New Roman"/>
          <w:sz w:val="28"/>
          <w:szCs w:val="28"/>
        </w:rPr>
        <w:t>Платформы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с которыми работаем:</w:t>
      </w:r>
    </w:p>
    <w:p w:rsidR="007B1CFD" w:rsidRPr="007B1CFD" w:rsidRDefault="007B1CFD" w:rsidP="007B1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b/>
          <w:sz w:val="28"/>
          <w:szCs w:val="28"/>
        </w:rPr>
        <w:t xml:space="preserve">Педагоги ШИ 9 используют в своей деятельности ресурсы </w:t>
      </w:r>
      <w:proofErr w:type="spellStart"/>
      <w:r w:rsidRPr="007B1CFD">
        <w:rPr>
          <w:rFonts w:ascii="Times New Roman" w:hAnsi="Times New Roman" w:cs="Times New Roman"/>
          <w:b/>
          <w:sz w:val="28"/>
          <w:szCs w:val="28"/>
        </w:rPr>
        <w:t>Единыйурок</w:t>
      </w:r>
      <w:proofErr w:type="gramStart"/>
      <w:r w:rsidRPr="007B1CF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B1CFD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7B1CFD">
        <w:rPr>
          <w:rFonts w:ascii="Times New Roman" w:hAnsi="Times New Roman" w:cs="Times New Roman"/>
          <w:sz w:val="28"/>
          <w:szCs w:val="28"/>
        </w:rPr>
        <w:t xml:space="preserve"> - онлайн-площадка для проведения Единых уроков, тематических занятий и образовательных мероприятий, рекомендованных Министерством образования и науки Российской Федерации, для развития и педагогической работы.</w:t>
      </w:r>
    </w:p>
    <w:p w:rsidR="007B1CFD" w:rsidRPr="007B1CFD" w:rsidRDefault="007B1CFD" w:rsidP="007B1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Разделы онлайн-площадки:</w:t>
      </w:r>
    </w:p>
    <w:p w:rsidR="007B1CFD" w:rsidRPr="007B1CFD" w:rsidRDefault="007B1CFD" w:rsidP="007B1C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Профессиональные педагогические программы. Целью данного раздела является организация бесплатного и масштабного </w:t>
      </w:r>
      <w:proofErr w:type="gramStart"/>
      <w:r w:rsidRPr="007B1CFD">
        <w:rPr>
          <w:rFonts w:ascii="Times New Roman" w:hAnsi="Times New Roman" w:cs="Times New Roman"/>
          <w:sz w:val="28"/>
          <w:szCs w:val="28"/>
        </w:rPr>
        <w:t>обучения педагогических работников</w:t>
      </w:r>
      <w:proofErr w:type="gramEnd"/>
      <w:r w:rsidRPr="007B1CFD">
        <w:rPr>
          <w:rFonts w:ascii="Times New Roman" w:hAnsi="Times New Roman" w:cs="Times New Roman"/>
          <w:sz w:val="28"/>
          <w:szCs w:val="28"/>
        </w:rPr>
        <w:t xml:space="preserve"> по различным актуальным направлениям государственной политики в сфере образования. </w:t>
      </w:r>
    </w:p>
    <w:p w:rsidR="007B1CFD" w:rsidRPr="007B1CFD" w:rsidRDefault="007B1CFD" w:rsidP="007B1C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fldChar w:fldCharType="begin"/>
      </w:r>
      <w:r w:rsidRPr="007B1CF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7B1CFD" w:rsidRPr="007B1CFD" w:rsidRDefault="007B1CFD" w:rsidP="007B1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sz w:val="28"/>
          <w:szCs w:val="28"/>
        </w:rPr>
        <w:instrText>Всероссийский образовательный проект «Урок цифры». https://урокцифры.рф</w:instrText>
      </w:r>
      <w:r w:rsidRPr="007B1CF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7B1CF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B1CFD" w:rsidRPr="007B1CFD" w:rsidRDefault="007B1CFD" w:rsidP="007B1CF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образовательный проект «Урок цифры». https://урокцифры</w:t>
      </w:r>
      <w:proofErr w:type="gramStart"/>
      <w:r w:rsidRPr="007B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7B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7B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7B1CFD" w:rsidRPr="007B1CFD" w:rsidRDefault="007B1CFD" w:rsidP="007B1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</w:rPr>
        <w:t>Инициатива для школьников всех возрастов, где они в игровой форме знакомятся с основами программирования и цифровыми технологиями.</w:t>
      </w:r>
    </w:p>
    <w:p w:rsidR="007B1CFD" w:rsidRPr="007B1CFD" w:rsidRDefault="007B1CFD" w:rsidP="007B1C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</w:t>
      </w:r>
      <w:r w:rsidRPr="007B1CFD">
        <w:rPr>
          <w:rFonts w:ascii="Times New Roman" w:hAnsi="Times New Roman" w:cs="Times New Roman"/>
          <w:sz w:val="28"/>
          <w:szCs w:val="28"/>
        </w:rPr>
        <w:t xml:space="preserve"> Большие данные. Сети и облачные технологии</w:t>
      </w:r>
    </w:p>
    <w:p w:rsidR="007B1CFD" w:rsidRPr="007B1CFD" w:rsidRDefault="007B1CFD" w:rsidP="007B1CFD">
      <w:pPr>
        <w:tabs>
          <w:tab w:val="left" w:pos="709"/>
        </w:tabs>
        <w:spacing w:after="0" w:line="240" w:lineRule="auto"/>
        <w:jc w:val="both"/>
        <w:rPr>
          <w:color w:val="660099"/>
          <w:u w:val="single"/>
        </w:rPr>
      </w:pPr>
      <w:r w:rsidRPr="007B1CFD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CFD">
        <w:rPr>
          <w:rFonts w:ascii="Times New Roman" w:hAnsi="Times New Roman" w:cs="Times New Roman"/>
          <w:sz w:val="28"/>
          <w:szCs w:val="28"/>
        </w:rPr>
        <w:t>«Безопасность в Интернете», «Управление проектами». «Алгоритмы. Код. Команда»</w:t>
      </w:r>
      <w:r w:rsidRPr="007B1CFD">
        <w:rPr>
          <w:rFonts w:ascii="Arial" w:hAnsi="Arial" w:cs="Arial"/>
          <w:color w:val="222222"/>
        </w:rPr>
        <w:fldChar w:fldCharType="begin"/>
      </w:r>
      <w:r w:rsidRPr="007B1CFD">
        <w:rPr>
          <w:rFonts w:ascii="Arial" w:hAnsi="Arial" w:cs="Arial"/>
          <w:color w:val="222222"/>
        </w:rPr>
        <w:instrText xml:space="preserve"> HYPERLINK "http://dni-fg.ru/" </w:instrText>
      </w:r>
      <w:r w:rsidRPr="007B1CFD">
        <w:rPr>
          <w:rFonts w:ascii="Arial" w:hAnsi="Arial" w:cs="Arial"/>
          <w:color w:val="222222"/>
        </w:rPr>
        <w:fldChar w:fldCharType="separate"/>
      </w:r>
    </w:p>
    <w:p w:rsidR="007B1CFD" w:rsidRPr="007B1CFD" w:rsidRDefault="007B1CFD" w:rsidP="007B1CF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Онлайн-уроки финансовой грамотности.</w:t>
      </w:r>
      <w:r w:rsidRPr="007B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dni-fg.ru</w:t>
      </w:r>
    </w:p>
    <w:p w:rsidR="007B1CFD" w:rsidRPr="007B1CFD" w:rsidRDefault="007B1CFD" w:rsidP="007B1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FD">
        <w:rPr>
          <w:rFonts w:ascii="Arial" w:hAnsi="Arial" w:cs="Arial"/>
          <w:color w:val="222222"/>
        </w:rPr>
        <w:fldChar w:fldCharType="end"/>
      </w:r>
      <w:r w:rsidRPr="007B1CFD">
        <w:rPr>
          <w:rFonts w:ascii="Open Sans" w:hAnsi="Open Sans"/>
          <w:color w:val="000000"/>
          <w:sz w:val="30"/>
          <w:szCs w:val="30"/>
        </w:rPr>
        <w:t>Проект помогает старшеклассникам из любой точки России получить равный доступ к финансовым знаниям,</w:t>
      </w:r>
      <w:r w:rsidRPr="007B1CFD">
        <w:rPr>
          <w:rFonts w:ascii="Open Sans" w:hAnsi="Open Sans"/>
          <w:color w:val="000000"/>
          <w:sz w:val="30"/>
          <w:szCs w:val="30"/>
        </w:rPr>
        <w:br/>
        <w:t>Организатором проекта выступает регулятор финансового рынка России – Центральный банк Российской Федерации.</w:t>
      </w:r>
    </w:p>
    <w:p w:rsidR="007B1CFD" w:rsidRPr="007B1CFD" w:rsidRDefault="007B1CFD" w:rsidP="007B1CFD">
      <w:pPr>
        <w:tabs>
          <w:tab w:val="left" w:pos="709"/>
        </w:tabs>
        <w:spacing w:after="0" w:line="240" w:lineRule="auto"/>
        <w:ind w:firstLine="851"/>
        <w:jc w:val="both"/>
        <w:rPr>
          <w:rFonts w:ascii="Open Sans" w:hAnsi="Open Sans"/>
          <w:color w:val="000000"/>
          <w:sz w:val="30"/>
          <w:szCs w:val="30"/>
        </w:rPr>
      </w:pPr>
      <w:r w:rsidRPr="007B1CFD">
        <w:rPr>
          <w:rFonts w:ascii="Open Sans" w:hAnsi="Open Sans"/>
          <w:color w:val="000000"/>
          <w:sz w:val="30"/>
          <w:szCs w:val="30"/>
        </w:rPr>
        <w:t xml:space="preserve">Уроки по каждой теме проходят в формате </w:t>
      </w:r>
      <w:proofErr w:type="spellStart"/>
      <w:r w:rsidRPr="007B1CFD">
        <w:rPr>
          <w:rFonts w:ascii="Open Sans" w:hAnsi="Open Sans"/>
          <w:color w:val="000000"/>
          <w:sz w:val="30"/>
          <w:szCs w:val="30"/>
        </w:rPr>
        <w:t>вебинаров</w:t>
      </w:r>
      <w:proofErr w:type="spellEnd"/>
      <w:r w:rsidRPr="007B1CFD">
        <w:rPr>
          <w:rFonts w:ascii="Open Sans" w:hAnsi="Open Sans"/>
          <w:color w:val="000000"/>
          <w:sz w:val="30"/>
          <w:szCs w:val="30"/>
        </w:rPr>
        <w:t xml:space="preserve"> в режиме «один лектор – много классов». </w:t>
      </w:r>
    </w:p>
    <w:p w:rsidR="007B1CFD" w:rsidRPr="007B1CFD" w:rsidRDefault="007B1CFD" w:rsidP="007B1CF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D">
        <w:rPr>
          <w:rFonts w:ascii="Times New Roman" w:hAnsi="Times New Roman" w:cs="Times New Roman"/>
          <w:b/>
          <w:sz w:val="28"/>
          <w:szCs w:val="28"/>
        </w:rPr>
        <w:t>Всероссийская добровольная интернет-акция «Безопасность детей на дороге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B1CFD">
        <w:rPr>
          <w:rFonts w:ascii="Times New Roman" w:hAnsi="Times New Roman" w:cs="Times New Roman"/>
          <w:b/>
          <w:sz w:val="28"/>
          <w:szCs w:val="28"/>
        </w:rPr>
        <w:t>.</w:t>
      </w:r>
    </w:p>
    <w:p w:rsidR="007B1CFD" w:rsidRPr="007B1CFD" w:rsidRDefault="007B1CFD" w:rsidP="007B1CF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направлено на повышение знаний правил дорожного движения. Обучающиеся совместно с воспитателями участвуют в онлайн-тестах, изучают материалы по теме и т.д. Заходит на сайт нужно ежедневно, что вызывает дополнительные трудности.</w:t>
      </w:r>
    </w:p>
    <w:p w:rsidR="007B1CFD" w:rsidRPr="007B1CFD" w:rsidRDefault="007B1CFD" w:rsidP="007B1C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Международныйквест</w:t>
      </w:r>
      <w:proofErr w:type="spellEnd"/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цифровой грамотности </w:t>
      </w:r>
      <w:proofErr w:type="spellStart"/>
      <w:r w:rsidRPr="007B1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Сетевичок</w:t>
      </w:r>
      <w:proofErr w:type="spellEnd"/>
      <w:r w:rsidRPr="007B1C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Приняло участие 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1CFD" w:rsidRPr="007B1CFD" w:rsidRDefault="007B1CFD" w:rsidP="007B1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Образовательные платформы – это не только реализация </w:t>
      </w:r>
      <w:proofErr w:type="gramStart"/>
      <w:r w:rsidRPr="007B1CFD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 w:rsidRPr="007B1CFD">
        <w:rPr>
          <w:rFonts w:ascii="Times New Roman" w:eastAsia="Times New Roman" w:hAnsi="Times New Roman" w:cs="Times New Roman"/>
          <w:sz w:val="28"/>
          <w:szCs w:val="28"/>
        </w:rPr>
        <w:t>, мобильные классы, интерактивные панели, доски, проекторы и другие объекты техники. В первую очередь, это педагоги, обладающие знаниями в области информационных и коммуникационных технологий, владеющие основами работы в сети Интернет, готовые к постоянным изменениям, обучению и самообучению.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В то время как так называемое «цифровое поколение» без труда использует различные интерфейсы и приложения, главная тенденция в образовании сегодня такова, что важнейшими потенциальными выгодами от применения технологий являются удобство и продуктивность – т.е. экономия времени. Поэтому обеспечение интегрированного доступа к различным ресурсам, которые идеально подходят для учебного процесса, особенно важно для </w:t>
      </w:r>
      <w:proofErr w:type="gramStart"/>
      <w:r w:rsidRPr="007B1CFD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7B1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CFD" w:rsidRPr="007B1CFD" w:rsidRDefault="007B1CFD" w:rsidP="007B1CF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FD">
        <w:rPr>
          <w:rFonts w:ascii="Times New Roman" w:eastAsia="Times New Roman" w:hAnsi="Times New Roman" w:cs="Times New Roman"/>
          <w:sz w:val="28"/>
          <w:szCs w:val="28"/>
        </w:rPr>
        <w:tab/>
        <w:t xml:space="preserve">Неизбежность использования различных учебных платформ не вызывает сомнения – средства связи и ИКТ быстро трансформируются. Главное, что происходит в процессе цифровой трансформации образования, – это формирование и распространение новых моделей работы образовательных организаций. Без этих новых моделей невозможно достижение главного результата – обучения и воспитания подрастающего поколения, в том числе обучающихся с ОВЗ. Движение к персонализации образования – мечте многих поколений педагогов. Цифровая образовательная среда помогает достичь невозможного в прошлом уровня персонализации обучения, контроля за учебными достижениями и вовлеченностью </w:t>
      </w:r>
      <w:proofErr w:type="gramStart"/>
      <w:r w:rsidRPr="007B1C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1CFD">
        <w:rPr>
          <w:rFonts w:ascii="Times New Roman" w:eastAsia="Times New Roman" w:hAnsi="Times New Roman" w:cs="Times New Roman"/>
          <w:sz w:val="28"/>
          <w:szCs w:val="28"/>
        </w:rPr>
        <w:t xml:space="preserve"> в работу.</w:t>
      </w:r>
    </w:p>
    <w:p w:rsidR="00E62CCF" w:rsidRDefault="00E62CCF"/>
    <w:sectPr w:rsidR="00E6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171"/>
    <w:multiLevelType w:val="hybridMultilevel"/>
    <w:tmpl w:val="1FAC9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0C77"/>
    <w:multiLevelType w:val="hybridMultilevel"/>
    <w:tmpl w:val="BB20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4B0F"/>
    <w:multiLevelType w:val="hybridMultilevel"/>
    <w:tmpl w:val="6C6614F4"/>
    <w:lvl w:ilvl="0" w:tplc="4A6ED47E">
      <w:numFmt w:val="bullet"/>
      <w:lvlText w:val="•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C55E8">
      <w:numFmt w:val="bullet"/>
      <w:lvlText w:val="•"/>
      <w:lvlJc w:val="left"/>
      <w:pPr>
        <w:ind w:left="1552" w:hanging="7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03E7218">
      <w:numFmt w:val="bullet"/>
      <w:lvlText w:val="•"/>
      <w:lvlJc w:val="left"/>
      <w:pPr>
        <w:ind w:left="2236" w:hanging="6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975C3EC8">
      <w:numFmt w:val="bullet"/>
      <w:lvlText w:val="•"/>
      <w:lvlJc w:val="left"/>
      <w:pPr>
        <w:ind w:left="3263" w:hanging="684"/>
      </w:pPr>
    </w:lvl>
    <w:lvl w:ilvl="4" w:tplc="11D42D96">
      <w:numFmt w:val="bullet"/>
      <w:lvlText w:val="•"/>
      <w:lvlJc w:val="left"/>
      <w:pPr>
        <w:ind w:left="4286" w:hanging="684"/>
      </w:pPr>
    </w:lvl>
    <w:lvl w:ilvl="5" w:tplc="364A0A7E">
      <w:numFmt w:val="bullet"/>
      <w:lvlText w:val="•"/>
      <w:lvlJc w:val="left"/>
      <w:pPr>
        <w:ind w:left="5309" w:hanging="684"/>
      </w:pPr>
    </w:lvl>
    <w:lvl w:ilvl="6" w:tplc="C24C7264">
      <w:numFmt w:val="bullet"/>
      <w:lvlText w:val="•"/>
      <w:lvlJc w:val="left"/>
      <w:pPr>
        <w:ind w:left="6333" w:hanging="684"/>
      </w:pPr>
    </w:lvl>
    <w:lvl w:ilvl="7" w:tplc="FB2A2E84">
      <w:numFmt w:val="bullet"/>
      <w:lvlText w:val="•"/>
      <w:lvlJc w:val="left"/>
      <w:pPr>
        <w:ind w:left="7356" w:hanging="684"/>
      </w:pPr>
    </w:lvl>
    <w:lvl w:ilvl="8" w:tplc="D8EC8B48">
      <w:numFmt w:val="bullet"/>
      <w:lvlText w:val="•"/>
      <w:lvlJc w:val="left"/>
      <w:pPr>
        <w:ind w:left="8379" w:hanging="684"/>
      </w:pPr>
    </w:lvl>
  </w:abstractNum>
  <w:abstractNum w:abstractNumId="3">
    <w:nsid w:val="7A154091"/>
    <w:multiLevelType w:val="hybridMultilevel"/>
    <w:tmpl w:val="8BAE2C90"/>
    <w:lvl w:ilvl="0" w:tplc="DB60B1A0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EA3A4718">
      <w:numFmt w:val="bullet"/>
      <w:lvlText w:val="•"/>
      <w:lvlJc w:val="left"/>
      <w:pPr>
        <w:ind w:left="1780" w:hanging="360"/>
      </w:pPr>
    </w:lvl>
    <w:lvl w:ilvl="2" w:tplc="DFE276D6">
      <w:numFmt w:val="bullet"/>
      <w:lvlText w:val="•"/>
      <w:lvlJc w:val="left"/>
      <w:pPr>
        <w:ind w:left="2741" w:hanging="360"/>
      </w:pPr>
    </w:lvl>
    <w:lvl w:ilvl="3" w:tplc="5E44DE28">
      <w:numFmt w:val="bullet"/>
      <w:lvlText w:val="•"/>
      <w:lvlJc w:val="left"/>
      <w:pPr>
        <w:ind w:left="3701" w:hanging="360"/>
      </w:pPr>
    </w:lvl>
    <w:lvl w:ilvl="4" w:tplc="32707376">
      <w:numFmt w:val="bullet"/>
      <w:lvlText w:val="•"/>
      <w:lvlJc w:val="left"/>
      <w:pPr>
        <w:ind w:left="4662" w:hanging="360"/>
      </w:pPr>
    </w:lvl>
    <w:lvl w:ilvl="5" w:tplc="E35A7AA2">
      <w:numFmt w:val="bullet"/>
      <w:lvlText w:val="•"/>
      <w:lvlJc w:val="left"/>
      <w:pPr>
        <w:ind w:left="5623" w:hanging="360"/>
      </w:pPr>
    </w:lvl>
    <w:lvl w:ilvl="6" w:tplc="FC1A0570">
      <w:numFmt w:val="bullet"/>
      <w:lvlText w:val="•"/>
      <w:lvlJc w:val="left"/>
      <w:pPr>
        <w:ind w:left="6583" w:hanging="360"/>
      </w:pPr>
    </w:lvl>
    <w:lvl w:ilvl="7" w:tplc="1A7EB3C6">
      <w:numFmt w:val="bullet"/>
      <w:lvlText w:val="•"/>
      <w:lvlJc w:val="left"/>
      <w:pPr>
        <w:ind w:left="7544" w:hanging="360"/>
      </w:pPr>
    </w:lvl>
    <w:lvl w:ilvl="8" w:tplc="4552EFE8">
      <w:numFmt w:val="bullet"/>
      <w:lvlText w:val="•"/>
      <w:lvlJc w:val="left"/>
      <w:pPr>
        <w:ind w:left="8505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FD"/>
    <w:rsid w:val="007B1CFD"/>
    <w:rsid w:val="00D75EE5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2020-12-04T05:23:00Z</dcterms:created>
  <dcterms:modified xsi:type="dcterms:W3CDTF">2020-12-04T05:27:00Z</dcterms:modified>
</cp:coreProperties>
</file>