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55"/>
        <w:tblW w:w="1075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55"/>
      </w:tblGrid>
      <w:tr w:rsidR="00B5348E" w:rsidRPr="00B5348E" w:rsidTr="00B022AA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B5348E" w:rsidRDefault="00B022AA" w:rsidP="00B022AA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r w:rsidRPr="00B022AA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«</w:t>
            </w:r>
            <w:hyperlink r:id="rId6" w:history="1">
              <w:r w:rsidR="00B5348E" w:rsidRPr="00B5348E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32"/>
                  <w:szCs w:val="32"/>
                  <w:lang w:eastAsia="ru-RU"/>
                </w:rPr>
                <w:t>Применение песочной терапии в работе с детьми с ограниченными возможностями здоровья</w:t>
              </w:r>
            </w:hyperlink>
            <w:r w:rsidRPr="00B022AA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»</w:t>
            </w:r>
          </w:p>
          <w:p w:rsidR="00B022AA" w:rsidRDefault="00B022AA" w:rsidP="00B022AA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  <w:p w:rsidR="00B022AA" w:rsidRPr="00B5348E" w:rsidRDefault="00B022AA" w:rsidP="00B022AA">
            <w:pPr>
              <w:spacing w:after="0" w:line="240" w:lineRule="auto"/>
              <w:ind w:left="30" w:right="30"/>
              <w:jc w:val="right"/>
              <w:rPr>
                <w:rFonts w:ascii="Times New Roman" w:eastAsia="Times New Roman" w:hAnsi="Times New Roman" w:cs="Times New Roman"/>
                <w:bCs/>
                <w:color w:val="51AFEB"/>
                <w:sz w:val="32"/>
                <w:szCs w:val="32"/>
                <w:lang w:eastAsia="ru-RU"/>
              </w:rPr>
            </w:pPr>
            <w:r w:rsidRPr="00B022A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Учитель – дефектолог: Буланова О.В.</w:t>
            </w:r>
          </w:p>
        </w:tc>
      </w:tr>
    </w:tbl>
    <w:p w:rsidR="00B5348E" w:rsidRPr="00B5348E" w:rsidRDefault="00B5348E" w:rsidP="00B534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97" w:type="dxa"/>
        <w:tblCellSpacing w:w="15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97"/>
      </w:tblGrid>
      <w:tr w:rsidR="00B5348E" w:rsidRPr="00B5348E" w:rsidTr="00B022AA">
        <w:trPr>
          <w:tblCellSpacing w:w="15" w:type="dxa"/>
        </w:trPr>
        <w:tc>
          <w:tcPr>
            <w:tcW w:w="108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348E" w:rsidRPr="00B5348E" w:rsidRDefault="00B5348E" w:rsidP="00B022AA">
            <w:pPr>
              <w:tabs>
                <w:tab w:val="left" w:pos="6916"/>
                <w:tab w:val="left" w:pos="7440"/>
                <w:tab w:val="left" w:pos="8355"/>
                <w:tab w:val="left" w:pos="9356"/>
                <w:tab w:val="left" w:pos="9450"/>
              </w:tabs>
              <w:spacing w:before="100" w:beforeAutospacing="1" w:after="100" w:afterAutospacing="1" w:line="240" w:lineRule="auto"/>
              <w:ind w:left="-597" w:right="1369" w:firstLine="5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62FD403" wp14:editId="63E55174">
                  <wp:extent cx="2857500" cy="1752600"/>
                  <wp:effectExtent l="0" t="0" r="0" b="0"/>
                  <wp:docPr id="1" name="Рисунок 1" descr="Применение песочной терапии в работе с детьми с ограниченными возможностями здоров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менение песочной терапии в работе с детьми с ограниченными возможностями здоров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песке одна из форм естественной деятельности ребёнка. Поэтому мы, взрослые, можем использовать песочницу в развивающих и обучающих, коррекционных целях. Строя фигурки из песка с использованием символов, придумывая различные истории, мы в наиболее органичной для ребёнка с ограниченными возможностями здоровья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(ОВЗ)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форме передаём ему наши знания и жизненный опыт, события и законы окружающего мира.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Терапевтический эффект игры с песком впервые был замечен швейцарским психологом и философом Карлом Густавом Юнгом. Важнейшее психотерапевтическое свойство песка — возможность изменения сюжета, событий, взаимоотношений. Поскольку игра происходит в контексте сказочного мира, ребенку предоставляется возможность изменения дискомфортной для него ситуации. Он учится самостоятельно преодолевать трудности. Игра с песком — это естественная и доступная для каждого ребенка форма деятельности. 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— он приобретает бесценный опыт символического разрешения множества жизненных ситуаций, ведь в настоящей сказке все заканчивается хорошо.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 игры в песочной терапии помогает двигаться от ощущения зависимости от сложившейся ситуации к тому, чтобы стать создателем ситуации. Кроме того, песок поглощает негативную энергию. Метод песочной терапии можно использовать в работе с детьми, начиная с 3-х летнего возраста. Коррекция эмоциональной сферы посредством этого метода позволяет решать ряд проблем, возникающих у детей с ОВЗ.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частности, песочная терапия позволяет работать с агрессивными, неуверенными, застенчивыми детьми; с детьми, испытывающие проблемы 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стыда, вины, лжи, трудности принятия своих чувств. Кроме того, песочная терапия объединяет массу упражнений, направленных на общую релаксацию, снятие двигательных стереотипов и судорожных движений. В процессе песочной игры ребёнок имеет возможность выразить свои самые глубокие эмоциональные переживания, он освобождается от страхов, и пережитое не развивается в психическую травму. Задачи песочной терапии согласуются с внутренним стремлением ребёнка к </w:t>
            </w:r>
            <w:proofErr w:type="spell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самоактуализации</w:t>
            </w:r>
            <w:proofErr w:type="spell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своей системе эти упражнения обладают колоссальным значением для развития психики ребенка. Во-первых, они стабилизируют эмоциональное состояние детей. Во-вторых, наряду с развитием тактильно-кинестетической чувствительности и мелкой моторики рук, учат ребенка прислушиваться к себе и проговаривать свои ощущения, помогают ребёнку чувствовать себя защищённым, в комфортной для него среде.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закладывается база для дальнейшего формирования навыков позитивной коммуникации, совершенствуется предметно-игровая деятельность, что способствует развитию сюжетно-ролевой игры и коммуникативных навыков ребёнка с ОВЗ. Важно, что проективные игры на песке открывают потенциальные возможности ребенка с ОВЗ, развивая его творческий потенциал и фантазию.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Т.Д. </w:t>
            </w:r>
            <w:proofErr w:type="spell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Зинкевич</w:t>
            </w:r>
            <w:proofErr w:type="spell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-Евстигнеева предлагает различные виды игр на песке: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 игры: игры на знакомство с окружающим миром, географические игры; фантастические и исторические, игры-экскурсии по городу.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Проективные игры: проективные можно проводить индивидуально и в группе, с их помощью осуществляется психологическая диагностика, коррекция и развитие ребёнка. Ребёнок выбирает игрушки и строит свой мир, свою сказку.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песком в группе в основном на развитие коммуникативных навыков: умения гармонично и эффективно общаться друг с другом, взаимодействовать. Группа может состоять из 2-х, 3-х человек, и более, в зависимости от размера песочницы.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 тем, как начать играть с песком, необходимо проговорить с детьми правила игры в песочнице. В этом поможет стихотворение Т.М. </w:t>
            </w:r>
            <w:proofErr w:type="spell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Грабенко</w:t>
            </w:r>
            <w:proofErr w:type="spell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left="450"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Вредных нет детей в стране —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не место им в песке!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Здесь нельзя кусаться, драться</w:t>
            </w:r>
            <w:proofErr w:type="gram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глаза песком кидаться!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left="450"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 чужих не разорять!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Песок — мирная страна.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Можно строить и чудить,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Можно много сотворить: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left="450"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Горы, реки и моря,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жизнь вокруг была.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Дети, поняли меня?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Или надо повторить?!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запомнить и дружить!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занятий с песком. Положите ладони на песок и расскажите ребенку о своих ощущениях: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«Мне приятно. Я чувствую тепло (прохладу) песка. Когда я двигаю руками, я ощущаю маленькие песчинки. А что чувствуешь ты?»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Пусть ребенок попробует сам рассказать о том, что он чувствует. </w:t>
            </w:r>
            <w:proofErr w:type="gram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Сделайте отпечатки ладошек, кулачков, ребер ладоней, создавая узоры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(солнышко, цветок, и т.д.)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«пройдитесь»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песку каждым пальчиком поочередно.</w:t>
            </w:r>
            <w:proofErr w:type="gramEnd"/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 некоторых упражнений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«Чувствительные ладошки»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(по Т.Д. </w:t>
            </w:r>
            <w:proofErr w:type="spellStart"/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Зинкевич</w:t>
            </w:r>
            <w:proofErr w:type="spellEnd"/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-Евстигнеевой)</w:t>
            </w:r>
          </w:p>
          <w:p w:rsidR="00B5348E" w:rsidRPr="00B5348E" w:rsidRDefault="00B5348E" w:rsidP="00B022AA">
            <w:pPr>
              <w:numPr>
                <w:ilvl w:val="0"/>
                <w:numId w:val="1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 ладоши на песок, закройте глазки, почувствуйте, какой он.</w:t>
            </w:r>
          </w:p>
          <w:p w:rsidR="00B5348E" w:rsidRPr="00B5348E" w:rsidRDefault="00B5348E" w:rsidP="00B022AA">
            <w:pPr>
              <w:numPr>
                <w:ilvl w:val="0"/>
                <w:numId w:val="1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Откройте глазки, расскажите, что вы чувствовали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5348E" w:rsidRPr="00B5348E" w:rsidRDefault="00B5348E" w:rsidP="00B022AA">
            <w:pPr>
              <w:numPr>
                <w:ilvl w:val="0"/>
                <w:numId w:val="1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Сделайте то же самое, повернув ладошки другой стороной. Расскажите о своих ощущениях.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Скользить по поверхности песка как змейка или как машина.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Пройтись ладошками, как слон, как маленький слонёнок, как быстрый зайчик.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Оставить отпечатки ладошек, кулачков, ребер ладоней.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Создать узоры и рисунки — солнышко, бабочка, буква</w:t>
            </w:r>
            <w:proofErr w:type="gram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целое слово.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«Пройтись»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каждым пальчиком правой и левой руки поочередно.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Просеять песок сквозь пальцы или щепоткой высеять дорожку из контрастного по фактуре песка.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Разложить на песке в особой логической очерёдности разные по структуре и размеру камни и природные материалы.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Провести фигурку по песочным дорожкам-лабиринтам.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 Посчитать камешки и решить на песке математическую задачку.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Выложить фишками геометрическую фигуру.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Просеять песок через сито, нарисовать узор кисточкой или палочкой, просеять песок через систему воронок и т.д.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Можно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«поиграть»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поверхности песка, как на пианино или клавиатуре компьютера.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Песочницу можно использовать для нахождения животных, предметов, определенной буквы, изготовленной из пластмассы и закопанной среди прочих в песке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(вариация игры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«Волшебный мешочек»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Лепить буквы из песка, сгребая его ребрами ладоней.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 </w:t>
            </w:r>
            <w:proofErr w:type="gram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Превращать буквы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«Л»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«А»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«Я»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т.д.</w:t>
            </w:r>
            <w:proofErr w:type="gramEnd"/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Найди спрятанные в песке буквы и составь из них слоги, слово.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Можно писать слова на песке печатными и письменными буквами, сначала пальчиком, потом палочкой, держа ее как ручку. Песок позволяет дольше сохранить работоспособность ребенка. Ошибки на песке исправить проще, чем на бумаге. Это дает возможность ребенку ощущать себя </w:t>
            </w:r>
            <w:proofErr w:type="gram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успешным</w:t>
            </w:r>
            <w:proofErr w:type="gram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Игра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«Мой город»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Логопед дает задание выбрать фигурки, в названии которых есть заданный звук, и построить город, используя эти фигурки. Потом можно составить устный рассказ об этом городе и его жителях.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«Чей это след?»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 влажном песке легко остаются следы от ладошки или ступни от обуви или колёс игрушечной машинки. Пусть ребенок, попробует отгадать, </w:t>
            </w:r>
            <w:proofErr w:type="gram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  <w:proofErr w:type="gram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чей отпечаток?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Песочная аппликация. Клеем нанесите на картон рисунок и посыпьте песком. Стряхните лишнее, и у вас получится замечательная картина. Песок можно покрасить красками и высушить.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«Археология»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Закопайте игрушку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(ребёнок не знает, какую)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ходе раскопок, по открывающимся частям ребёнок должен догадаться, что спрятано. Закопайте 2 – 3 предмета. Пусть он раскопает один из них и на ощупь попробует определить, что это.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«Дорожки из песка»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Покажите </w:t>
            </w:r>
            <w:proofErr w:type="gram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ребёнку</w:t>
            </w:r>
            <w:proofErr w:type="gram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набрать в горсть сухой песок и медленно высыпать его, создавая различные формы, например дорожки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 домику зайчика или медвежонка)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23. Закапывать и откапывать можно буквы, цифры, геометрические фигуры – так ребёнку будет проще их запомнить.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 Игра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«Назови звук»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 Н.В. Дуровой)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Психолог предлагает детям вырыть в песке небольшие лунки для мячика. Затем он подталкивает мячик в лунку ребёнка и называет слово, интонационно выделяя согласный звук. Ребёнок называет выделенный звук и перекатывает мяч обратно в лунку педагога. Затем задание даётся другому ребёнку и т.д. Слова: с-с-сом, су-м-м-мка, за-р-р-</w:t>
            </w:r>
            <w:proofErr w:type="spell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</w:t>
            </w:r>
            <w:proofErr w:type="spell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ку-с-с-сок, </w:t>
            </w:r>
            <w:proofErr w:type="spell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</w:t>
            </w:r>
            <w:proofErr w:type="spell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-л-л-л, </w:t>
            </w:r>
            <w:proofErr w:type="spell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proofErr w:type="spell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-ч-ч-</w:t>
            </w:r>
            <w:proofErr w:type="spell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чка</w:t>
            </w:r>
            <w:proofErr w:type="spell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</w:t>
            </w:r>
            <w:proofErr w:type="spell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-н-н-н, шар-ф-ф-ф, </w:t>
            </w:r>
            <w:proofErr w:type="spell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</w:t>
            </w:r>
            <w:proofErr w:type="spell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-ш-ш-</w:t>
            </w:r>
            <w:proofErr w:type="spell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</w:t>
            </w:r>
            <w:proofErr w:type="spell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д-д-дом.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 Игра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«Найди друга»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 Н.В. Дуровой)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Психолог достаёт из коробки картинки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(бабочка, корова, лягушка, петух, медведь)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раздаёт их детям.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Сделайте домики для этих животных, скоро к ним в гости придут их братья.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выполняют.)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Затем педагог достаёт из коробки следующие картинки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(белка, кит, павлин, лошадь, мышка)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же нам узнать, где, чей братец? Для этого давайте произнесём названия животных и выделим первый звук в этих словах</w:t>
            </w:r>
            <w:proofErr w:type="gram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</w:t>
            </w:r>
            <w:proofErr w:type="gram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 —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[к"]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он пойдёт в гости к корове, первый звук в этом слове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[к]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[к]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[к"]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братцы.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 очереди называют тех, кто изображён на картинках, выделяют первый звук и подбирают пару. Вывод: Чем различаются данные пары звуков?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(Твёрдые – мягкие)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 Упражнение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«Песочный дождик»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(по Н. </w:t>
            </w:r>
            <w:proofErr w:type="spellStart"/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Кузуб</w:t>
            </w:r>
            <w:proofErr w:type="spellEnd"/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Педагог медленно, а затем быстро сыплет песок из своего кулачка в песочницу, затем на ладонь. Дети повторяют. Затем дети закрывают глазки по очереди, кладут на песок ладонь с расставленными пальцами, </w:t>
            </w:r>
            <w:proofErr w:type="gram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</w:t>
            </w:r>
            <w:proofErr w:type="gram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сыплет песок на какой-либо палец, а ребёнок называет этот палец.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 Игра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«Кто это был?»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 Р.Г. Голубевой)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Психолог достаёт из коробки игрушки: корова, тигр, пчела, змея, ёж. </w:t>
            </w:r>
            <w:proofErr w:type="gram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Каждой из них присваивается определённое звучание: корова – мычит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«м-м-м»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тигр – рычит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«р-р-р»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пчела – жужжит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«ж-ж-ж»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змея – шипит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«ш-ш-ш»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ёж – фырчит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«ф-ф-ф»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длительно произносит какой-либо звук и предлагает детям определить, кто это был. Тот, кто правильно называет животное, получает эту игрушку.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 Игра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«Эхо»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Педагог произносит слоги, а дети повторяют их по очереди, при этом за каждое правильно выполненное повторение ребёнку предлагается взять любую игрушку для последующей игры в песке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та-ка-па — па-ка-та — га-ба-да — </w:t>
            </w:r>
            <w:proofErr w:type="spell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по-бо-по</w:t>
            </w:r>
            <w:proofErr w:type="spell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пу-бу-пу</w:t>
            </w:r>
            <w:proofErr w:type="spell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выбранными игрушками дети играют в песочные прятки: один ребёнок 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закрывает глаза, а остальные прячут его игрушки в песок.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 Упражнение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«Необыкновенные следы»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«Идут медвежата»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ребенок кулачками и ладонями с силой надавливает на песок.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«Прыгают зайцы»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кончиками пальцев ребенок ударяет по поверхности песка, двигаясь в разных направлениях.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«Ползут змейки»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ребенок расслабленными/напряженными пальцами рук делает поверхность песка волнистой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 разных направлениях)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«Бегут жучки-паучки»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ребенок двигает всеми пальцами, имитируя движение насекомых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(можно полностью погружать руки в песок, </w:t>
            </w:r>
            <w:proofErr w:type="gramStart"/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встречаясь под песком руками друг с</w:t>
            </w:r>
            <w:proofErr w:type="gramEnd"/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другом –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«жучки здороваются»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Закончить игры с песком можно тоже стихами: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left="450"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ладошки наши посмотри —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Мудрее стали ведь они!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Спасибо, милый наш песок,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всем нам подрасти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(поумнеть)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помог!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песочной терапии дает положительные результаты:</w:t>
            </w:r>
          </w:p>
          <w:p w:rsidR="00B5348E" w:rsidRPr="00B5348E" w:rsidRDefault="00B5348E" w:rsidP="00B022AA">
            <w:pPr>
              <w:numPr>
                <w:ilvl w:val="0"/>
                <w:numId w:val="2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значительно возрастает интерес к занятиям;</w:t>
            </w:r>
          </w:p>
          <w:p w:rsidR="00B5348E" w:rsidRPr="00B5348E" w:rsidRDefault="00B5348E" w:rsidP="00B022AA">
            <w:pPr>
              <w:numPr>
                <w:ilvl w:val="0"/>
                <w:numId w:val="2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ребёнок с ОВЗ чувствуют себя более успешными;</w:t>
            </w:r>
          </w:p>
          <w:p w:rsidR="00B5348E" w:rsidRPr="00B5348E" w:rsidRDefault="00B5348E" w:rsidP="00B022AA">
            <w:pPr>
              <w:numPr>
                <w:ilvl w:val="0"/>
                <w:numId w:val="2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занятиях нет места монотонности и скуке;</w:t>
            </w:r>
          </w:p>
          <w:p w:rsidR="00B5348E" w:rsidRPr="00B5348E" w:rsidRDefault="00B5348E" w:rsidP="00B022AA">
            <w:pPr>
              <w:numPr>
                <w:ilvl w:val="0"/>
                <w:numId w:val="2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ребёнок расширяет круг предметно-игровых действий;</w:t>
            </w:r>
          </w:p>
          <w:p w:rsidR="00B5348E" w:rsidRPr="00B5348E" w:rsidRDefault="00B5348E" w:rsidP="00B022AA">
            <w:pPr>
              <w:numPr>
                <w:ilvl w:val="0"/>
                <w:numId w:val="2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занятиях повышается уровень социально-бытового ориентирования детей с ОВЗ.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классической песочной терапии происходит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«круговорот»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переносов в природе. Сначала внутреннюю реальность переносят на песок. Затем опыт переносится во внутренний мир, в бессознательный слой. Затем в виде некоторых моделей переносится в реальную жизнь. В индивидуальной работе педагог-психолог никогда ничего не вносит в песочницу, ничего не изменяет. Когда в процессе анализа нужно, с разрешения ребёнка можно брать предмет, смотреть, но не менять.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«Создает»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песочницу и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«разбирает»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ее сам ребёнок. Во время работы особое внимание обратить на то, какую фигурку выбрал первой – идентификация с собой, со своим </w:t>
            </w:r>
            <w:r w:rsidRPr="00B53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«я»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условия организации песочной терапии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качестве песочницы используется большой ящик. Традиционный его размер 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сантиметрах 50 х 70 х 8 см. Считается, что такой размер песочницы соответствует объему поля зрительного восприятия.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Цвет. Традиционная песочница сочетает естественный цвет дерева, голубой и жёлтый цвет. Таким образом, дно символизирует воду, а борта – небо, солнце.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организации игр с песком необходим большой набор миниатюрных предметов и игрушек, в совокупности символизирующих мир. В классической песочной терапии существует следующая классификация предметов, используемых в процессе создания песочных картин:</w:t>
            </w:r>
          </w:p>
          <w:p w:rsidR="00B5348E" w:rsidRPr="00B5348E" w:rsidRDefault="00B5348E" w:rsidP="00B022AA">
            <w:pPr>
              <w:numPr>
                <w:ilvl w:val="0"/>
                <w:numId w:val="3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люди, разнообразные по полу, возрасту, культурной и национальной принадлежности, профессиям, эпохе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 первобытных до современных,)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позы должны быть как динамические, так и статические;</w:t>
            </w:r>
            <w:proofErr w:type="gramEnd"/>
          </w:p>
          <w:p w:rsidR="00B5348E" w:rsidRPr="00B5348E" w:rsidRDefault="00B5348E" w:rsidP="00B022AA">
            <w:pPr>
              <w:numPr>
                <w:ilvl w:val="0"/>
                <w:numId w:val="3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наземные животные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(домашние, дикие, доисторические)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5348E" w:rsidRPr="00B5348E" w:rsidRDefault="00B5348E" w:rsidP="00B022AA">
            <w:pPr>
              <w:numPr>
                <w:ilvl w:val="0"/>
                <w:numId w:val="3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летающие животные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(дикие, домашние, доисторические)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5348E" w:rsidRPr="00B5348E" w:rsidRDefault="00B5348E" w:rsidP="00B022AA">
            <w:pPr>
              <w:numPr>
                <w:ilvl w:val="0"/>
                <w:numId w:val="3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обитатели водного мира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(разнообразные рыбы, млекопитающие, моллюски, крабы)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5348E" w:rsidRPr="00B5348E" w:rsidRDefault="00B5348E" w:rsidP="00B022AA">
            <w:pPr>
              <w:numPr>
                <w:ilvl w:val="0"/>
                <w:numId w:val="3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жилища с мебелью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(дома, дворцы, замки, другие постройки, мебель различных эпох, культур и назначения)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5348E" w:rsidRPr="00B5348E" w:rsidRDefault="00B5348E" w:rsidP="00B022AA">
            <w:pPr>
              <w:numPr>
                <w:ilvl w:val="0"/>
                <w:numId w:val="3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домашняя утварь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(посуда, предметы обихода, убранства стола)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5348E" w:rsidRPr="00B5348E" w:rsidRDefault="00B5348E" w:rsidP="00B022AA">
            <w:pPr>
              <w:numPr>
                <w:ilvl w:val="0"/>
                <w:numId w:val="3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 и другие растения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(цветы, трава, кустарники, зелень и пр.)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5348E" w:rsidRPr="00B5348E" w:rsidRDefault="00B5348E" w:rsidP="00B022AA">
            <w:pPr>
              <w:numPr>
                <w:ilvl w:val="0"/>
                <w:numId w:val="3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небесного пространства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(солнце, луна, звезды, радуга, облака)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5348E" w:rsidRPr="00B5348E" w:rsidRDefault="00B5348E" w:rsidP="00B022AA">
            <w:pPr>
              <w:numPr>
                <w:ilvl w:val="0"/>
                <w:numId w:val="3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транспортные средства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(наземный, водный, воздушный транспорт гражданского и военного назначения, фантастические транспортные средства)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5348E" w:rsidRPr="00B5348E" w:rsidRDefault="00B5348E" w:rsidP="00B022AA">
            <w:pPr>
              <w:numPr>
                <w:ilvl w:val="0"/>
                <w:numId w:val="3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среды обитания человека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(заборы, изгороди, мосты, ворота, дорожные знаки)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5348E" w:rsidRPr="00B5348E" w:rsidRDefault="00B5348E" w:rsidP="00B022AA">
            <w:pPr>
              <w:numPr>
                <w:ilvl w:val="0"/>
                <w:numId w:val="3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ландшафта и естественной активности Земли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(вулканы, горы)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5348E" w:rsidRPr="00B5348E" w:rsidRDefault="00B5348E" w:rsidP="00B022AA">
            <w:pPr>
              <w:numPr>
                <w:ilvl w:val="0"/>
                <w:numId w:val="3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аксессуары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(бусы, маски, ткани, пуговицы, пряжки, ювелирные изделия и пр.)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5348E" w:rsidRPr="00B5348E" w:rsidRDefault="00B5348E" w:rsidP="00B022AA">
            <w:pPr>
              <w:numPr>
                <w:ilvl w:val="0"/>
                <w:numId w:val="3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естественные природные предметы </w:t>
            </w:r>
            <w:r w:rsidRPr="00B53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(кристаллы, камни, раковины, куски дерева, металла, семена, перья, отполированные водой стеклышки и пр.)</w:t>
            </w: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B5348E" w:rsidRPr="00B5348E" w:rsidRDefault="00B5348E" w:rsidP="00B022AA">
            <w:pPr>
              <w:numPr>
                <w:ilvl w:val="0"/>
                <w:numId w:val="3"/>
              </w:num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фантастические предметы и персонажи мультфильмов, </w:t>
            </w:r>
            <w:proofErr w:type="spellStart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фэнтези</w:t>
            </w:r>
            <w:proofErr w:type="spellEnd"/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фигурки-оборотни;</w:t>
            </w:r>
          </w:p>
          <w:p w:rsidR="00B5348E" w:rsidRPr="00B5348E" w:rsidRDefault="00B5348E" w:rsidP="00B022AA">
            <w:pPr>
              <w:tabs>
                <w:tab w:val="left" w:pos="6066"/>
                <w:tab w:val="left" w:pos="9356"/>
              </w:tabs>
              <w:spacing w:before="100" w:beforeAutospacing="1" w:after="100" w:afterAutospacing="1" w:line="240" w:lineRule="auto"/>
              <w:ind w:right="13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и варианты песочной терапии определяются особенностями конкретного ребёнка с ОВЗ, специфическими задачами и её продолжительностью. Песочная терапия может применяться со следующими целями: с целью диагностики, с целью оказания первичной психологической помощи; в процессе краткосрочной психотерапии; в процессе долгосрочного психотерапевтического воздействия. Итак, песочная терапия зарекомендовала себя как один из результативных нетрадиционных методов в коррекционно-развивающей работе с детьми с ОВЗ.</w:t>
            </w:r>
          </w:p>
        </w:tc>
      </w:tr>
    </w:tbl>
    <w:p w:rsidR="009D52C8" w:rsidRPr="00B022AA" w:rsidRDefault="009D52C8" w:rsidP="00B022AA">
      <w:pPr>
        <w:tabs>
          <w:tab w:val="left" w:pos="9356"/>
        </w:tabs>
        <w:ind w:right="1369"/>
        <w:rPr>
          <w:rFonts w:ascii="Times New Roman" w:hAnsi="Times New Roman" w:cs="Times New Roman"/>
          <w:sz w:val="28"/>
          <w:szCs w:val="28"/>
        </w:rPr>
      </w:pPr>
    </w:p>
    <w:sectPr w:rsidR="009D52C8" w:rsidRPr="00B0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2F8"/>
    <w:multiLevelType w:val="multilevel"/>
    <w:tmpl w:val="FD0E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D5A37"/>
    <w:multiLevelType w:val="multilevel"/>
    <w:tmpl w:val="8FA4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31B4E"/>
    <w:multiLevelType w:val="multilevel"/>
    <w:tmpl w:val="45E8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8E"/>
    <w:rsid w:val="009D52C8"/>
    <w:rsid w:val="00B022AA"/>
    <w:rsid w:val="00B5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olnik.ru/psihologiya/17198-primenenie-pesochnoiy-terapii-v-rabote-s-detmi-s-ogranichennymi-vozmozhnostyami-zdorov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2020-12-21T10:52:00Z</dcterms:created>
  <dcterms:modified xsi:type="dcterms:W3CDTF">2020-12-21T11:43:00Z</dcterms:modified>
</cp:coreProperties>
</file>