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6E" w:rsidRDefault="008A36DE" w:rsidP="00247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“Мое</w:t>
      </w:r>
      <w:r w:rsidR="00247B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будущее”</w:t>
      </w:r>
    </w:p>
    <w:p w:rsidR="00247B6E" w:rsidRPr="00247B6E" w:rsidRDefault="00247B6E" w:rsidP="00247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 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Актуализация</w:t>
      </w:r>
      <w:proofErr w:type="gram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личностного смысла учащихся к предстоящему выбору профессии; создание условий для развития навыков общения.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восьмиклассников образа желаемого будущего, временной </w:t>
      </w:r>
      <w:proofErr w:type="spell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трансспективы</w:t>
      </w:r>
      <w:proofErr w:type="spell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>, ощущения неразрывности времени в собственной жизни и непрерывности самой жизни.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Построение образа личного будущего и “размещение” себя в этом профессиональном мире.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УУД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мотивация;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нравственно-этическая оценка;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формируется внутренняя позиция;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развитие личностной рефлексии;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волевая </w:t>
      </w:r>
      <w:proofErr w:type="spell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принятия нравственности норм и правил совместной деятельности;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планирование учебного сотрудничества с учителем и сверстникам;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постановка вопросов;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постановка и решение проблем;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установление причинно-следственных связей.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построение логической цепи рассуждений.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повышение познавательной активности.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технологии: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проблемная,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-технология (техники: колесо развития, </w:t>
      </w:r>
      <w:proofErr w:type="spell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щкала</w:t>
      </w:r>
      <w:proofErr w:type="spell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лист ожидания, открытые вопросы),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арт-терапия,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игровые методы.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Создание доверительных отношений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Постановка мотивации постановка цели. (Формат конечного результата).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Содержание опыта, возможности, ресурсы РЕЗУЛЬТАТ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Первые шаги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Итоги, ценности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Благодарности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9317F8" w:rsidRPr="009317F8" w:rsidRDefault="009317F8" w:rsidP="00247B6E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28"/>
          <w:lang w:eastAsia="ru-RU"/>
        </w:rPr>
      </w:pPr>
      <w:r w:rsidRPr="009317F8">
        <w:rPr>
          <w:rFonts w:ascii="Times New Roman" w:hAnsi="Times New Roman" w:cs="Times New Roman"/>
          <w:b/>
          <w:color w:val="FF0000"/>
          <w:sz w:val="44"/>
          <w:szCs w:val="28"/>
          <w:lang w:eastAsia="ru-RU"/>
        </w:rPr>
        <w:t>музыка</w:t>
      </w:r>
    </w:p>
    <w:p w:rsidR="00247B6E" w:rsidRPr="00247B6E" w:rsidRDefault="00247B6E" w:rsidP="00247B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247B6E" w:rsidRDefault="000F5875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Этап мотивации </w:t>
      </w:r>
      <w:r w:rsidRPr="000F587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(звучит песня «Прекрасное далеко»)</w:t>
      </w: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-Здравствуйте! Рада вас видеть. Давайте поприветствуем друг друга, как </w:t>
      </w:r>
      <w:r w:rsidR="008518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деловые коллеги перед важной встречей</w:t>
      </w: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а теперь как добрые старые друзья.</w:t>
      </w: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-Присаживайтесь</w:t>
      </w: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-Сегодня наша встреча пройдет в новом для вас формате, в формате </w:t>
      </w:r>
      <w:proofErr w:type="spellStart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коучинга</w:t>
      </w:r>
      <w:proofErr w:type="spellEnd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8518F0"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Принимали ли ранее участие в подобных встречах?</w:t>
      </w:r>
      <w:r w:rsidR="008518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Кто из вас знает особенности </w:t>
      </w:r>
      <w:proofErr w:type="spellStart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коучинг</w:t>
      </w:r>
      <w:r w:rsidR="008518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? 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Коучинг </w:t>
      </w: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– </w:t>
      </w: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это особый диалог, направленный на раскрытие «спящего» внутреннего потенциала каждого отдельного участника, где каждый сам определяет свои личные цели и ставит перед собой задачи для их достижения. Активными методами </w:t>
      </w:r>
      <w:proofErr w:type="spellStart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коучинга</w:t>
      </w:r>
      <w:proofErr w:type="spellEnd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являются метод вопросов и ответов, элементы тренингов, создание схем, мозговой штурм и </w:t>
      </w:r>
      <w:proofErr w:type="spellStart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тд</w:t>
      </w:r>
      <w:proofErr w:type="spellEnd"/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</w:t>
      </w: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Коучинг – постановка (личных) целей и определение (личных) путей достижения поставленных целей </w:t>
      </w:r>
    </w:p>
    <w:p w:rsidR="000F5875" w:rsidRDefault="000F5875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0F5875" w:rsidRDefault="000F5875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 самого начала встречи звучит всем известная с детства песня, поставила я ее не зря. Она должна помочь вам определится с темой нашего разговора. Есть у вас предположения, о чем сегодня мы будем говорить?</w:t>
      </w:r>
      <w:r w:rsidRPr="000F587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(ответы детей) </w:t>
      </w:r>
    </w:p>
    <w:p w:rsidR="000F5875" w:rsidRPr="000F5875" w:rsidRDefault="000F5875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247B6E" w:rsidRPr="000F5875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</w:t>
      </w:r>
    </w:p>
    <w:p w:rsidR="00247B6E" w:rsidRPr="000F5875" w:rsidRDefault="000F5875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247B6E"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Тема н</w:t>
      </w:r>
      <w:r w:rsidR="004C4991"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ашей коучинг-встречи звучит так:</w:t>
      </w:r>
      <w:r w:rsidR="00247B6E"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«Мое будущее»</w:t>
      </w:r>
    </w:p>
    <w:p w:rsidR="000F5875" w:rsidRDefault="000F5875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0F5875" w:rsidRPr="00247B6E" w:rsidRDefault="002E2B63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5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Этап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актуализации</w:t>
      </w:r>
    </w:p>
    <w:p w:rsidR="00247B6E" w:rsidRDefault="00247B6E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F587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 прочитаю вам стихотворение и попрошу вас найти связь между темой нашего разговора и данным стихотворением</w:t>
      </w:r>
    </w:p>
    <w:p w:rsidR="000F5875" w:rsidRDefault="000F5875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7F8" w:rsidRPr="000F5875" w:rsidRDefault="009317F8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Бывают люди – мячики.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Они, над неудачами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жизни лихо скачут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И никогда не плачут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Заденешь – не заметят.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Ударишь – не ответят.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А след их – звон пустой всего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Да пыль. И больше ничего.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Бывают люди - лодочки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Обычно по серёдочке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Плывут, без сожаления.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Куда несёт течение.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Заденешь – удивляются.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Ударишь – закачаются.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Они не оставляют след.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Им до следов и дела нет.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Бывают люди – ручейки.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Отбившиеся от реки.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Текут, где их не просят.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Во всё смятенье вносят.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Заденешь – растекутся.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Ударишь – разревутся.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Им всё равно куда идти.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Нет цели – нет конца пути.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Бывают люди – огоньки.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На фоне будничной тоски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Они горят, искрятся.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Их участь – выделяться.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Заденешь – согревают.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Ударишь – обжигают.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Их след ведёт в страну мечты.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Скажи, а кто по жизни ты?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47B6E" w:rsidRDefault="000F5875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D130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чем </w:t>
      </w:r>
      <w:r w:rsidR="00247B6E" w:rsidRPr="000F5875">
        <w:rPr>
          <w:rFonts w:ascii="Times New Roman" w:hAnsi="Times New Roman" w:cs="Times New Roman"/>
          <w:iCs/>
          <w:sz w:val="28"/>
          <w:szCs w:val="28"/>
          <w:lang w:eastAsia="ru-RU"/>
        </w:rPr>
        <w:t>связь между темой</w:t>
      </w:r>
      <w:r w:rsidR="008518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нашей встречи</w:t>
      </w:r>
      <w:r w:rsidR="00247B6E" w:rsidRPr="000F58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стихотворением?</w:t>
      </w:r>
      <w:r w:rsidR="00247B6E"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(Каким я стану в будущем, какой выбор сделаю)</w:t>
      </w:r>
    </w:p>
    <w:p w:rsidR="00790A30" w:rsidRPr="00247B6E" w:rsidRDefault="00790A30" w:rsidP="004C49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991" w:rsidRPr="00247B6E" w:rsidRDefault="00790A30" w:rsidP="004C49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499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C4991" w:rsidRPr="00247B6E">
        <w:rPr>
          <w:rFonts w:ascii="Times New Roman" w:hAnsi="Times New Roman" w:cs="Times New Roman"/>
          <w:sz w:val="28"/>
          <w:szCs w:val="28"/>
          <w:lang w:eastAsia="ru-RU"/>
        </w:rPr>
        <w:t>о отношению к своей жизни, своему будущему, можно занимать разную позицию. Можно “плыть по течению”, можно доверить свою жизнь другим людям (“все решают родители, начальники, жены, мужья...”)  А можно стать строителем собственной жизни, целенаправленно идти к намеченной цели. И предстоящий разговор о том, как стать тем, кто осознанно планирует свою жизнь, является “архитектором” своей судьбы.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Мы определились с темой и форматом нашей встречи. </w:t>
      </w:r>
    </w:p>
    <w:p w:rsidR="00790A30" w:rsidRPr="00247B6E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790A30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90A3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</w:t>
      </w:r>
    </w:p>
    <w:p w:rsidR="00247B6E" w:rsidRPr="00247B6E" w:rsidRDefault="00790A30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 xml:space="preserve">Формат встречи: </w:t>
      </w:r>
      <w:r w:rsidR="00247B6E"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Коучинг – постановка (личных) целей и определение (личных) путей достижения поставленных целей </w:t>
      </w:r>
    </w:p>
    <w:p w:rsid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Тема</w:t>
      </w:r>
      <w:r w:rsidR="00790A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«Мое будущее»</w:t>
      </w:r>
    </w:p>
    <w:p w:rsidR="00790A30" w:rsidRPr="00247B6E" w:rsidRDefault="00790A30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247B6E" w:rsidRDefault="00790A30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Ответы на какие вопросы для себя лично вы бы хотели получить в ходе нашей встречи сегодня?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B6E" w:rsidRPr="00790A30">
        <w:rPr>
          <w:rFonts w:ascii="Times New Roman" w:hAnsi="Times New Roman" w:cs="Times New Roman"/>
          <w:i/>
          <w:sz w:val="28"/>
          <w:szCs w:val="28"/>
          <w:lang w:eastAsia="ru-RU"/>
        </w:rPr>
        <w:t>(Несколько вопросов записать на доске)</w:t>
      </w:r>
    </w:p>
    <w:p w:rsidR="00C62F63" w:rsidRDefault="00C62F63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62F63" w:rsidRDefault="00C62F63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Как правильно ставить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цели?(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научиться)</w:t>
      </w:r>
    </w:p>
    <w:p w:rsidR="00C62F63" w:rsidRDefault="00C62F63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Как добиваться поставленных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целей?(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узнать)</w:t>
      </w:r>
    </w:p>
    <w:p w:rsidR="00C62F63" w:rsidRDefault="00C62F63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От чего зависит мое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будущее?(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понять)</w:t>
      </w:r>
    </w:p>
    <w:p w:rsidR="008A36DE" w:rsidRDefault="008A36D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B568B" w:rsidRDefault="00471CCC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Ваши вопросы являются целями нашего занятия. (прочитать)</w:t>
      </w:r>
    </w:p>
    <w:p w:rsidR="00EB568B" w:rsidRDefault="00EB568B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60235" w:rsidRDefault="00EB568B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Эффективность своей работы каждый из вас сможет оценить</w:t>
      </w:r>
      <w:r w:rsidRPr="00EB5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конце нашего занятия, ответив на поставленные вопросы </w:t>
      </w:r>
    </w:p>
    <w:p w:rsidR="00790A30" w:rsidRPr="00247B6E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68B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я предлагаю каждому создать свой индивидуальный проект, а называться он буде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т также как звучит тема нашей встречи «Мое будущее»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>индивидуальный ватман</w:t>
      </w:r>
      <w:proofErr w:type="gramEnd"/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, фломастеры, раздаточные материалы. </w:t>
      </w:r>
    </w:p>
    <w:p w:rsidR="00EB568B" w:rsidRDefault="00EB568B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Сделайте красивый заголовок. </w:t>
      </w:r>
    </w:p>
    <w:p w:rsidR="00790A30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A30" w:rsidRPr="00247B6E" w:rsidRDefault="00790A3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790A30" w:rsidRDefault="002E2B63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790A30" w:rsidRPr="00790A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23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872F02" w:rsidRPr="00247B6E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п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омните диалог Кота и Алисы из произведения «Алиса в стране чудес»?</w:t>
      </w:r>
    </w:p>
    <w:p w:rsidR="00872F02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F02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“Скажите, пожалуйста, куда мне </w:t>
      </w:r>
      <w:proofErr w:type="gramStart"/>
      <w:r w:rsidRPr="00247B6E">
        <w:rPr>
          <w:rFonts w:ascii="Times New Roman" w:hAnsi="Times New Roman" w:cs="Times New Roman"/>
          <w:sz w:val="28"/>
          <w:szCs w:val="28"/>
          <w:lang w:eastAsia="ru-RU"/>
        </w:rPr>
        <w:t>идти?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куда ты хочешь попасть? - ответил Кот. 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Мне все равно... - сказала Алиса. 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br/>
        <w:t>Тогда все равно, куда идти, - заметил Кот”.</w:t>
      </w:r>
    </w:p>
    <w:p w:rsidR="00872F02" w:rsidRPr="00247B6E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F02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В этом отрывке сформулирован один из важнейших принципов жизни — </w:t>
      </w:r>
      <w:r w:rsidRPr="00872F02">
        <w:rPr>
          <w:rFonts w:ascii="Times New Roman" w:hAnsi="Times New Roman" w:cs="Times New Roman"/>
          <w:iCs/>
          <w:sz w:val="28"/>
          <w:szCs w:val="28"/>
          <w:lang w:eastAsia="ru-RU"/>
        </w:rPr>
        <w:t>цель определяет направление движения.</w:t>
      </w: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люди терпят неудачи в жизни, так как не имеют хорошо продуманных целей. </w:t>
      </w:r>
    </w:p>
    <w:p w:rsidR="00872F02" w:rsidRPr="00247B6E" w:rsidRDefault="00872F02" w:rsidP="00872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872F02" w:rsidRDefault="002E2B63" w:rsidP="00247B6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47B6E" w:rsidRPr="00872F02">
        <w:rPr>
          <w:rFonts w:ascii="Times New Roman" w:hAnsi="Times New Roman" w:cs="Times New Roman"/>
          <w:iCs/>
          <w:sz w:val="28"/>
          <w:szCs w:val="28"/>
          <w:lang w:eastAsia="ru-RU"/>
        </w:rPr>
        <w:t>Одним из методов коучинг-встреч является шкала времени</w:t>
      </w:r>
      <w:r w:rsidR="00872F0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Рисуем, я на доске, вы </w:t>
      </w:r>
      <w:r w:rsidR="00790A30">
        <w:rPr>
          <w:rFonts w:ascii="Times New Roman" w:hAnsi="Times New Roman" w:cs="Times New Roman"/>
          <w:sz w:val="28"/>
          <w:szCs w:val="28"/>
          <w:lang w:eastAsia="ru-RU"/>
        </w:rPr>
        <w:t>на своих проектных листах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, линию времени. </w:t>
      </w:r>
    </w:p>
    <w:p w:rsid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B63" w:rsidRPr="002E2B63" w:rsidRDefault="002E2B63" w:rsidP="002E2B6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2B63">
        <w:rPr>
          <w:rFonts w:ascii="Times New Roman" w:hAnsi="Times New Roman" w:cs="Times New Roman"/>
          <w:i/>
          <w:sz w:val="28"/>
          <w:szCs w:val="28"/>
          <w:lang w:eastAsia="ru-RU"/>
        </w:rPr>
        <w:t>Настоящее ——————————————&gt; через 8 лет</w:t>
      </w:r>
    </w:p>
    <w:p w:rsid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>Фиксируем первую точку: это настоящее, обучение в школе.</w:t>
      </w:r>
    </w:p>
    <w:p w:rsidR="002E2B63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Посмотрим вперед — Последний звонок, окончание школы. </w:t>
      </w:r>
    </w:p>
    <w:p w:rsidR="002E2B63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Посмотрим еще вперед. Вы взрослые. Что вы хотите видеть в своем будущем?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У каждого есть собственное представление о том, что будет в его взрослой жизни.</w:t>
      </w:r>
    </w:p>
    <w:p w:rsidR="002E2B63" w:rsidRPr="00247B6E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68B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вы попробуете </w:t>
      </w:r>
      <w:r w:rsidR="00247B6E" w:rsidRPr="00EB56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определить свои жизненные цели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B568B" w:rsidRDefault="00EB568B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68B" w:rsidRDefault="00EB568B" w:rsidP="00EB5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Я попрошу</w:t>
      </w: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B63">
        <w:rPr>
          <w:rFonts w:ascii="Times New Roman" w:hAnsi="Times New Roman" w:cs="Times New Roman"/>
          <w:iCs/>
          <w:sz w:val="28"/>
          <w:szCs w:val="28"/>
          <w:lang w:eastAsia="ru-RU"/>
        </w:rPr>
        <w:t>каждого ответить на вопрос</w:t>
      </w: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“Что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я хочу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видеть в своем будущем?” </w:t>
      </w:r>
    </w:p>
    <w:p w:rsidR="00EB568B" w:rsidRDefault="00EB568B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При формулировке своих целей используйте SMART формат (“Умные” цели в формате конечного результата: конкретные, изм</w:t>
      </w:r>
      <w:r w:rsidR="002E2B63">
        <w:rPr>
          <w:rFonts w:ascii="Times New Roman" w:hAnsi="Times New Roman" w:cs="Times New Roman"/>
          <w:sz w:val="28"/>
          <w:szCs w:val="28"/>
          <w:lang w:eastAsia="ru-RU"/>
        </w:rPr>
        <w:t xml:space="preserve">еримые, достижимые, значимые и определяемые 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во времени).</w:t>
      </w:r>
    </w:p>
    <w:p w:rsid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участников фиксируются в путеводителях. Если уча</w:t>
      </w:r>
      <w:r w:rsidR="002E2B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стники дают негативные ответы, их необходимо переформулировать</w:t>
      </w: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позитив. Например, ответ: “Не хочу бы</w:t>
      </w:r>
      <w:r w:rsidR="002E2B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ть нищим” </w:t>
      </w:r>
      <w:proofErr w:type="spellStart"/>
      <w:r w:rsidR="002E2B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переформулируе</w:t>
      </w: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</w:t>
      </w:r>
      <w:r w:rsidR="002E2B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следующим образом: “Хочу быть материально обеспеченным человеком”. Таким образом, появляется информация о том, чего хотят добиться в жизни участники.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Диалог с учащимися по открытым вопросам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это важно для тебя? 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 Это реальная возможность или несбыточная мечта?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 Если вы добьетесь этой цели, она принесет вам продолжительное удовлетворение или временное удовольствие?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 Что вам необходимо, чтобы преуспеть в этом?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 Ваши личные стандарты достаточны высоки, чтобы достичь своих целей?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- Как ты поймешь, что достиг желаемого?</w:t>
      </w:r>
    </w:p>
    <w:p w:rsidR="00EB568B" w:rsidRDefault="00EB568B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B63" w:rsidRPr="00EB568B" w:rsidRDefault="00EB568B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68B">
        <w:rPr>
          <w:rFonts w:ascii="Times New Roman" w:hAnsi="Times New Roman" w:cs="Times New Roman"/>
          <w:b/>
          <w:sz w:val="28"/>
          <w:szCs w:val="28"/>
          <w:lang w:eastAsia="ru-RU"/>
        </w:rPr>
        <w:t>- Важно ли иметь в жизни цели?</w:t>
      </w:r>
    </w:p>
    <w:p w:rsidR="00247B6E" w:rsidRPr="002E2B63" w:rsidRDefault="002E2B63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247B6E" w:rsidRPr="002E2B6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Пока между настоящим и будущим разрыв. Необходимо выстроить мосты, которые свяжут воедино настоящее и будущее. И такими мостами являются наши целенаправленные действия, позволяющие достичь цели.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247B6E" w:rsidRDefault="002E2B63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247B6E" w:rsidRPr="002E2B6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Выберите из списка одну цель, связанную с вашим профессиональным самоопределением, сегодня подробнее мы остановимся на ней.</w:t>
      </w:r>
    </w:p>
    <w:p w:rsidR="002E2B63" w:rsidRPr="002E2B63" w:rsidRDefault="002E2B63" w:rsidP="00247B6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247B6E" w:rsidRPr="00EB568B" w:rsidRDefault="00247B6E" w:rsidP="00247B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B56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Шкала развития</w:t>
      </w:r>
    </w:p>
    <w:p w:rsidR="002E2B63" w:rsidRPr="00247B6E" w:rsidRDefault="002E2B63" w:rsidP="00247B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47B6E" w:rsidRPr="00247B6E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47B6E" w:rsidRPr="002E2B6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Рисуем шкалу развития, ведущую вас к получению профессии. </w:t>
      </w:r>
      <w:r w:rsidR="00247B6E" w:rsidRPr="00247B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>а шкале от 1 до 10 отметьте, где вы сейчас находитесь по отношению к идеальному для вас результату.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914400"/>
            <wp:effectExtent l="0" t="0" r="0" b="0"/>
            <wp:docPr id="3" name="Рисунок 3" descr="http://xn--i1abbnckbmcl9fb.xn--p1ai/%D1%81%D1%82%D0%B0%D1%82%D1%8C%D0%B8/6629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xn--i1abbnckbmcl9fb.xn--p1ai/%D1%81%D1%82%D0%B0%D1%82%D1%8C%D0%B8/66292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Отметьте, где вы сейчас находитесь?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361950"/>
            <wp:effectExtent l="0" t="0" r="9525" b="0"/>
            <wp:docPr id="2" name="Рисунок 2" descr="http://xn--i1abbnckbmcl9fb.xn--p1ai/%D1%81%D1%82%D0%B0%D1%82%D1%8C%D0%B8/6629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i1abbnckbmcl9fb.xn--p1ai/%D1%81%D1%82%D0%B0%D1%82%D1%8C%D0%B8/662922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63" w:rsidRDefault="00022F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F63" w:rsidRDefault="00022F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вы уже сделали для достижения данной цели? (вы уже начали действовать)</w:t>
      </w:r>
    </w:p>
    <w:p w:rsidR="00022F63" w:rsidRPr="00223EE7" w:rsidRDefault="00022F63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B63" w:rsidRPr="00223EE7" w:rsidRDefault="002E2B63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47B6E" w:rsidRPr="00223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3EE7" w:rsidRPr="00223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EE7" w:rsidRPr="00223EE7">
        <w:rPr>
          <w:rFonts w:ascii="Times New Roman" w:hAnsi="Times New Roman" w:cs="Times New Roman"/>
          <w:b/>
          <w:sz w:val="28"/>
          <w:szCs w:val="28"/>
          <w:lang w:eastAsia="ru-RU"/>
        </w:rPr>
        <w:t>ДЕЙСТВИЯ</w:t>
      </w:r>
    </w:p>
    <w:p w:rsidR="00247B6E" w:rsidRPr="00247B6E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, есть люди, которые оказались успешными в своей жизни. Это могут быть как очень известные люди (политики, музыканты, ученые, спортсмены...), так и те, кто не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известен широкой публике, но при этом он сам и окружающие считают его успешным (педагог, родители учеников...).</w:t>
      </w:r>
    </w:p>
    <w:p w:rsidR="00247B6E" w:rsidRPr="002E2B63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2E2B63" w:rsidRDefault="002E2B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47B6E" w:rsidRPr="002E2B63">
        <w:rPr>
          <w:rFonts w:ascii="Times New Roman" w:hAnsi="Times New Roman" w:cs="Times New Roman"/>
          <w:iCs/>
          <w:sz w:val="28"/>
          <w:szCs w:val="28"/>
          <w:lang w:eastAsia="ru-RU"/>
        </w:rPr>
        <w:t>Ответьте на вопрос: “За счет чего людям удается добиваться успеха в жизни?”</w:t>
      </w:r>
    </w:p>
    <w:p w:rsidR="00247B6E" w:rsidRPr="002E2B63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2B63">
        <w:rPr>
          <w:rFonts w:ascii="Times New Roman" w:hAnsi="Times New Roman" w:cs="Times New Roman"/>
          <w:i/>
          <w:sz w:val="28"/>
          <w:szCs w:val="28"/>
          <w:lang w:eastAsia="ru-RU"/>
        </w:rPr>
        <w:t>Ответы фиксируются в круге.</w:t>
      </w:r>
      <w:r w:rsidR="002E2B63" w:rsidRPr="002E2B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(Раздаточный материал «Колесо баланса», заполняют, </w:t>
      </w:r>
      <w:proofErr w:type="gramStart"/>
      <w:r w:rsidR="002E2B63" w:rsidRPr="002E2B63">
        <w:rPr>
          <w:rFonts w:ascii="Times New Roman" w:hAnsi="Times New Roman" w:cs="Times New Roman"/>
          <w:i/>
          <w:sz w:val="28"/>
          <w:szCs w:val="28"/>
          <w:lang w:eastAsia="ru-RU"/>
        </w:rPr>
        <w:t>наклеивают  в</w:t>
      </w:r>
      <w:proofErr w:type="gramEnd"/>
      <w:r w:rsidR="002E2B63" w:rsidRPr="002E2B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проект)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9E58D0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В одной половине 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записываете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то, что делает сам человек для того, чтобы стать успешным </w:t>
      </w:r>
      <w:r w:rsidR="00247B6E"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(много работает, постоянно учится, знает, чего хочет...).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Во второй половине круга — факторы, которые можно назвать “счастливым случаем”, удачей </w:t>
      </w:r>
      <w:r w:rsidR="00247B6E"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(богатые родственники, лотерея, оказался в нужное время, в нужном месте...).</w:t>
      </w:r>
    </w:p>
    <w:p w:rsidR="00022F63" w:rsidRDefault="00022F63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22F63" w:rsidRPr="00022F63" w:rsidRDefault="00022F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Какая позиция ближе вам лично?</w:t>
      </w:r>
    </w:p>
    <w:p w:rsidR="009E58D0" w:rsidRPr="009E58D0" w:rsidRDefault="009E58D0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7B6E" w:rsidRPr="00247B6E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47B6E" w:rsidRPr="009E58D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Одни люди ждут удачу, другие же прикладывают много сил, для того чтобы их мечта осуществилась. Психологи дали их метафорические имена.</w:t>
      </w:r>
      <w:r w:rsidR="00247B6E" w:rsidRPr="00247B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>“Золушка” и “Архитектор”. Золушка — ждет удачу. Она надеется, что в один прекрасный день случится чудо и ее жизнь станет прекрасной.</w:t>
      </w:r>
    </w:p>
    <w:p w:rsid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sz w:val="28"/>
          <w:szCs w:val="28"/>
          <w:lang w:eastAsia="ru-RU"/>
        </w:rPr>
        <w:t>“Архитектор” — человек, который понимает, чего он хочет в этой жизни. Он сам определяет цели и сам находит возможности реализовать эти цели.</w:t>
      </w:r>
    </w:p>
    <w:p w:rsidR="009E58D0" w:rsidRPr="00247B6E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Pr="009E58D0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Далее участники делятся на две команды. Необходимо придумать и показать (рассказать), как поведут себя “Золушки” и “Архитекторы” в предложенных ситуациях. Каждая команда поочередно описывает ситуацию как от имени “Золушки”, так и “Архитектора”.</w:t>
      </w:r>
    </w:p>
    <w:p w:rsidR="00247B6E" w:rsidRPr="009E58D0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Ситуации:</w:t>
      </w:r>
    </w:p>
    <w:p w:rsidR="00247B6E" w:rsidRPr="009E58D0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1. Закончил 11 класс.</w:t>
      </w:r>
    </w:p>
    <w:p w:rsidR="00247B6E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2. Потерял работу.</w:t>
      </w:r>
    </w:p>
    <w:p w:rsidR="00223EE7" w:rsidRDefault="00223EE7" w:rsidP="00223EE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23EE7" w:rsidRDefault="00223EE7" w:rsidP="00223EE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-Какой вывод мы можем сделать?</w:t>
      </w:r>
    </w:p>
    <w:p w:rsidR="00223EE7" w:rsidRPr="009E58D0" w:rsidRDefault="00223EE7" w:rsidP="00223EE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23EE7" w:rsidRDefault="00223EE7" w:rsidP="00223EE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E58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Обратимся к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шкале развития. </w:t>
      </w:r>
    </w:p>
    <w:p w:rsidR="00223EE7" w:rsidRPr="00247B6E" w:rsidRDefault="00223EE7" w:rsidP="00223EE7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— Как ты можешь достичь </w:t>
      </w:r>
      <w:proofErr w:type="gramStart"/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цели?;</w:t>
      </w:r>
      <w:proofErr w:type="gramEnd"/>
    </w:p>
    <w:p w:rsidR="00223EE7" w:rsidRPr="00247B6E" w:rsidRDefault="00223EE7" w:rsidP="00223EE7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— Итак, в соответствии с поставленными целями, какие действия ты готов совершить прямо сейчас? На этом классном часе? На этой неделе? И т.д.</w:t>
      </w:r>
    </w:p>
    <w:p w:rsidR="00223EE7" w:rsidRPr="00247B6E" w:rsidRDefault="00223EE7" w:rsidP="00223EE7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— Что конкретно будешь делать? Какой будет самый первый шаг? Самый простой? Самый рациональный? Самый эффективный?</w:t>
      </w:r>
    </w:p>
    <w:p w:rsidR="00223EE7" w:rsidRPr="00247B6E" w:rsidRDefault="00223EE7" w:rsidP="00223EE7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— Какой будет следующий шаг? А дальше? А еще?</w:t>
      </w:r>
    </w:p>
    <w:p w:rsidR="00223EE7" w:rsidRDefault="00223EE7" w:rsidP="00223EE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7B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Как, каким способом ты предполагаешь это делать? Как ты узнаешь, что таким способом будет достигнут ожидаемый результат? А какие способы можно использовать еще?</w:t>
      </w:r>
    </w:p>
    <w:p w:rsidR="00223EE7" w:rsidRPr="00247B6E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EE7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шкалой развития напишите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шаги, которые необходимо предпринять, чтобы достичь цели.</w:t>
      </w:r>
    </w:p>
    <w:p w:rsidR="00223EE7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EE7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Дома в своих проектах опишите действия под шкалой времени</w:t>
      </w:r>
    </w:p>
    <w:p w:rsidR="009E58D0" w:rsidRPr="00223EE7" w:rsidRDefault="009E58D0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EE7" w:rsidRPr="00223EE7" w:rsidRDefault="00223EE7" w:rsidP="00247B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EE7">
        <w:rPr>
          <w:rFonts w:ascii="Times New Roman" w:hAnsi="Times New Roman" w:cs="Times New Roman"/>
          <w:b/>
          <w:sz w:val="28"/>
          <w:szCs w:val="28"/>
          <w:lang w:eastAsia="ru-RU"/>
        </w:rPr>
        <w:t>5. КАЧЕСТВА</w:t>
      </w:r>
    </w:p>
    <w:p w:rsidR="00223EE7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E58D0">
        <w:rPr>
          <w:rFonts w:ascii="Times New Roman" w:hAnsi="Times New Roman" w:cs="Times New Roman"/>
          <w:iCs/>
          <w:sz w:val="28"/>
          <w:szCs w:val="28"/>
          <w:lang w:eastAsia="ru-RU"/>
        </w:rPr>
        <w:t>Какие качества позволяют человеку стать “архитектором” собственной судьбы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 w:rsidRPr="00247B6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3EE7" w:rsidRDefault="00223EE7" w:rsidP="00223E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EE7" w:rsidRPr="009E58D0" w:rsidRDefault="00223EE7" w:rsidP="00223EE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Качества записываются на </w:t>
      </w:r>
      <w:proofErr w:type="spellStart"/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стикерах</w:t>
      </w:r>
      <w:proofErr w:type="spellEnd"/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прикрепляются на доску.</w:t>
      </w:r>
    </w:p>
    <w:p w:rsidR="00247B6E" w:rsidRPr="00247B6E" w:rsidRDefault="00247B6E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47B6E" w:rsidRPr="009E58D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Давайте вернемся к качествам, которыми</w:t>
      </w:r>
      <w:r w:rsidR="00247B6E" w:rsidRPr="009E5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обладать Архитектор”. Это качества, сформулированные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вами</w:t>
      </w:r>
      <w:r w:rsidR="00247B6E" w:rsidRPr="00247B6E">
        <w:rPr>
          <w:rFonts w:ascii="Times New Roman" w:hAnsi="Times New Roman" w:cs="Times New Roman"/>
          <w:sz w:val="28"/>
          <w:szCs w:val="28"/>
          <w:lang w:eastAsia="ru-RU"/>
        </w:rPr>
        <w:t xml:space="preserve"> ранее и зафиксированные на доске </w:t>
      </w:r>
    </w:p>
    <w:p w:rsidR="009E58D0" w:rsidRPr="00247B6E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47B6E" w:rsidRPr="009E58D0">
        <w:rPr>
          <w:rFonts w:ascii="Times New Roman" w:hAnsi="Times New Roman" w:cs="Times New Roman"/>
          <w:iCs/>
          <w:sz w:val="28"/>
          <w:szCs w:val="28"/>
          <w:lang w:eastAsia="ru-RU"/>
        </w:rPr>
        <w:t>У кого из здесь присутствующих это каче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ство выражено в большей степени?</w:t>
      </w:r>
      <w:r w:rsidR="00247B6E" w:rsidRPr="009E58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это проявляется?</w:t>
      </w:r>
      <w:r w:rsidR="00247B6E" w:rsidRPr="009E58D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58D0" w:rsidRPr="009E58D0" w:rsidRDefault="009E58D0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47B6E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58D0">
        <w:rPr>
          <w:rFonts w:ascii="Times New Roman" w:hAnsi="Times New Roman" w:cs="Times New Roman"/>
          <w:i/>
          <w:sz w:val="28"/>
          <w:szCs w:val="28"/>
          <w:lang w:eastAsia="ru-RU"/>
        </w:rPr>
        <w:t>Эта карточка передается этому участнику. Одно качество может быть присвоено нескольким ученикам. Важно, чтобы в результате у каждого появилась карточка с позитивным качеством.</w:t>
      </w:r>
    </w:p>
    <w:p w:rsidR="00223EE7" w:rsidRDefault="00223EE7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23EE7" w:rsidRDefault="00223EE7" w:rsidP="00247B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Вывод: чтобы быть успешным, нужно уметь ставить перед собой цели, используя личные качества совершать действия для достижения поставленных целей.</w:t>
      </w:r>
    </w:p>
    <w:p w:rsidR="00022F63" w:rsidRDefault="00022F63" w:rsidP="00247B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B6E" w:rsidRDefault="00223EE7" w:rsidP="00247B6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247B6E" w:rsidRPr="00247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итогов, результата классного часа</w:t>
      </w:r>
    </w:p>
    <w:p w:rsidR="000F5875" w:rsidRDefault="000F5875" w:rsidP="00247B6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F5875" w:rsidRPr="00223EE7" w:rsidRDefault="000F5875" w:rsidP="000F58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3EE7">
        <w:rPr>
          <w:rFonts w:ascii="Times New Roman" w:hAnsi="Times New Roman" w:cs="Times New Roman"/>
          <w:sz w:val="28"/>
          <w:szCs w:val="28"/>
          <w:lang w:eastAsia="ru-RU"/>
        </w:rPr>
        <w:t xml:space="preserve">Наша встреча завершается. </w:t>
      </w:r>
    </w:p>
    <w:p w:rsidR="000F5875" w:rsidRPr="000F5875" w:rsidRDefault="000F5875" w:rsidP="000F587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ли вам наша встреча продвинуться вперед по шкале профессионального развития</w:t>
      </w:r>
      <w:r w:rsidRPr="000F5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C62F63" w:rsidRPr="00C62F63" w:rsidRDefault="000F5875" w:rsidP="00C62F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шкале удовлетворенности своим продвижением к цели отметьте где вы сейчас, в конце классного часа, на сколько единиц вы продвинулись к цели?</w:t>
      </w:r>
      <w:r w:rsidR="00C62F63"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F63" w:rsidRPr="00C62F63" w:rsidRDefault="00C62F63" w:rsidP="00C62F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75" w:rsidRPr="00C62F63" w:rsidRDefault="00C62F63" w:rsidP="000F58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ли вы ответы на свои вопросы, поставленные вами в начале уроке? </w:t>
      </w:r>
      <w:proofErr w:type="spellStart"/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 – «Я знаю, я понимаю», синий – «У меня осталось много вопросов», желтый – «Я не понимаю» </w:t>
      </w:r>
    </w:p>
    <w:p w:rsidR="00C62F63" w:rsidRPr="00C62F63" w:rsidRDefault="00C62F63" w:rsidP="000F58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75" w:rsidRPr="00C62F63" w:rsidRDefault="000F5875" w:rsidP="000F58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начинает реализацию своего личного проекта, проекта будущего. Помните, каждый — архитектор своей собственной жизни. Для этого у вас у всех есть внутренние ресурсы: ваши качества, ваши личностные особенности.</w:t>
      </w:r>
    </w:p>
    <w:p w:rsidR="000F5875" w:rsidRPr="00C62F63" w:rsidRDefault="000F5875" w:rsidP="000F58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75" w:rsidRPr="00C62F63" w:rsidRDefault="000F5875" w:rsidP="000F58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работу!</w:t>
      </w:r>
    </w:p>
    <w:p w:rsidR="00D41AF2" w:rsidRDefault="00D41AF2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4" w:rsidRPr="00247B6E" w:rsidRDefault="000D1D54" w:rsidP="00247B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1D54" w:rsidRPr="00247B6E" w:rsidSect="00247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18A"/>
    <w:multiLevelType w:val="multilevel"/>
    <w:tmpl w:val="6C1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25A7A"/>
    <w:multiLevelType w:val="multilevel"/>
    <w:tmpl w:val="AD5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F7F1F"/>
    <w:multiLevelType w:val="multilevel"/>
    <w:tmpl w:val="215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769A0"/>
    <w:multiLevelType w:val="multilevel"/>
    <w:tmpl w:val="C92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F3C70"/>
    <w:multiLevelType w:val="multilevel"/>
    <w:tmpl w:val="CE0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5825"/>
    <w:multiLevelType w:val="multilevel"/>
    <w:tmpl w:val="A9A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C178B"/>
    <w:multiLevelType w:val="multilevel"/>
    <w:tmpl w:val="CF6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D097F"/>
    <w:multiLevelType w:val="multilevel"/>
    <w:tmpl w:val="D69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65"/>
    <w:rsid w:val="00022F63"/>
    <w:rsid w:val="000D1D54"/>
    <w:rsid w:val="000F5875"/>
    <w:rsid w:val="00223EE7"/>
    <w:rsid w:val="00247B6E"/>
    <w:rsid w:val="00281DC5"/>
    <w:rsid w:val="002E2B63"/>
    <w:rsid w:val="00471CCC"/>
    <w:rsid w:val="004C4991"/>
    <w:rsid w:val="005742AD"/>
    <w:rsid w:val="00694F65"/>
    <w:rsid w:val="00711F9E"/>
    <w:rsid w:val="00790A30"/>
    <w:rsid w:val="008518F0"/>
    <w:rsid w:val="00872F02"/>
    <w:rsid w:val="008A36DE"/>
    <w:rsid w:val="009317F8"/>
    <w:rsid w:val="009E58D0"/>
    <w:rsid w:val="00A50955"/>
    <w:rsid w:val="00C62F63"/>
    <w:rsid w:val="00D130BD"/>
    <w:rsid w:val="00D41AF2"/>
    <w:rsid w:val="00D60235"/>
    <w:rsid w:val="00EB568B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19EE-84A4-4DE4-AFAE-DA506CF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E88D-D535-4846-9CA9-99EB5DEC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2018-01-26T04:52:00Z</cp:lastPrinted>
  <dcterms:created xsi:type="dcterms:W3CDTF">2017-11-17T04:00:00Z</dcterms:created>
  <dcterms:modified xsi:type="dcterms:W3CDTF">2018-01-29T17:58:00Z</dcterms:modified>
</cp:coreProperties>
</file>