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22" w:rsidRDefault="0047665D" w:rsidP="006203BF">
      <w:pPr>
        <w:ind w:left="-709"/>
        <w:jc w:val="center"/>
      </w:pPr>
      <w:r>
        <w:t>Сценарий план урока</w:t>
      </w:r>
    </w:p>
    <w:tbl>
      <w:tblPr>
        <w:tblStyle w:val="a3"/>
        <w:tblpPr w:leftFromText="180" w:rightFromText="180" w:vertAnchor="text" w:horzAnchor="margin" w:tblpXSpec="center" w:tblpY="4444"/>
        <w:tblW w:w="15735" w:type="dxa"/>
        <w:tblLook w:val="04A0" w:firstRow="1" w:lastRow="0" w:firstColumn="1" w:lastColumn="0" w:noHBand="0" w:noVBand="1"/>
      </w:tblPr>
      <w:tblGrid>
        <w:gridCol w:w="8225"/>
        <w:gridCol w:w="7510"/>
      </w:tblGrid>
      <w:tr w:rsidR="006203BF" w:rsidTr="006203BF">
        <w:tc>
          <w:tcPr>
            <w:tcW w:w="8225" w:type="dxa"/>
          </w:tcPr>
          <w:p w:rsidR="006203BF" w:rsidRDefault="006203BF" w:rsidP="006203BF">
            <w:pPr>
              <w:ind w:left="-284" w:right="-456"/>
              <w:jc w:val="center"/>
            </w:pPr>
            <w:r>
              <w:t>Деятельность учителя</w:t>
            </w:r>
          </w:p>
        </w:tc>
        <w:tc>
          <w:tcPr>
            <w:tcW w:w="7510" w:type="dxa"/>
          </w:tcPr>
          <w:p w:rsidR="006203BF" w:rsidRDefault="006203BF" w:rsidP="006203BF">
            <w:pPr>
              <w:ind w:right="-456"/>
              <w:jc w:val="center"/>
            </w:pPr>
            <w:r>
              <w:t>Деятельность учащихся</w:t>
            </w:r>
          </w:p>
        </w:tc>
      </w:tr>
      <w:tr w:rsidR="006203BF" w:rsidTr="006203BF">
        <w:tc>
          <w:tcPr>
            <w:tcW w:w="15735" w:type="dxa"/>
            <w:gridSpan w:val="2"/>
          </w:tcPr>
          <w:p w:rsidR="006203BF" w:rsidRPr="0079725B" w:rsidRDefault="006203BF" w:rsidP="006203BF">
            <w:pPr>
              <w:ind w:right="-456"/>
              <w:jc w:val="center"/>
              <w:rPr>
                <w:b/>
              </w:rPr>
            </w:pPr>
            <w:r w:rsidRPr="0079725B">
              <w:rPr>
                <w:b/>
              </w:rPr>
              <w:t>ЭТАП УРОКА</w:t>
            </w:r>
          </w:p>
        </w:tc>
      </w:tr>
      <w:tr w:rsidR="006203BF" w:rsidTr="006203BF">
        <w:tc>
          <w:tcPr>
            <w:tcW w:w="15735" w:type="dxa"/>
            <w:gridSpan w:val="2"/>
          </w:tcPr>
          <w:p w:rsidR="006203BF" w:rsidRPr="0079725B" w:rsidRDefault="006203BF" w:rsidP="006203BF">
            <w:pPr>
              <w:ind w:right="-456"/>
              <w:jc w:val="center"/>
              <w:rPr>
                <w:b/>
              </w:rPr>
            </w:pPr>
            <w:r w:rsidRPr="0079725B">
              <w:rPr>
                <w:b/>
              </w:rPr>
              <w:t>Организационный момент</w:t>
            </w:r>
          </w:p>
        </w:tc>
      </w:tr>
      <w:tr w:rsidR="006203BF" w:rsidTr="006203BF">
        <w:tc>
          <w:tcPr>
            <w:tcW w:w="8225" w:type="dxa"/>
          </w:tcPr>
          <w:p w:rsidR="006203BF" w:rsidRDefault="006203BF" w:rsidP="006203BF">
            <w:pPr>
              <w:ind w:right="-456"/>
            </w:pPr>
            <w:r>
              <w:t>Построение учащихся.</w:t>
            </w:r>
            <w:r>
              <w:br/>
              <w:t>Проверка готовности учащихся к уроку.</w:t>
            </w:r>
            <w:r>
              <w:br/>
              <w:t>Обратить внимание на внешний вид.</w:t>
            </w:r>
          </w:p>
          <w:p w:rsidR="006203BF" w:rsidRDefault="006203BF" w:rsidP="006203BF">
            <w:pPr>
              <w:ind w:right="-456"/>
              <w:jc w:val="center"/>
            </w:pPr>
            <w:r>
              <w:t>Мотивация учащихся на изучение данной темы, внутренняя готовность, психологическая организация внимания.</w:t>
            </w:r>
          </w:p>
          <w:p w:rsidR="006203BF" w:rsidRDefault="006203BF" w:rsidP="006203BF">
            <w:pPr>
              <w:ind w:right="-456"/>
            </w:pPr>
            <w:r>
              <w:t>Определение задач урока.</w:t>
            </w:r>
            <w:r>
              <w:br/>
            </w:r>
            <w:r w:rsidRPr="0079725B">
              <w:rPr>
                <w:u w:val="single"/>
              </w:rPr>
              <w:t>Вопрос:</w:t>
            </w:r>
            <w:r>
              <w:t xml:space="preserve"> Ребята, какие элементы волейбола вы знаете?</w:t>
            </w:r>
            <w:r>
              <w:br/>
            </w:r>
            <w:r w:rsidRPr="0079725B">
              <w:rPr>
                <w:u w:val="single"/>
              </w:rPr>
              <w:t>Повторение правил ТБ на уроках волейбола.</w:t>
            </w:r>
          </w:p>
        </w:tc>
        <w:tc>
          <w:tcPr>
            <w:tcW w:w="7510" w:type="dxa"/>
          </w:tcPr>
          <w:p w:rsidR="006203BF" w:rsidRDefault="006203BF" w:rsidP="006203BF">
            <w:pPr>
              <w:ind w:right="-456"/>
            </w:pPr>
            <w:r>
              <w:t>Приветствие учителя. Слушают и обсуждают тему урока.</w:t>
            </w:r>
          </w:p>
          <w:p w:rsidR="006203BF" w:rsidRDefault="006203BF" w:rsidP="006203BF">
            <w:pPr>
              <w:ind w:right="-456"/>
            </w:pPr>
          </w:p>
          <w:p w:rsidR="006203BF" w:rsidRDefault="006203BF" w:rsidP="006203BF">
            <w:pPr>
              <w:ind w:right="-456"/>
            </w:pPr>
          </w:p>
          <w:p w:rsidR="006203BF" w:rsidRDefault="006203BF" w:rsidP="006203BF">
            <w:pPr>
              <w:ind w:right="-456"/>
            </w:pPr>
          </w:p>
          <w:p w:rsidR="006203BF" w:rsidRDefault="006203BF" w:rsidP="006203BF">
            <w:pPr>
              <w:ind w:right="-456"/>
            </w:pPr>
          </w:p>
          <w:p w:rsidR="006203BF" w:rsidRDefault="006203BF" w:rsidP="006203BF">
            <w:pPr>
              <w:ind w:right="-456"/>
            </w:pPr>
            <w:r>
              <w:t>Определяют учебную задачу урока:</w:t>
            </w:r>
          </w:p>
          <w:p w:rsidR="006203BF" w:rsidRDefault="006203BF" w:rsidP="006203BF">
            <w:pPr>
              <w:ind w:right="-456"/>
            </w:pPr>
            <w:r>
              <w:t>- совершенствовать передачу мяча сверху, прием и передачу снизу двумя руками.</w:t>
            </w:r>
          </w:p>
        </w:tc>
      </w:tr>
      <w:tr w:rsidR="006203BF" w:rsidTr="006203BF">
        <w:trPr>
          <w:trHeight w:val="289"/>
        </w:trPr>
        <w:tc>
          <w:tcPr>
            <w:tcW w:w="15735" w:type="dxa"/>
            <w:gridSpan w:val="2"/>
          </w:tcPr>
          <w:p w:rsidR="006203BF" w:rsidRPr="006203BF" w:rsidRDefault="006203BF" w:rsidP="006203BF">
            <w:pPr>
              <w:ind w:right="-456"/>
              <w:jc w:val="center"/>
              <w:rPr>
                <w:b/>
              </w:rPr>
            </w:pPr>
            <w:r w:rsidRPr="006203BF">
              <w:rPr>
                <w:b/>
              </w:rPr>
              <w:t>Подготовительная часть урока</w:t>
            </w:r>
          </w:p>
        </w:tc>
      </w:tr>
      <w:tr w:rsidR="006203BF" w:rsidTr="006203BF">
        <w:tc>
          <w:tcPr>
            <w:tcW w:w="8225" w:type="dxa"/>
          </w:tcPr>
          <w:p w:rsidR="006203BF" w:rsidRDefault="006203BF" w:rsidP="006203BF">
            <w:pPr>
              <w:ind w:right="-456"/>
            </w:pPr>
            <w:r>
              <w:t>- Легкий бег по залу;</w:t>
            </w:r>
          </w:p>
          <w:p w:rsidR="006203BF" w:rsidRDefault="006203BF" w:rsidP="006203BF">
            <w:pPr>
              <w:ind w:right="-456"/>
            </w:pPr>
            <w:r>
              <w:t>Упражнения в беге:</w:t>
            </w:r>
          </w:p>
          <w:p w:rsidR="006203BF" w:rsidRDefault="006203BF" w:rsidP="006203BF">
            <w:pPr>
              <w:ind w:right="-456"/>
            </w:pPr>
            <w:r>
              <w:t>- с высоким подниманием бедра;</w:t>
            </w:r>
          </w:p>
          <w:p w:rsidR="006203BF" w:rsidRDefault="006203BF" w:rsidP="006203BF">
            <w:pPr>
              <w:ind w:right="-456"/>
            </w:pPr>
            <w:r>
              <w:t>- с захлестыванием голени назад;</w:t>
            </w:r>
          </w:p>
          <w:p w:rsidR="006203BF" w:rsidRDefault="006203BF" w:rsidP="006203BF">
            <w:pPr>
              <w:ind w:right="-456"/>
            </w:pPr>
            <w:r>
              <w:t>- с прямыми вперед;</w:t>
            </w:r>
          </w:p>
          <w:p w:rsidR="006203BF" w:rsidRDefault="006203BF" w:rsidP="006203BF">
            <w:pPr>
              <w:ind w:right="-456"/>
            </w:pPr>
            <w:r>
              <w:t xml:space="preserve">- </w:t>
            </w:r>
            <w:proofErr w:type="gramStart"/>
            <w:r>
              <w:t>подскоки  с</w:t>
            </w:r>
            <w:proofErr w:type="gramEnd"/>
            <w:r>
              <w:t xml:space="preserve"> вращением рук;</w:t>
            </w:r>
          </w:p>
          <w:p w:rsidR="006203BF" w:rsidRDefault="006203BF" w:rsidP="006203BF">
            <w:pPr>
              <w:ind w:right="-456"/>
            </w:pPr>
            <w:r>
              <w:t>- бег с крестно правым - левым боком вперед;</w:t>
            </w:r>
          </w:p>
          <w:p w:rsidR="006203BF" w:rsidRDefault="006203BF" w:rsidP="006203BF">
            <w:pPr>
              <w:ind w:right="-456"/>
            </w:pPr>
            <w:r>
              <w:t>-перемещение приставным шагом в стойке волейболиста.</w:t>
            </w:r>
          </w:p>
          <w:p w:rsidR="006203BF" w:rsidRDefault="006203BF" w:rsidP="006203BF">
            <w:pPr>
              <w:ind w:right="-456"/>
            </w:pPr>
            <w:r>
              <w:t>Ходьба с восстановлением дыхания.</w:t>
            </w:r>
            <w:r>
              <w:br/>
              <w:t>Построение в колону по два. Комплекс ОРУ на месте.</w:t>
            </w:r>
          </w:p>
        </w:tc>
        <w:tc>
          <w:tcPr>
            <w:tcW w:w="7510" w:type="dxa"/>
          </w:tcPr>
          <w:p w:rsidR="006203BF" w:rsidRDefault="006203BF" w:rsidP="006203BF">
            <w:pPr>
              <w:ind w:right="-456"/>
            </w:pPr>
            <w:r>
              <w:t>Четкое выполнение команд.</w:t>
            </w:r>
            <w:r>
              <w:br/>
              <w:t>Соблюдать дистанцию.</w:t>
            </w:r>
            <w:r>
              <w:br/>
              <w:t>Следить за осанкой.</w:t>
            </w:r>
            <w:r>
              <w:br/>
              <w:t>Правильно выполнять специально - беговые упражнения, умеют в</w:t>
            </w:r>
            <w:r w:rsidR="009018D0">
              <w:t>ыполнять комплекс упражнений без предметов.</w:t>
            </w:r>
          </w:p>
          <w:p w:rsidR="009018D0" w:rsidRDefault="009018D0" w:rsidP="006203BF">
            <w:pPr>
              <w:ind w:right="-456"/>
            </w:pPr>
          </w:p>
          <w:p w:rsidR="009018D0" w:rsidRDefault="009018D0" w:rsidP="006203BF">
            <w:pPr>
              <w:ind w:right="-456"/>
            </w:pPr>
            <w:r>
              <w:t xml:space="preserve">Принимают и сохраняют учебную задачу при выполнении упражнений; Действуют с учетом выделенных учителем ориентиров; Адекватно воспринимают оценку учителя; Осуществляют пошаговый контроль своих действий, ориентируясь на указания учителя. </w:t>
            </w:r>
          </w:p>
        </w:tc>
      </w:tr>
    </w:tbl>
    <w:p w:rsidR="009018D0" w:rsidRPr="00884D20" w:rsidRDefault="0047665D" w:rsidP="00884D20">
      <w:pPr>
        <w:ind w:left="-709" w:right="-456"/>
        <w:jc w:val="center"/>
        <w:rPr>
          <w:b/>
        </w:rPr>
      </w:pPr>
      <w:r>
        <w:t>КЛАСС:9</w:t>
      </w:r>
      <w:r>
        <w:br/>
        <w:t>ТЕМА УРОКА: Технические приемы игры в волейбол</w:t>
      </w:r>
      <w:r>
        <w:br/>
        <w:t xml:space="preserve">ЦЕЛЬ УРОКА: </w:t>
      </w:r>
      <w:bookmarkStart w:id="0" w:name="_GoBack"/>
      <w:r>
        <w:t xml:space="preserve">Закрепление ранее изученных элементов игры в волейбол </w:t>
      </w:r>
      <w:bookmarkEnd w:id="0"/>
      <w:r>
        <w:br/>
        <w:t>ФОРМИРУЕМЫЕ УУД:</w:t>
      </w:r>
      <w:r>
        <w:br/>
      </w:r>
      <w:r w:rsidRPr="0079725B">
        <w:rPr>
          <w:b/>
        </w:rPr>
        <w:t>Предметные</w:t>
      </w:r>
      <w:r>
        <w:t>: иметь углубленное представление о технике передачи, приема, подачи мяча. Организовать здоровье сберегающую жизнедеятельность с помощью общеразвивающих упражнений с мячом.</w:t>
      </w:r>
      <w:r>
        <w:br/>
      </w:r>
      <w:proofErr w:type="spellStart"/>
      <w:r w:rsidRPr="0079725B">
        <w:rPr>
          <w:b/>
        </w:rPr>
        <w:t>Метапредметные</w:t>
      </w:r>
      <w:proofErr w:type="spellEnd"/>
      <w:r w:rsidRPr="0079725B">
        <w:rPr>
          <w:b/>
        </w:rPr>
        <w:t>:</w:t>
      </w:r>
      <w:r>
        <w:br/>
      </w:r>
      <w:r w:rsidRPr="0079725B">
        <w:rPr>
          <w:u w:val="single"/>
        </w:rPr>
        <w:t>коммуникативные:</w:t>
      </w:r>
      <w:r>
        <w:t xml:space="preserve"> договариваться о распределении функций и ролей в совместной деятельности. Осуществлять взаимный контроль совместной деятельности.</w:t>
      </w:r>
      <w:r>
        <w:br/>
      </w:r>
      <w:r w:rsidRPr="0079725B">
        <w:rPr>
          <w:u w:val="single"/>
        </w:rPr>
        <w:t>регулятивные:</w:t>
      </w:r>
      <w:r>
        <w:t xml:space="preserve"> осуществлять выбор наиболее эффектных способов решения задач; осуществлять  рефлексию своей деятельности.</w:t>
      </w:r>
      <w:r>
        <w:br/>
      </w:r>
      <w:r w:rsidRPr="0079725B">
        <w:rPr>
          <w:u w:val="single"/>
        </w:rPr>
        <w:t>познавательные:</w:t>
      </w:r>
      <w:r>
        <w:t xml:space="preserve"> оценивать выполнение двигательных действий согласно поставленным задачам.</w:t>
      </w:r>
      <w:r>
        <w:br/>
      </w:r>
      <w:r w:rsidRPr="0079725B">
        <w:rPr>
          <w:u w:val="single"/>
        </w:rPr>
        <w:t>личностные:</w:t>
      </w:r>
      <w:r>
        <w:t xml:space="preserve"> формирование положительного отношения обучающихся к занятиям физкультурной деятельностью. Накопление необходимых знаний, умений в использовании ценностей физической культуры для достижения личностно зна</w:t>
      </w:r>
      <w:r w:rsidR="0079725B">
        <w:t>чимых результатов в физическом совершенстве.</w:t>
      </w:r>
      <w:r w:rsidR="0079725B">
        <w:br/>
      </w:r>
      <w:r w:rsidR="0079725B" w:rsidRPr="0079725B">
        <w:rPr>
          <w:b/>
        </w:rPr>
        <w:t>Тип урока:</w:t>
      </w:r>
      <w:r w:rsidR="0079725B">
        <w:t xml:space="preserve"> </w:t>
      </w:r>
      <w:proofErr w:type="spellStart"/>
      <w:r w:rsidR="0079725B">
        <w:t>учебно</w:t>
      </w:r>
      <w:proofErr w:type="spellEnd"/>
      <w:r w:rsidR="0079725B">
        <w:t xml:space="preserve"> - тренировочный</w:t>
      </w:r>
      <w:r w:rsidR="0079725B">
        <w:br/>
      </w:r>
      <w:r w:rsidR="0079725B" w:rsidRPr="0079725B">
        <w:rPr>
          <w:b/>
        </w:rPr>
        <w:lastRenderedPageBreak/>
        <w:t>Метод проведения:</w:t>
      </w:r>
      <w:r w:rsidR="0079725B">
        <w:t xml:space="preserve"> строго регламентированного упражнения</w:t>
      </w:r>
      <w:r w:rsidR="0079725B">
        <w:br/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8226"/>
        <w:gridCol w:w="7509"/>
      </w:tblGrid>
      <w:tr w:rsidR="009018D0" w:rsidRPr="00884D20" w:rsidTr="009018D0">
        <w:tc>
          <w:tcPr>
            <w:tcW w:w="15735" w:type="dxa"/>
            <w:gridSpan w:val="2"/>
          </w:tcPr>
          <w:p w:rsidR="009018D0" w:rsidRPr="00884D20" w:rsidRDefault="00884D20" w:rsidP="00884D20">
            <w:pPr>
              <w:ind w:right="-456"/>
              <w:jc w:val="center"/>
              <w:rPr>
                <w:b/>
              </w:rPr>
            </w:pPr>
            <w:r w:rsidRPr="00884D20">
              <w:rPr>
                <w:b/>
              </w:rPr>
              <w:t>Основная часть</w:t>
            </w:r>
          </w:p>
        </w:tc>
      </w:tr>
      <w:tr w:rsidR="00884D20" w:rsidTr="00884D20">
        <w:tc>
          <w:tcPr>
            <w:tcW w:w="8226" w:type="dxa"/>
          </w:tcPr>
          <w:p w:rsidR="00884D20" w:rsidRDefault="00884D20" w:rsidP="00884D20">
            <w:pPr>
              <w:ind w:right="-456"/>
            </w:pPr>
            <w:r>
              <w:t xml:space="preserve">        1) Совершенствование передачи мяча двумя руками сверху, приема</w:t>
            </w:r>
          </w:p>
          <w:p w:rsidR="00884D20" w:rsidRDefault="00884D20" w:rsidP="00884D20">
            <w:pPr>
              <w:ind w:right="-456"/>
            </w:pPr>
            <w:r>
              <w:t xml:space="preserve">             мяча двумя руками снизу.</w:t>
            </w:r>
          </w:p>
          <w:p w:rsidR="00884D20" w:rsidRDefault="00884D20" w:rsidP="00884D20">
            <w:pPr>
              <w:ind w:right="-456"/>
            </w:pPr>
            <w:r>
              <w:t>- Специальные упражнения волейболиста на плечевые суставы;</w:t>
            </w:r>
          </w:p>
          <w:p w:rsidR="00884D20" w:rsidRDefault="00884D20" w:rsidP="00884D20">
            <w:pPr>
              <w:ind w:right="-456"/>
            </w:pPr>
            <w:r>
              <w:t>-3 передачи над собой, 4-я партнеру;</w:t>
            </w:r>
          </w:p>
          <w:p w:rsidR="00884D20" w:rsidRDefault="00884D20" w:rsidP="00884D20">
            <w:pPr>
              <w:ind w:right="-456"/>
            </w:pPr>
            <w:r>
              <w:t>- передача над собой, передача партнеру в прыжке;</w:t>
            </w:r>
          </w:p>
          <w:p w:rsidR="00884D20" w:rsidRDefault="00884D20" w:rsidP="00884D20">
            <w:pPr>
              <w:ind w:right="-456"/>
            </w:pPr>
            <w:r>
              <w:t>- передачи сверху в прыжке;</w:t>
            </w:r>
          </w:p>
          <w:p w:rsidR="00884D20" w:rsidRDefault="00884D20" w:rsidP="00884D20">
            <w:pPr>
              <w:ind w:right="-456"/>
            </w:pPr>
            <w:r>
              <w:t>- передача мяча сверху с положения сед ноги врозь;</w:t>
            </w:r>
          </w:p>
          <w:p w:rsidR="00884D20" w:rsidRDefault="00884D20" w:rsidP="00884D20">
            <w:pPr>
              <w:ind w:right="-456"/>
            </w:pPr>
            <w:r>
              <w:t>- то же, но с перекатом теннисного мяча;</w:t>
            </w:r>
          </w:p>
          <w:p w:rsidR="00884D20" w:rsidRDefault="00884D20" w:rsidP="00884D20">
            <w:pPr>
              <w:ind w:right="-456"/>
            </w:pPr>
            <w:r>
              <w:t>- 2 приема снизу над собой, передача партнеру сверху;</w:t>
            </w:r>
          </w:p>
          <w:p w:rsidR="00884D20" w:rsidRDefault="00884D20" w:rsidP="00884D20">
            <w:pPr>
              <w:ind w:right="-456"/>
            </w:pPr>
            <w:r>
              <w:t>- передачи с перемещением назад к боковой линии;</w:t>
            </w:r>
          </w:p>
          <w:p w:rsidR="00884D20" w:rsidRDefault="00884D20" w:rsidP="00884D20">
            <w:pPr>
              <w:ind w:right="-456"/>
            </w:pPr>
            <w:r>
              <w:t xml:space="preserve">- передача длинная, короткая с </w:t>
            </w:r>
            <w:proofErr w:type="spellStart"/>
            <w:r>
              <w:t>добеганием</w:t>
            </w:r>
            <w:proofErr w:type="spellEnd"/>
            <w:r>
              <w:t xml:space="preserve"> к партнеру.</w:t>
            </w:r>
          </w:p>
          <w:p w:rsidR="00884D20" w:rsidRDefault="00884D20" w:rsidP="00884D20">
            <w:pPr>
              <w:ind w:right="-456"/>
            </w:pPr>
            <w:r>
              <w:t xml:space="preserve">        2) Совершенствование верхней прямой подачи мяча.</w:t>
            </w:r>
          </w:p>
          <w:p w:rsidR="00884D20" w:rsidRDefault="00884D20" w:rsidP="00884D20">
            <w:pPr>
              <w:ind w:right="-456"/>
            </w:pPr>
            <w:r>
              <w:t>-подача мяча с лицевой линии на точность;</w:t>
            </w:r>
          </w:p>
          <w:p w:rsidR="00884D20" w:rsidRDefault="00884D20" w:rsidP="00884D20">
            <w:pPr>
              <w:ind w:right="-456"/>
            </w:pPr>
            <w:r>
              <w:t>- подача по заданной зоне противоположной площадки;</w:t>
            </w:r>
          </w:p>
          <w:p w:rsidR="00884D20" w:rsidRDefault="00884D20" w:rsidP="00884D20">
            <w:pPr>
              <w:ind w:right="-456"/>
            </w:pPr>
            <w:r>
              <w:t>- подача по зонам, где лежит 1 гимнастический мат;</w:t>
            </w:r>
          </w:p>
          <w:p w:rsidR="00884D20" w:rsidRDefault="00884D20" w:rsidP="00884D20">
            <w:pPr>
              <w:ind w:right="-456"/>
            </w:pPr>
            <w:r>
              <w:t>- то же, но с тремя гимнастическими матами.</w:t>
            </w:r>
          </w:p>
        </w:tc>
        <w:tc>
          <w:tcPr>
            <w:tcW w:w="7509" w:type="dxa"/>
          </w:tcPr>
          <w:p w:rsidR="00884D20" w:rsidRDefault="00884D20" w:rsidP="00884D20">
            <w:pPr>
              <w:ind w:right="-456"/>
            </w:pPr>
            <w:r>
              <w:t>Выполняют упражнения по совершенствованию передачи мяча сверху,</w:t>
            </w:r>
          </w:p>
          <w:p w:rsidR="00884D20" w:rsidRDefault="00884D20" w:rsidP="00884D20">
            <w:pPr>
              <w:ind w:right="-456"/>
            </w:pPr>
            <w:r>
              <w:t>передачи и приёма мяча снизу двумя руками (в парах)</w:t>
            </w:r>
          </w:p>
          <w:p w:rsidR="00884D20" w:rsidRDefault="00884D20" w:rsidP="00884D20">
            <w:pPr>
              <w:ind w:right="-456"/>
            </w:pPr>
            <w:r>
              <w:t>Меняются ролями поочерёдно.</w:t>
            </w:r>
          </w:p>
          <w:p w:rsidR="00884D20" w:rsidRDefault="00884D20" w:rsidP="00884D20">
            <w:pPr>
              <w:ind w:right="-456"/>
            </w:pPr>
            <w:r>
              <w:t>Акцентируют внимание на движении руки, положении кисти на мяче, до-</w:t>
            </w:r>
          </w:p>
          <w:p w:rsidR="00884D20" w:rsidRDefault="00884D20" w:rsidP="00884D20">
            <w:pPr>
              <w:ind w:right="-456"/>
            </w:pPr>
            <w:proofErr w:type="spellStart"/>
            <w:r>
              <w:t>биваются</w:t>
            </w:r>
            <w:proofErr w:type="spellEnd"/>
            <w:r>
              <w:t xml:space="preserve"> хлёсткого удара расслабленной кистью.</w:t>
            </w:r>
          </w:p>
          <w:p w:rsidR="00884D20" w:rsidRDefault="00884D20" w:rsidP="00884D20">
            <w:pPr>
              <w:ind w:right="-456"/>
            </w:pPr>
            <w:r>
              <w:t>Осуществлять контроль мяча.</w:t>
            </w:r>
          </w:p>
          <w:p w:rsidR="00884D20" w:rsidRDefault="00884D20" w:rsidP="00884D20">
            <w:pPr>
              <w:ind w:right="-456"/>
            </w:pPr>
            <w:r>
              <w:t>Выполняют сложное движение сначала без передачи, потом с передачей</w:t>
            </w:r>
          </w:p>
          <w:p w:rsidR="00884D20" w:rsidRDefault="00884D20" w:rsidP="00884D20">
            <w:pPr>
              <w:ind w:right="-456"/>
            </w:pPr>
            <w:r>
              <w:t>мяча.</w:t>
            </w:r>
          </w:p>
          <w:p w:rsidR="00884D20" w:rsidRDefault="00884D20" w:rsidP="00884D20">
            <w:pPr>
              <w:ind w:right="-456"/>
            </w:pPr>
          </w:p>
          <w:p w:rsidR="00884D20" w:rsidRDefault="00884D20" w:rsidP="00884D20">
            <w:pPr>
              <w:ind w:right="-456"/>
            </w:pPr>
            <w:r>
              <w:t>Выполняют упражнения по совершенствованию верхней прямой подаче</w:t>
            </w:r>
          </w:p>
          <w:p w:rsidR="00884D20" w:rsidRDefault="00884D20" w:rsidP="00884D20">
            <w:pPr>
              <w:ind w:right="-456"/>
            </w:pPr>
            <w:r>
              <w:t>мяча.</w:t>
            </w:r>
          </w:p>
          <w:p w:rsidR="00884D20" w:rsidRDefault="00884D20" w:rsidP="00884D20">
            <w:pPr>
              <w:ind w:right="-456"/>
            </w:pPr>
            <w:r>
              <w:t>Обращают внимание на правильное положение тела при подаче.</w:t>
            </w:r>
          </w:p>
          <w:p w:rsidR="00884D20" w:rsidRDefault="00884D20" w:rsidP="00884D20">
            <w:pPr>
              <w:ind w:right="-456"/>
            </w:pPr>
            <w:r>
              <w:t>Выполняют подачу на точность.</w:t>
            </w:r>
          </w:p>
        </w:tc>
      </w:tr>
      <w:tr w:rsidR="00884D20" w:rsidTr="00884D20">
        <w:tc>
          <w:tcPr>
            <w:tcW w:w="15735" w:type="dxa"/>
            <w:gridSpan w:val="2"/>
          </w:tcPr>
          <w:p w:rsidR="00884D20" w:rsidRPr="00884D20" w:rsidRDefault="00884D20" w:rsidP="00884D20">
            <w:pPr>
              <w:ind w:right="-456"/>
              <w:jc w:val="center"/>
              <w:rPr>
                <w:b/>
              </w:rPr>
            </w:pPr>
            <w:r w:rsidRPr="00884D20">
              <w:rPr>
                <w:b/>
              </w:rPr>
              <w:t>Заключительная часть</w:t>
            </w:r>
          </w:p>
        </w:tc>
      </w:tr>
      <w:tr w:rsidR="00884D20" w:rsidTr="00884D20">
        <w:tc>
          <w:tcPr>
            <w:tcW w:w="8226" w:type="dxa"/>
          </w:tcPr>
          <w:p w:rsidR="00884D20" w:rsidRDefault="00884D20" w:rsidP="00884D20">
            <w:pPr>
              <w:ind w:right="-456"/>
            </w:pPr>
            <w:r>
              <w:t>Усвоение знаний учащимися:</w:t>
            </w:r>
          </w:p>
          <w:p w:rsidR="00884D20" w:rsidRDefault="00884D20" w:rsidP="00884D20">
            <w:pPr>
              <w:ind w:right="-456"/>
            </w:pPr>
            <w:r>
              <w:t>Какой прием мяча самый надежный?</w:t>
            </w:r>
          </w:p>
          <w:p w:rsidR="00884D20" w:rsidRDefault="00884D20" w:rsidP="00884D20">
            <w:pPr>
              <w:ind w:right="-456"/>
            </w:pPr>
            <w:r>
              <w:t>Какие подачи существуют в волейболе?</w:t>
            </w:r>
          </w:p>
          <w:p w:rsidR="00884D20" w:rsidRDefault="00884D20" w:rsidP="00884D20">
            <w:pPr>
              <w:ind w:right="-456"/>
            </w:pPr>
            <w:r>
              <w:t>Подумайте:</w:t>
            </w:r>
          </w:p>
          <w:p w:rsidR="00884D20" w:rsidRDefault="00884D20" w:rsidP="00884D20">
            <w:pPr>
              <w:ind w:right="-456"/>
            </w:pPr>
            <w:r>
              <w:t>Почему волейбол популярен в мире?</w:t>
            </w:r>
          </w:p>
          <w:p w:rsidR="00884D20" w:rsidRDefault="00884D20" w:rsidP="00884D20">
            <w:pPr>
              <w:ind w:right="-456"/>
            </w:pPr>
            <w:r>
              <w:t>Подведение итогов</w:t>
            </w:r>
          </w:p>
          <w:p w:rsidR="00884D20" w:rsidRDefault="00884D20" w:rsidP="00884D20">
            <w:pPr>
              <w:ind w:right="-456"/>
            </w:pPr>
            <w:r>
              <w:t>Рефлексия:</w:t>
            </w:r>
          </w:p>
          <w:p w:rsidR="00884D20" w:rsidRDefault="00884D20" w:rsidP="00884D20">
            <w:pPr>
              <w:ind w:right="-456"/>
            </w:pPr>
            <w:r>
              <w:t>- всем ли понятны критерии оценки?</w:t>
            </w:r>
          </w:p>
          <w:p w:rsidR="00884D20" w:rsidRDefault="00884D20" w:rsidP="00884D20">
            <w:pPr>
              <w:ind w:right="-456"/>
            </w:pPr>
            <w:r>
              <w:t>- все ли согласны с выставленными отметками?</w:t>
            </w:r>
          </w:p>
          <w:p w:rsidR="00884D20" w:rsidRDefault="00884D20" w:rsidP="00884D20">
            <w:pPr>
              <w:ind w:right="-456"/>
            </w:pPr>
            <w:r>
              <w:t>- чувствуете ли вы сдвиги в положительную сторону в выполнении волей-</w:t>
            </w:r>
          </w:p>
          <w:p w:rsidR="00884D20" w:rsidRDefault="00884D20" w:rsidP="00884D20">
            <w:pPr>
              <w:ind w:right="-456"/>
            </w:pPr>
            <w:r>
              <w:t>больных упражнений?</w:t>
            </w:r>
          </w:p>
          <w:p w:rsidR="00884D20" w:rsidRDefault="00884D20" w:rsidP="00884D20">
            <w:pPr>
              <w:ind w:right="-456"/>
            </w:pPr>
            <w:r>
              <w:t>3. Домашнее задание</w:t>
            </w:r>
          </w:p>
        </w:tc>
        <w:tc>
          <w:tcPr>
            <w:tcW w:w="7509" w:type="dxa"/>
          </w:tcPr>
          <w:p w:rsidR="00884D20" w:rsidRDefault="00884D20" w:rsidP="00884D20">
            <w:pPr>
              <w:ind w:right="-456"/>
            </w:pPr>
            <w:r>
              <w:t>1. Построение</w:t>
            </w:r>
          </w:p>
          <w:p w:rsidR="00884D20" w:rsidRDefault="00884D20" w:rsidP="00884D20">
            <w:pPr>
              <w:ind w:right="-456"/>
            </w:pPr>
            <w:r>
              <w:t>2. Подведение итогов занятия, оценка собственных действий, повторение</w:t>
            </w:r>
          </w:p>
          <w:p w:rsidR="00884D20" w:rsidRDefault="00884D20" w:rsidP="00884D20">
            <w:pPr>
              <w:ind w:right="-456"/>
            </w:pPr>
            <w:r>
              <w:t>пройденных элементов, оценивание их значимости для каждого из них и в</w:t>
            </w:r>
          </w:p>
          <w:p w:rsidR="00884D20" w:rsidRDefault="00884D20" w:rsidP="00884D20">
            <w:pPr>
              <w:ind w:right="-456"/>
            </w:pPr>
            <w:r>
              <w:t>целом для команды.</w:t>
            </w:r>
          </w:p>
        </w:tc>
      </w:tr>
    </w:tbl>
    <w:p w:rsidR="0079725B" w:rsidRDefault="0079725B" w:rsidP="0047665D">
      <w:pPr>
        <w:ind w:left="-709" w:right="-456"/>
      </w:pPr>
    </w:p>
    <w:p w:rsidR="0047665D" w:rsidRDefault="0047665D" w:rsidP="0047665D">
      <w:pPr>
        <w:ind w:left="-709" w:right="-456"/>
      </w:pPr>
      <w:r>
        <w:br/>
      </w:r>
    </w:p>
    <w:sectPr w:rsidR="0047665D" w:rsidSect="006203B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5D"/>
    <w:rsid w:val="0047665D"/>
    <w:rsid w:val="006203BF"/>
    <w:rsid w:val="0079725B"/>
    <w:rsid w:val="00884D20"/>
    <w:rsid w:val="009018D0"/>
    <w:rsid w:val="00B47F22"/>
    <w:rsid w:val="00D72A54"/>
    <w:rsid w:val="00E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E6BEB-FB65-426A-9C1B-A1D0639C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2021-02-02T03:01:00Z</dcterms:created>
  <dcterms:modified xsi:type="dcterms:W3CDTF">2021-02-02T03:01:00Z</dcterms:modified>
</cp:coreProperties>
</file>