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автономное образовательное учреждение </w:t>
      </w: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</w:t>
      </w:r>
      <w:proofErr w:type="gramEnd"/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профессионального образования </w:t>
      </w: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Крым  </w:t>
      </w:r>
    </w:p>
    <w:p w:rsidR="002C40DB" w:rsidRPr="006656CB" w:rsidRDefault="002C40DB" w:rsidP="002C40D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«Крымский медицинский колледж» 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 ПРАКТИЧЕСКОГО ЗАНЯТИЯ   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теме: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и орфография латинских слов.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ОП.01. Основы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латинского языка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терминологией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31.02.02 Акушерское дело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Разработал: Никоненко Н.И., преподаватель </w:t>
      </w:r>
    </w:p>
    <w:p w:rsidR="002C40DB" w:rsidRPr="006656CB" w:rsidRDefault="002C40DB" w:rsidP="002C40D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латинского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322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</w:t>
      </w:r>
      <w:r w:rsidR="00322F77" w:rsidRPr="00665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003"/>
        <w:gridCol w:w="4812"/>
      </w:tblGrid>
      <w:tr w:rsidR="002C40DB" w:rsidRPr="006656CB" w:rsidTr="009C5D68">
        <w:tc>
          <w:tcPr>
            <w:tcW w:w="5104" w:type="dxa"/>
          </w:tcPr>
          <w:p w:rsidR="002C40DB" w:rsidRPr="006656CB" w:rsidRDefault="002C40DB" w:rsidP="009C5D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Рассмотрена и одобрена на заседании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ЦМК общепрофессиональных дисциплин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0DB" w:rsidRPr="006656CB" w:rsidRDefault="009C5D68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 1</w:t>
            </w:r>
            <w:r w:rsidR="00ED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«5</w:t>
            </w:r>
            <w:r w:rsidR="002C40DB"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D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2C40DB"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</w:t>
            </w:r>
            <w:r w:rsidR="002C40DB"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ED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C40DB"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__________/</w:t>
            </w:r>
            <w:r w:rsidR="009C5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О.А.</w:t>
            </w:r>
          </w:p>
        </w:tc>
        <w:tc>
          <w:tcPr>
            <w:tcW w:w="4925" w:type="dxa"/>
          </w:tcPr>
          <w:p w:rsidR="002C40DB" w:rsidRPr="006656CB" w:rsidRDefault="002C40DB" w:rsidP="009C5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Методическая разработка практического занятия 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составлена  в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соответствии с ФГОС СПО по специальности </w:t>
            </w:r>
            <w:r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31.02.02 Акушерское дело</w:t>
            </w:r>
            <w:r w:rsidRPr="0066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утвержденным приказом Министерства образования и науки Российской Федерации № 969 от 11.08.2014 г.,  </w:t>
            </w:r>
            <w:r w:rsidRPr="0066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зарегистрированным в Минюсте  России </w:t>
            </w:r>
            <w:r w:rsidRPr="006656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26.08.2014 г. № 33880</w:t>
            </w:r>
          </w:p>
          <w:p w:rsidR="002C40DB" w:rsidRPr="006656CB" w:rsidRDefault="002C40DB" w:rsidP="009C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40DB" w:rsidRPr="006656CB" w:rsidRDefault="002C40DB" w:rsidP="009C5D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Автор-разработчик: </w:t>
      </w:r>
    </w:p>
    <w:p w:rsidR="002C40DB" w:rsidRPr="006656CB" w:rsidRDefault="002C40DB" w:rsidP="002C40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Никоненко Н.И. – преподаватель высшей квалификационной категории ГАОУ СПО РК «Крымский медицинский колледж»</w:t>
      </w: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96"/>
        <w:gridCol w:w="1143"/>
      </w:tblGrid>
      <w:tr w:rsidR="002C40DB" w:rsidRPr="006656CB" w:rsidTr="009C5D68">
        <w:tc>
          <w:tcPr>
            <w:tcW w:w="8568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>1. Методический блок …………………………………………</w:t>
            </w: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1287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40DB" w:rsidRPr="006656CB" w:rsidTr="009C5D68">
        <w:tc>
          <w:tcPr>
            <w:tcW w:w="8568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>2. Информационный блок……………………………………………11</w:t>
            </w:r>
          </w:p>
        </w:tc>
        <w:tc>
          <w:tcPr>
            <w:tcW w:w="1287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40DB" w:rsidRPr="006656CB" w:rsidTr="009C5D68">
        <w:tc>
          <w:tcPr>
            <w:tcW w:w="8568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>3. Блок контроля знаний………………………………………</w:t>
            </w: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.13</w:t>
            </w:r>
          </w:p>
        </w:tc>
        <w:tc>
          <w:tcPr>
            <w:tcW w:w="1287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40DB" w:rsidRPr="006656CB" w:rsidTr="009C5D68">
        <w:tc>
          <w:tcPr>
            <w:tcW w:w="8568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>4. Приложения…………………………………………………</w:t>
            </w: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.17</w:t>
            </w:r>
          </w:p>
        </w:tc>
        <w:tc>
          <w:tcPr>
            <w:tcW w:w="1287" w:type="dxa"/>
          </w:tcPr>
          <w:p w:rsidR="002C40DB" w:rsidRPr="006656CB" w:rsidRDefault="002C40DB" w:rsidP="009C5D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МЕТОДИЧЕСКИЙ БЛОК</w:t>
      </w: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практического занятия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учебной дисциплины: ОП.01. Основы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латинского языка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терминологией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31.02.02 Акушерское дело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Курс: </w:t>
      </w:r>
      <w:r w:rsidRPr="006656C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занятия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и орфография латинских слов.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Количество часов: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 занятия: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 занятия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656CB">
        <w:rPr>
          <w:rFonts w:ascii="Times New Roman" w:hAnsi="Times New Roman" w:cs="Times New Roman"/>
          <w:sz w:val="28"/>
          <w:szCs w:val="28"/>
        </w:rPr>
        <w:t>занятие, направленное на проверку и коррекцию знаний и умений.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занятия</w:t>
      </w:r>
    </w:p>
    <w:p w:rsidR="002C40DB" w:rsidRPr="006656CB" w:rsidRDefault="002C40DB" w:rsidP="002C40DB">
      <w:pPr>
        <w:spacing w:after="0" w:line="12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Учебные цели: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CB">
        <w:rPr>
          <w:rFonts w:ascii="Times New Roman" w:hAnsi="Times New Roman" w:cs="Times New Roman"/>
          <w:sz w:val="28"/>
          <w:szCs w:val="28"/>
        </w:rPr>
        <w:t>сформировать и закрепить умения в произношении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латинских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звуков, постановки ударения в латинских словах.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Студент должен иметь практический опыт: 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C40DB" w:rsidRPr="006656CB" w:rsidRDefault="002C40DB" w:rsidP="002C40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 гласных и согласных звуков латинского алфавита;</w:t>
      </w:r>
    </w:p>
    <w:p w:rsidR="002C40DB" w:rsidRPr="006656CB" w:rsidRDefault="002C40DB" w:rsidP="002C40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ударения в латинских словах;</w:t>
      </w:r>
    </w:p>
    <w:p w:rsidR="002C40DB" w:rsidRPr="006656CB" w:rsidRDefault="002C40DB" w:rsidP="002C40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латинских фраз.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Студент должен знать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латинского алфавита;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чтения гласных букв;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чтения согласных букв;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постановки ударения в латинских словах.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Студент должен уметь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буквы латинского алфавита;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гласные звуки;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согласные звуки;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ставить ударение в латинских словах;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латинские фразы.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Развивающие цели: 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CB">
        <w:rPr>
          <w:rFonts w:ascii="Times New Roman" w:hAnsi="Times New Roman" w:cs="Times New Roman"/>
          <w:sz w:val="28"/>
          <w:szCs w:val="28"/>
        </w:rPr>
        <w:t>продолжить</w:t>
      </w:r>
      <w:proofErr w:type="gramEnd"/>
      <w:r w:rsidRPr="006656CB">
        <w:rPr>
          <w:rFonts w:ascii="Times New Roman" w:hAnsi="Times New Roman" w:cs="Times New Roman"/>
          <w:sz w:val="28"/>
          <w:szCs w:val="28"/>
        </w:rPr>
        <w:t xml:space="preserve"> развитие логической памяти, внимательности; 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CB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6656CB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на практике.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Воспитательные цели: </w:t>
      </w:r>
    </w:p>
    <w:p w:rsidR="002C40DB" w:rsidRPr="006656CB" w:rsidRDefault="002C40DB" w:rsidP="002C40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CB">
        <w:rPr>
          <w:rFonts w:ascii="Times New Roman" w:hAnsi="Times New Roman" w:cs="Times New Roman"/>
          <w:sz w:val="28"/>
          <w:szCs w:val="28"/>
        </w:rPr>
        <w:lastRenderedPageBreak/>
        <w:t>продолжить</w:t>
      </w:r>
      <w:proofErr w:type="gramEnd"/>
      <w:r w:rsidRPr="006656CB">
        <w:rPr>
          <w:rFonts w:ascii="Times New Roman" w:hAnsi="Times New Roman" w:cs="Times New Roman"/>
          <w:sz w:val="28"/>
          <w:szCs w:val="28"/>
        </w:rPr>
        <w:t xml:space="preserve"> привитие ответственности, старательности, аккуратности, прилежности в изучении фонетики латинского языка.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Актуализируемые компетенции: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ПК: 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ПК </w:t>
      </w:r>
      <w:r w:rsidRPr="006656CB">
        <w:rPr>
          <w:rFonts w:ascii="Times New Roman" w:hAnsi="Times New Roman" w:cs="Times New Roman"/>
          <w:sz w:val="28"/>
          <w:szCs w:val="28"/>
        </w:rPr>
        <w:t>1.6. Применять лекарственные средства по назначению врача.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3.4. Оказывать доврачебную помощь пациентам при неотложных состояниях в гинекологии.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 xml:space="preserve">ПК 3.5. Участвовать в оказании помощи пациентам в </w:t>
      </w:r>
      <w:proofErr w:type="spellStart"/>
      <w:r w:rsidRPr="006656CB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6656CB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3.6. Проводить санитарно-просветительскую работу по вопросам планирования семьи, сохранения и укрепления репродуктивного здоровья.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6656C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6656CB">
        <w:rPr>
          <w:rFonts w:ascii="Times New Roman" w:hAnsi="Times New Roman" w:cs="Times New Roman"/>
          <w:sz w:val="28"/>
          <w:szCs w:val="28"/>
        </w:rPr>
        <w:t xml:space="preserve"> патологией и новорожденному.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 xml:space="preserve">ПК 4.2. Оказывать профилактическую и медико-социальную помощь беременной, роженице, родильнице при акушерской и </w:t>
      </w:r>
      <w:proofErr w:type="spellStart"/>
      <w:r w:rsidRPr="006656C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6656CB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6656C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6656CB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 xml:space="preserve">ПК 4.5. Участвовать в оказании помощи пациентам в </w:t>
      </w:r>
      <w:proofErr w:type="spellStart"/>
      <w:r w:rsidRPr="006656CB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6656CB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ОК:</w:t>
      </w:r>
    </w:p>
    <w:p w:rsidR="002C40DB" w:rsidRPr="006656CB" w:rsidRDefault="002C40DB" w:rsidP="002C40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6656C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C40DB" w:rsidRPr="006656CB" w:rsidRDefault="002C40DB" w:rsidP="002C40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6656C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C40DB" w:rsidRPr="006656CB" w:rsidRDefault="002C40DB" w:rsidP="002C4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Уровень освоения знаний: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Мотивация занятия: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овладения навыками чтения латинских слов и фраз необходимо усвоить правила и особенности произношения латинских букв и постановки ударения в латинских словах.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Место проведения: </w:t>
      </w:r>
      <w:r w:rsidRPr="00665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учебная аудитория</w:t>
      </w:r>
    </w:p>
    <w:p w:rsidR="002C40DB" w:rsidRPr="006656CB" w:rsidRDefault="002C40DB" w:rsidP="00322F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Материально-техническое </w:t>
      </w:r>
      <w:proofErr w:type="gramStart"/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обеспечение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:  латинский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алфавит; учебное пособие по латинскому языку; доска, мел; конспекты.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Учебно-методическое оснащение: </w:t>
      </w:r>
      <w:r w:rsidRPr="006656CB">
        <w:rPr>
          <w:rFonts w:ascii="Times New Roman" w:hAnsi="Times New Roman" w:cs="Times New Roman"/>
          <w:sz w:val="28"/>
          <w:szCs w:val="28"/>
        </w:rPr>
        <w:t>рабочая программа учебной дисциплины, КТП, технологическая карта практического занятия.</w:t>
      </w:r>
    </w:p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40DB" w:rsidRPr="006656CB" w:rsidRDefault="002C40DB" w:rsidP="00322F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Межпредметные</w:t>
      </w:r>
      <w:proofErr w:type="spellEnd"/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связи: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2C40DB" w:rsidRPr="006656CB" w:rsidTr="009C5D6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DB" w:rsidRPr="006656CB" w:rsidRDefault="002C40DB" w:rsidP="009C5D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Входящие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DB" w:rsidRPr="006656CB" w:rsidRDefault="002C40DB" w:rsidP="009C5D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Выходящие</w:t>
            </w:r>
          </w:p>
        </w:tc>
      </w:tr>
      <w:tr w:rsidR="002C40DB" w:rsidRPr="006656CB" w:rsidTr="009C5D6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ОУД.01 Русский язык и литература;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ОГСЭ.03 Иностранный язык;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ОУД.12 География;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ОП.02 Анатомия и физиология человека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ОП.07 Фармакология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ОП.08 Психология </w:t>
            </w:r>
          </w:p>
          <w:p w:rsidR="002C40DB" w:rsidRPr="006656CB" w:rsidRDefault="002C40DB" w:rsidP="009C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56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Клинические предметы</w:t>
            </w:r>
          </w:p>
        </w:tc>
      </w:tr>
    </w:tbl>
    <w:p w:rsidR="002C40DB" w:rsidRPr="006656CB" w:rsidRDefault="002C40DB" w:rsidP="002C40DB">
      <w:pPr>
        <w:spacing w:after="0" w:line="12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Внутрипредметные</w:t>
      </w:r>
      <w:proofErr w:type="spellEnd"/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связи: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№2-22</w:t>
      </w:r>
    </w:p>
    <w:p w:rsidR="00322F77" w:rsidRPr="006656CB" w:rsidRDefault="00322F77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использованной литературы и Интернет-ресурсов в подготовке к занятию</w:t>
      </w:r>
    </w:p>
    <w:p w:rsidR="00322F77" w:rsidRPr="006656CB" w:rsidRDefault="00322F77" w:rsidP="00322F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источники:  </w:t>
      </w:r>
    </w:p>
    <w:p w:rsidR="00322F77" w:rsidRPr="006656CB" w:rsidRDefault="00322F77" w:rsidP="00322F77">
      <w:pPr>
        <w:numPr>
          <w:ilvl w:val="2"/>
          <w:numId w:val="16"/>
        </w:numPr>
        <w:tabs>
          <w:tab w:val="clear" w:pos="2160"/>
          <w:tab w:val="num" w:pos="64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Марцелли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Латинский язык и основы медицинской терминологии [Текст] / 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А.А.Марцелли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Ростов н/Д: Феникс, 2018. – 380 с.</w:t>
      </w:r>
    </w:p>
    <w:p w:rsidR="00322F77" w:rsidRPr="006656CB" w:rsidRDefault="00322F77" w:rsidP="00322F77">
      <w:pPr>
        <w:numPr>
          <w:ilvl w:val="2"/>
          <w:numId w:val="16"/>
        </w:numPr>
        <w:tabs>
          <w:tab w:val="clear" w:pos="2160"/>
          <w:tab w:val="num" w:pos="644"/>
          <w:tab w:val="num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Панасенко Ю. Ф. Основы латинского языка с медицинской терминологией: учеб</w:t>
      </w:r>
      <w:proofErr w:type="gram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для</w:t>
      </w:r>
      <w:proofErr w:type="gram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студентов учреждений сред. проф. образования [Текст] /  Ю. Ф. Панасенко.- М.: ГЭОТАР - Медиа, 2018. - 352 с.</w:t>
      </w:r>
    </w:p>
    <w:p w:rsidR="00322F77" w:rsidRPr="006656CB" w:rsidRDefault="00322F77" w:rsidP="00322F77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322F77" w:rsidRPr="006656CB" w:rsidRDefault="00322F77" w:rsidP="00322F77">
      <w:pPr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Городкова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Ю.И. Латинский язык (для медицинских и фармацевтических колледжей и училищ) [Текст]: Учебник / Ю. И. 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Городкова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- М.: 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КноРус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2020. - 260 c.</w:t>
      </w:r>
    </w:p>
    <w:p w:rsidR="00322F77" w:rsidRPr="006656CB" w:rsidRDefault="00322F77" w:rsidP="00322F77">
      <w:pPr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Емельянова Л.М., 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Туровский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А.В.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 латинского языка с медицинской терминологией: упражнения и лексические минимумы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[Текст]: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Емельянова Л.М., 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Туровский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А.В. - Санкт-Петербург: Лань, 2019. – 140 с.</w:t>
      </w:r>
    </w:p>
    <w:p w:rsidR="00322F77" w:rsidRPr="006656CB" w:rsidRDefault="00322F77" w:rsidP="00322F77">
      <w:pPr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Никоненко Н. И. Латинский язык. Учебное пособие для внутреннего использования [Текст] / Н. И. Никоненко, Е. Г. 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Чугуй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– </w:t>
      </w:r>
      <w:proofErr w:type="gram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Симферополь :</w:t>
      </w:r>
      <w:proofErr w:type="gram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Полипринт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2018. – 194 с.</w:t>
      </w:r>
    </w:p>
    <w:p w:rsidR="00322F77" w:rsidRPr="006656CB" w:rsidRDefault="00322F77" w:rsidP="0032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Интернет-ресурсы: </w:t>
      </w:r>
    </w:p>
    <w:p w:rsidR="00322F77" w:rsidRPr="006656CB" w:rsidRDefault="00322F77" w:rsidP="00322F77">
      <w:pPr>
        <w:numPr>
          <w:ilvl w:val="0"/>
          <w:numId w:val="17"/>
        </w:numPr>
        <w:tabs>
          <w:tab w:val="left" w:pos="284"/>
        </w:tabs>
        <w:spacing w:after="16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Словари и энциклопедии на Академике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[Электронный ресурс] // </w:t>
      </w:r>
      <w:r w:rsidRPr="006656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http:// dic.academic.ru/ </w:t>
      </w:r>
    </w:p>
    <w:p w:rsidR="00322F77" w:rsidRPr="006656CB" w:rsidRDefault="00322F77" w:rsidP="00322F77">
      <w:pPr>
        <w:keepNext/>
        <w:numPr>
          <w:ilvl w:val="0"/>
          <w:numId w:val="17"/>
        </w:numPr>
        <w:tabs>
          <w:tab w:val="left" w:pos="284"/>
          <w:tab w:val="left" w:pos="36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160" w:line="240" w:lineRule="auto"/>
        <w:ind w:left="709" w:hanging="283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Единое окно доступа к образовательным ресурсам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[Электронный ресурс] // </w:t>
      </w:r>
      <w:r w:rsidRPr="006656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http:// window.edu.ru/ </w:t>
      </w:r>
      <w:proofErr w:type="spellStart"/>
      <w:r w:rsidRPr="006656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window</w:t>
      </w:r>
      <w:proofErr w:type="spellEnd"/>
      <w:r w:rsidRPr="006656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Рекомендации для студентов по выполнению внеаудиторной самостоятельной работы</w:t>
      </w:r>
    </w:p>
    <w:p w:rsidR="002C40DB" w:rsidRPr="006656CB" w:rsidRDefault="002C40DB" w:rsidP="002C40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запомнить значение составных компонентов с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ловарной формы глагола;</w:t>
      </w:r>
    </w:p>
    <w:p w:rsidR="002C40DB" w:rsidRPr="006656CB" w:rsidRDefault="002C40DB" w:rsidP="002C40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запомнить правила образования повелительного и сослагательного наклонений; </w:t>
      </w:r>
    </w:p>
    <w:p w:rsidR="002C40DB" w:rsidRPr="006656CB" w:rsidRDefault="002C40DB" w:rsidP="002C40D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выучить латинские пословицы;</w:t>
      </w:r>
    </w:p>
    <w:p w:rsidR="002C40DB" w:rsidRPr="006656CB" w:rsidRDefault="002C40DB" w:rsidP="002C40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выполнить упражнения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повелительного и сослагательного наклонений;</w:t>
      </w:r>
    </w:p>
    <w:p w:rsidR="002C40DB" w:rsidRPr="006656CB" w:rsidRDefault="002C40DB" w:rsidP="002C40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научиться правильно переводить латинские фразы с глаголами в повелительном наклонении;</w:t>
      </w:r>
    </w:p>
    <w:p w:rsidR="002C40DB" w:rsidRPr="006656CB" w:rsidRDefault="002C40DB" w:rsidP="002C40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запомнить лексический минимум.</w:t>
      </w:r>
    </w:p>
    <w:p w:rsidR="002C40DB" w:rsidRPr="006656CB" w:rsidRDefault="002C40DB" w:rsidP="002C40DB">
      <w:pPr>
        <w:tabs>
          <w:tab w:val="left" w:pos="0"/>
          <w:tab w:val="left" w:pos="5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Никоненко Н. И. Латинский язык. Учебное пособие для внутреннего использования [Текст] / Н. И. Никоненко, Е. Г. 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Чугуй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Симферополь: </w:t>
      </w:r>
      <w:proofErr w:type="spell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Рикон</w:t>
      </w:r>
      <w:proofErr w:type="spell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2011,  стр.</w:t>
      </w:r>
      <w:proofErr w:type="gramEnd"/>
      <w:r w:rsidRPr="00665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1-6</w:t>
      </w: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C40DB" w:rsidRPr="006656CB" w:rsidSect="009C5D68">
          <w:footerReference w:type="default" r:id="rId7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lastRenderedPageBreak/>
        <w:t xml:space="preserve">Ход занятия </w:t>
      </w:r>
    </w:p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080"/>
        <w:gridCol w:w="2520"/>
        <w:gridCol w:w="1903"/>
        <w:gridCol w:w="1877"/>
        <w:gridCol w:w="1980"/>
        <w:gridCol w:w="1980"/>
      </w:tblGrid>
      <w:tr w:rsidR="002C40DB" w:rsidRPr="006656CB" w:rsidTr="009C5D68">
        <w:tc>
          <w:tcPr>
            <w:tcW w:w="648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</w:p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6656CB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342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Основные этапы занятия и их содержание </w:t>
            </w:r>
          </w:p>
        </w:tc>
        <w:tc>
          <w:tcPr>
            <w:tcW w:w="1080" w:type="dxa"/>
          </w:tcPr>
          <w:p w:rsidR="002C40DB" w:rsidRPr="006656CB" w:rsidRDefault="002C40DB" w:rsidP="009C5D68">
            <w:pPr>
              <w:ind w:lef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Время </w:t>
            </w:r>
            <w:proofErr w:type="gramStart"/>
            <w:r w:rsidRPr="006656CB">
              <w:rPr>
                <w:rFonts w:ascii="Times New Roman" w:hAnsi="Times New Roman"/>
                <w:b/>
                <w:sz w:val="22"/>
                <w:szCs w:val="22"/>
              </w:rPr>
              <w:t>этапа  (</w:t>
            </w:r>
            <w:proofErr w:type="gramEnd"/>
            <w:r w:rsidRPr="006656CB">
              <w:rPr>
                <w:rFonts w:ascii="Times New Roman" w:hAnsi="Times New Roman"/>
                <w:b/>
                <w:sz w:val="22"/>
                <w:szCs w:val="22"/>
              </w:rPr>
              <w:t>мин.)</w:t>
            </w:r>
          </w:p>
        </w:tc>
        <w:tc>
          <w:tcPr>
            <w:tcW w:w="252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Дидактическая цель этапа </w:t>
            </w:r>
          </w:p>
        </w:tc>
        <w:tc>
          <w:tcPr>
            <w:tcW w:w="1903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Методы, приемы, формы обучения </w:t>
            </w:r>
          </w:p>
        </w:tc>
        <w:tc>
          <w:tcPr>
            <w:tcW w:w="1877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>Учебно-методическое обеспечение</w:t>
            </w:r>
          </w:p>
        </w:tc>
        <w:tc>
          <w:tcPr>
            <w:tcW w:w="19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Деятельность преподавателя </w:t>
            </w:r>
          </w:p>
        </w:tc>
        <w:tc>
          <w:tcPr>
            <w:tcW w:w="19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Деятельность студентов 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03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77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20" w:type="dxa"/>
          </w:tcPr>
          <w:p w:rsidR="002C40DB" w:rsidRPr="006656CB" w:rsidRDefault="002C40DB" w:rsidP="009C5D6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Организационный этап </w:t>
            </w:r>
          </w:p>
        </w:tc>
        <w:tc>
          <w:tcPr>
            <w:tcW w:w="10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9C5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40DB" w:rsidRPr="006656CB" w:rsidTr="009C5D68">
        <w:trPr>
          <w:trHeight w:val="1592"/>
        </w:trPr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Проверка присутствующих, внешнего вида студентов, готовности студентов и аудитории к занятию, заполнение журнала.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Воспитание дисциплинированности и организованности студентов</w:t>
            </w: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беседа</w:t>
            </w:r>
            <w:proofErr w:type="gramEnd"/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Учебный журнал успеваемости и посещаемости студентов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Выполняет перекличку студентов, отмечает отсутствующих в журнале.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Староста группы докладывает о наличии студентов на занятии, причины отсутствия; назначает дежурных.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Сообщение темы занятия, ее актуальности, целей, плана занятия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 xml:space="preserve">Мотивация </w:t>
            </w: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необходимости  получения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знаний и умений, использования их  в  будущей практической деятельности.</w:t>
            </w: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Словесный: беседа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пособия; латинский алфавит;</w:t>
            </w:r>
            <w:r w:rsidR="006656CB"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конспекты.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Сообщает студентам тему, цели и основные этапы занятия. Объясняет значимость темы для изучения предмета. Задаёт</w:t>
            </w: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656CB">
              <w:rPr>
                <w:rFonts w:ascii="Times New Roman" w:hAnsi="Times New Roman"/>
                <w:sz w:val="22"/>
                <w:szCs w:val="22"/>
              </w:rPr>
              <w:t>вопросы для активизации познавательной деятельности студентов.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 xml:space="preserve">Записывают в тетради тему и цели занятия; обсуждают сферы применения; устно отвечают на вопросы </w:t>
            </w: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преподавателя.  </w:t>
            </w:r>
            <w:proofErr w:type="gramEnd"/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Контроль исходного уровня знаний  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Фронтальный устный опрос.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Выявление исходного уровня знаний по теоретическим </w:t>
            </w:r>
            <w:r w:rsidRPr="006656CB">
              <w:rPr>
                <w:rFonts w:ascii="Times New Roman" w:hAnsi="Times New Roman"/>
                <w:spacing w:val="-1"/>
                <w:sz w:val="22"/>
                <w:szCs w:val="22"/>
              </w:rPr>
              <w:lastRenderedPageBreak/>
              <w:t>вопросам, коррекция ошибок</w:t>
            </w: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lastRenderedPageBreak/>
              <w:t>устный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фронтальный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пособия; латинский алфавит; конспекты;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</w:t>
            </w:r>
            <w:r w:rsid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еречень</w:t>
            </w:r>
            <w:proofErr w:type="gramEnd"/>
            <w:r w:rsid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вопросов (приложение 4</w:t>
            </w:r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lastRenderedPageBreak/>
              <w:t>корректирует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ответы.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отвечают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на вопросы.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Индивидуальный устный опрос.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Выявление уровня знаний произношения букв и правил чтения.</w:t>
            </w:r>
            <w:r w:rsidRPr="006656CB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устный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индивидуальный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пособия; латинский алфави</w:t>
            </w:r>
            <w:r w:rsid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т, правила постановки ударения 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выборочно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опрашивает студентов, корректирует ответы.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отвечают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на вопросы, читают буквы, буквосочетания.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Обучающий этап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Контрольное чтение.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20′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формирование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и закрепление умений  чтения и произношения.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устный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пособия: упражнения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Слушает ответы, корректирует ответы.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Читают упражнения, выслушивают замечания и исправляют ошибки в произношении.</w:t>
            </w: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Написание транскрипции к латинским словам.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16′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формирование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и закрепление практических навыков чтения и постановки ударения. </w:t>
            </w: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письменный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пособия; конспекты, упражнения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проверяет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задание, корректирует ошибки.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письменно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выполняют задания на доске, исправляют ошибки.</w:t>
            </w: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Опрос латинских пословиц и поговорок.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14′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выявление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уровня подготовки устного задания.</w:t>
            </w: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устный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пособия, пословицы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lastRenderedPageBreak/>
              <w:t>слушает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ответы, корректирует ответы.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устно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на память переводят пословицы на латинский язык.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студентов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</w:t>
            </w:r>
            <w:r w:rsidRPr="006656C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Выполнение письменных упражнений.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10′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закрепление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практических навыков постановки ударения.</w:t>
            </w: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письменный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пособия; конспекты, упражнения.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объясняет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задание и проверяет правильность выполнения 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письменно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выполняют упражнения.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Тренировочное чтение пословиц и поговорок.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6656CB">
              <w:rPr>
                <w:rFonts w:ascii="Times New Roman" w:hAnsi="Times New Roman"/>
                <w:sz w:val="22"/>
                <w:szCs w:val="22"/>
              </w:rPr>
              <w:t>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закрепление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практических навыков чтения и постановки ударения.</w:t>
            </w: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устный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пособия, пословицы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проверяет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навыки чтения и постановки ударения, исправляет ошибки.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читают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пословицы и поговорки, исправляют ошибки.</w:t>
            </w: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>Контроль конечного уровня усвоения знаний.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40DB" w:rsidRPr="006656CB" w:rsidTr="009C5D68">
        <w:tc>
          <w:tcPr>
            <w:tcW w:w="648" w:type="dxa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Устный фронтальный опрос.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5′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закрепление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знаний правил чтения и постановки ударения.</w:t>
            </w:r>
          </w:p>
        </w:tc>
        <w:tc>
          <w:tcPr>
            <w:tcW w:w="1903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устный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опрос</w:t>
            </w: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пособия;</w:t>
            </w:r>
            <w:r w:rsid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перечень вопросов (приложение 5</w:t>
            </w:r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задаёт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вопросы, корректирует ответы.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отвечают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 xml:space="preserve"> на вопросы.</w:t>
            </w: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56CB">
              <w:rPr>
                <w:rFonts w:ascii="Times New Roman" w:hAnsi="Times New Roman"/>
                <w:b/>
                <w:sz w:val="22"/>
                <w:szCs w:val="22"/>
              </w:rPr>
              <w:t xml:space="preserve">Заключительный этап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 xml:space="preserve">Подведение итогов  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2′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Обобщение, систематизирование и закрепление материала.</w:t>
            </w: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беседа</w:t>
            </w:r>
            <w:proofErr w:type="gramEnd"/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учебные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пособия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Задаёт вопросы студентам.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Отвечают на вопросы преподавателя.</w:t>
            </w: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 xml:space="preserve">Анализ и оценивание деятельности обучающихся на занятии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Анализ и аргументированное оценивание деятельности студентов на занятии</w:t>
            </w: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беседа</w:t>
            </w:r>
            <w:proofErr w:type="gramEnd"/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Методическая разработка занятия;</w:t>
            </w:r>
          </w:p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учебный</w:t>
            </w:r>
            <w:proofErr w:type="gramEnd"/>
            <w:r w:rsidRPr="006656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журнал.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Объявляет оценки студентам с мотивацией.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Слушают преподавателя, задают вопросы.</w:t>
            </w:r>
          </w:p>
        </w:tc>
      </w:tr>
      <w:tr w:rsidR="002C40DB" w:rsidRPr="006656CB" w:rsidTr="009C5D68">
        <w:tc>
          <w:tcPr>
            <w:tcW w:w="648" w:type="dxa"/>
            <w:shd w:val="clear" w:color="auto" w:fill="auto"/>
          </w:tcPr>
          <w:p w:rsidR="002C40DB" w:rsidRPr="006656CB" w:rsidRDefault="002C40DB" w:rsidP="006656CB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420" w:type="dxa"/>
          </w:tcPr>
          <w:p w:rsidR="002C40DB" w:rsidRPr="006656CB" w:rsidRDefault="002C40DB" w:rsidP="006656C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 xml:space="preserve">Домашнее задание   </w:t>
            </w:r>
          </w:p>
        </w:tc>
        <w:tc>
          <w:tcPr>
            <w:tcW w:w="10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3′</w:t>
            </w:r>
          </w:p>
        </w:tc>
        <w:tc>
          <w:tcPr>
            <w:tcW w:w="252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Методические рекомендации.</w:t>
            </w:r>
          </w:p>
        </w:tc>
        <w:tc>
          <w:tcPr>
            <w:tcW w:w="1903" w:type="dxa"/>
            <w:shd w:val="clear" w:color="auto" w:fill="auto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беседа</w:t>
            </w:r>
            <w:proofErr w:type="gramEnd"/>
          </w:p>
        </w:tc>
        <w:tc>
          <w:tcPr>
            <w:tcW w:w="1877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656CB">
              <w:rPr>
                <w:rFonts w:ascii="Times New Roman" w:hAnsi="Times New Roman"/>
                <w:sz w:val="22"/>
                <w:szCs w:val="22"/>
              </w:rPr>
              <w:t>конспекты</w:t>
            </w:r>
            <w:proofErr w:type="gramEnd"/>
            <w:r w:rsidRPr="006656CB">
              <w:rPr>
                <w:rFonts w:ascii="Times New Roman" w:hAnsi="Times New Roman"/>
                <w:sz w:val="22"/>
                <w:szCs w:val="22"/>
              </w:rPr>
              <w:t>, учебные пособия.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Объясняет домашнее задание, делает акценты на форму выполнения.</w:t>
            </w:r>
          </w:p>
        </w:tc>
        <w:tc>
          <w:tcPr>
            <w:tcW w:w="1980" w:type="dxa"/>
          </w:tcPr>
          <w:p w:rsidR="002C40DB" w:rsidRPr="006656CB" w:rsidRDefault="002C40DB" w:rsidP="006656C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6CB">
              <w:rPr>
                <w:rFonts w:ascii="Times New Roman" w:hAnsi="Times New Roman"/>
                <w:sz w:val="22"/>
                <w:szCs w:val="22"/>
              </w:rPr>
              <w:t>Записывают страницы, номера заданий, форму выполнения, авторов и названия литературы.</w:t>
            </w:r>
          </w:p>
        </w:tc>
      </w:tr>
    </w:tbl>
    <w:p w:rsidR="002C40DB" w:rsidRPr="006656CB" w:rsidRDefault="002C40DB" w:rsidP="002C4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C40DB" w:rsidRPr="006656CB" w:rsidRDefault="002C40DB" w:rsidP="002C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и подпись преподавателя  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  <w:sectPr w:rsidR="002C40DB" w:rsidRPr="006656CB" w:rsidSect="009C5D68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ИНФОРМАЦИОННЫЙ БЛОК </w:t>
      </w: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9"/>
        <w:gridCol w:w="4810"/>
      </w:tblGrid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656CB">
              <w:rPr>
                <w:rFonts w:ascii="Times New Roman" w:hAnsi="Times New Roman"/>
                <w:sz w:val="28"/>
                <w:szCs w:val="28"/>
              </w:rPr>
              <w:t xml:space="preserve">. Изучаемые вопросы: 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>Уровень освоения</w:t>
            </w:r>
          </w:p>
        </w:tc>
      </w:tr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) Контрольное чтение.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>II</w:t>
            </w:r>
          </w:p>
        </w:tc>
      </w:tr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) Написание транскрипции к латинским словам.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>II</w:t>
            </w:r>
          </w:p>
        </w:tc>
      </w:tr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) Опрос латинских пословиц и поговорок.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>II</w:t>
            </w:r>
          </w:p>
        </w:tc>
      </w:tr>
    </w:tbl>
    <w:p w:rsidR="002C40DB" w:rsidRPr="006656CB" w:rsidRDefault="002C40DB" w:rsidP="002C40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35"/>
        <w:gridCol w:w="4804"/>
      </w:tblGrid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2. Отрабатываемые манипуляции: 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>Уровень освоения</w:t>
            </w:r>
          </w:p>
        </w:tc>
      </w:tr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)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656CB">
              <w:rPr>
                <w:rFonts w:ascii="Times New Roman" w:hAnsi="Times New Roman"/>
                <w:sz w:val="28"/>
                <w:szCs w:val="28"/>
              </w:rPr>
              <w:t>произношение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>II</w:t>
            </w:r>
          </w:p>
        </w:tc>
      </w:tr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) чтение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>II</w:t>
            </w:r>
          </w:p>
        </w:tc>
      </w:tr>
      <w:tr w:rsidR="002C40DB" w:rsidRPr="006656CB" w:rsidTr="009C5D68">
        <w:tc>
          <w:tcPr>
            <w:tcW w:w="4927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6C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656CB">
              <w:rPr>
                <w:rFonts w:ascii="Times New Roman" w:hAnsi="Times New Roman"/>
                <w:sz w:val="28"/>
                <w:szCs w:val="28"/>
              </w:rPr>
              <w:t>) письмо</w:t>
            </w:r>
          </w:p>
        </w:tc>
        <w:tc>
          <w:tcPr>
            <w:tcW w:w="4928" w:type="dxa"/>
          </w:tcPr>
          <w:p w:rsidR="002C40DB" w:rsidRPr="006656CB" w:rsidRDefault="002C40DB" w:rsidP="009C5D6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C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6656CB">
              <w:rPr>
                <w:rFonts w:ascii="Times New Roman" w:hAnsi="Times New Roman"/>
                <w:sz w:val="28"/>
                <w:szCs w:val="28"/>
                <w:lang w:val="de-DE"/>
              </w:rPr>
              <w:t>II</w:t>
            </w:r>
          </w:p>
        </w:tc>
      </w:tr>
    </w:tbl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C40DB" w:rsidRPr="006656CB" w:rsidRDefault="002C40DB" w:rsidP="002C40DB">
      <w:pPr>
        <w:shd w:val="clear" w:color="auto" w:fill="FFFFFF"/>
        <w:spacing w:before="106" w:after="0" w:line="240" w:lineRule="auto"/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eastAsia="ru-RU"/>
        </w:rPr>
      </w:pPr>
    </w:p>
    <w:p w:rsidR="002C40DB" w:rsidRPr="006656CB" w:rsidRDefault="002C40DB" w:rsidP="002C40D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Распечатка иллюстративного материала для мультимедийного сопровождения и/или перечень таблиц.</w:t>
      </w:r>
    </w:p>
    <w:p w:rsidR="002C40DB" w:rsidRPr="006656CB" w:rsidRDefault="002C40DB" w:rsidP="002C40D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– «Латинский алфавит»</w:t>
      </w:r>
    </w:p>
    <w:p w:rsidR="002C40DB" w:rsidRPr="006656CB" w:rsidRDefault="002C40DB" w:rsidP="002C40D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ЛАТИНСКИЙ АЛФАВИТ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В латинском алфавите 25 букв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val="uk-UA"/>
              </w:rPr>
              <w:t>буквы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  <w:t>название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  <w:t>произношение</w:t>
            </w:r>
            <w:proofErr w:type="gramEnd"/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Aa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а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Bb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бэ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б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Cc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цэ</w:t>
            </w:r>
            <w:proofErr w:type="spellEnd"/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ц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[к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Dd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дэ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д]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Ee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Ff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эф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ф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Gg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Hh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га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 xml:space="preserve"> (ха)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tabs>
                <w:tab w:val="left" w:pos="285"/>
                <w:tab w:val="center" w:pos="1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укр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.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ab/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 (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придыхат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.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х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)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Ii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и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lastRenderedPageBreak/>
              <w:t>Jj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й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ота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й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Kk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ка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Ll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эль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spellStart"/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ль</w:t>
            </w:r>
            <w:proofErr w:type="spellEnd"/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Mm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эм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м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Nn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эн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н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Oo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о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о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Pp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пэ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п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Qq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ку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(в)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Rr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эр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р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Ss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эс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с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з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Tt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тэ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т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Uu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у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у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Vv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вэ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в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Xx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u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кс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кс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кз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Yy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spellStart"/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ru-RU"/>
              </w:rPr>
              <w:t>ú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пс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u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лон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Zz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зет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з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ц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</w:tbl>
    <w:p w:rsidR="002C40DB" w:rsidRPr="006656CB" w:rsidRDefault="002C40DB" w:rsidP="002C40DB">
      <w:pPr>
        <w:shd w:val="clear" w:color="auto" w:fill="FFFFFF"/>
        <w:spacing w:before="106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6656C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БЛОК КОНТРОЛЯ ЗНАНИЙ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активизации познавательной деятельности студентов: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букв в латинском алфавите?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2.Сколько гласных букв? Сколько согласных букв?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3.Сколько дифтонгов? Особенности их произношения?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«разделительное двоеточие»?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5.Сколько диграфов? Особенности их произношения?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6.Какими знаками обозначают ударность и безударность гласного?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7.Как считают слоги в латинских словах?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8.В каких случаях для постановки ударения используют словарь?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Эталоны ответов:</w:t>
      </w:r>
    </w:p>
    <w:p w:rsidR="002C40DB" w:rsidRPr="006656CB" w:rsidRDefault="002C40DB" w:rsidP="002C40D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латинском алфавите 25 букв.</w:t>
      </w:r>
    </w:p>
    <w:p w:rsidR="002C40DB" w:rsidRPr="006656CB" w:rsidRDefault="002C40DB" w:rsidP="002C40D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Гласных букв – 6; согласных букв – 19.</w:t>
      </w:r>
    </w:p>
    <w:p w:rsidR="002C40DB" w:rsidRPr="006656CB" w:rsidRDefault="002C40DB" w:rsidP="002C40DB">
      <w:pPr>
        <w:pStyle w:val="a4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Дифтонгов – 4:</w:t>
      </w:r>
    </w:p>
    <w:p w:rsidR="002C40DB" w:rsidRPr="006656CB" w:rsidRDefault="002C40DB" w:rsidP="002C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ае</w:t>
      </w:r>
      <w:proofErr w:type="spellEnd"/>
      <w:proofErr w:type="gram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произносится как русский 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0DB" w:rsidRPr="006656CB" w:rsidRDefault="002C40DB" w:rsidP="002C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</w:t>
      </w:r>
      <w:proofErr w:type="spellEnd"/>
      <w:proofErr w:type="gram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произносится как немецкое 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ö 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или французское 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соответсвует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английскому [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q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];   может произноситься как русское </w:t>
      </w: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0DB" w:rsidRPr="006656CB" w:rsidRDefault="002C40DB" w:rsidP="002C40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  <w:t>u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произносится как русское ау (односложное)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C40DB" w:rsidRPr="006656CB" w:rsidRDefault="002C40DB" w:rsidP="002C40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proofErr w:type="gramEnd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  <w:t>u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произносится как русское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(односложное)</w:t>
      </w:r>
    </w:p>
    <w:p w:rsidR="002C40DB" w:rsidRPr="006656CB" w:rsidRDefault="002C40DB" w:rsidP="002C40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40DB" w:rsidRPr="006656CB" w:rsidRDefault="002C40DB" w:rsidP="002C40D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тех случаях, когда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составляют дифтонга и каждый гласный</w:t>
      </w:r>
    </w:p>
    <w:p w:rsidR="002C40DB" w:rsidRPr="006656CB" w:rsidRDefault="002C40DB" w:rsidP="002C40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-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произносится</w:t>
      </w:r>
      <w:proofErr w:type="gram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раздельно, над вторым гласным ставится две точки: 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ё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алёэ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C40DB" w:rsidRPr="006656CB" w:rsidRDefault="002C40DB" w:rsidP="002C40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алоэ, сабур; </w:t>
      </w:r>
      <w:proofErr w:type="spell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аэр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) - воздух.</w:t>
      </w:r>
    </w:p>
    <w:p w:rsidR="002C40DB" w:rsidRPr="006656CB" w:rsidRDefault="002C40DB" w:rsidP="002C40D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Диграфов – 4:</w:t>
      </w: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ch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произносится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как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русское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"</w:t>
      </w:r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x</w:t>
      </w:r>
      <w:r w:rsidRPr="006656CB">
        <w:rPr>
          <w:rFonts w:ascii="Times New Roman" w:hAnsi="Times New Roman" w:cs="Times New Roman"/>
          <w:color w:val="000000"/>
          <w:sz w:val="26"/>
          <w:lang w:val="uk-UA"/>
        </w:rPr>
        <w:t>"</w:t>
      </w: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ph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6"/>
        </w:rPr>
        <w:t xml:space="preserve"> произносится как русское "</w:t>
      </w:r>
      <w:r w:rsidRPr="006656CB">
        <w:rPr>
          <w:rFonts w:ascii="Times New Roman" w:hAnsi="Times New Roman" w:cs="Times New Roman"/>
          <w:b/>
          <w:color w:val="000000"/>
          <w:sz w:val="26"/>
        </w:rPr>
        <w:t>ф</w:t>
      </w:r>
      <w:r w:rsidRPr="006656CB">
        <w:rPr>
          <w:rFonts w:ascii="Times New Roman" w:hAnsi="Times New Roman" w:cs="Times New Roman"/>
          <w:color w:val="000000"/>
          <w:sz w:val="26"/>
        </w:rPr>
        <w:t>"</w:t>
      </w: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rh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6"/>
        </w:rPr>
        <w:t xml:space="preserve"> произносится как русское "</w:t>
      </w:r>
      <w:r w:rsidRPr="006656CB">
        <w:rPr>
          <w:rFonts w:ascii="Times New Roman" w:hAnsi="Times New Roman" w:cs="Times New Roman"/>
          <w:b/>
          <w:color w:val="000000"/>
          <w:sz w:val="26"/>
        </w:rPr>
        <w:t>р</w:t>
      </w:r>
      <w:r w:rsidRPr="006656CB">
        <w:rPr>
          <w:rFonts w:ascii="Times New Roman" w:hAnsi="Times New Roman" w:cs="Times New Roman"/>
          <w:color w:val="000000"/>
          <w:sz w:val="26"/>
        </w:rPr>
        <w:t>"</w:t>
      </w: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th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6"/>
        </w:rPr>
        <w:t xml:space="preserve"> произносится как русское "</w:t>
      </w:r>
      <w:r w:rsidRPr="006656CB">
        <w:rPr>
          <w:rFonts w:ascii="Times New Roman" w:hAnsi="Times New Roman" w:cs="Times New Roman"/>
          <w:b/>
          <w:color w:val="000000"/>
          <w:sz w:val="26"/>
        </w:rPr>
        <w:t>т</w:t>
      </w:r>
      <w:r w:rsidRPr="006656CB">
        <w:rPr>
          <w:rFonts w:ascii="Times New Roman" w:hAnsi="Times New Roman" w:cs="Times New Roman"/>
          <w:color w:val="000000"/>
          <w:sz w:val="26"/>
        </w:rPr>
        <w:t xml:space="preserve">" </w:t>
      </w: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r w:rsidRPr="006656CB">
        <w:rPr>
          <w:rFonts w:ascii="Times New Roman" w:hAnsi="Times New Roman" w:cs="Times New Roman"/>
          <w:color w:val="000000"/>
          <w:sz w:val="26"/>
        </w:rPr>
        <w:t>Эти      четыре      сочетания      употребляются      в      словах, заимствованных из греческого языка.</w:t>
      </w:r>
    </w:p>
    <w:p w:rsidR="002C40DB" w:rsidRPr="006656CB" w:rsidRDefault="002C40DB" w:rsidP="002C40D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</w:p>
    <w:p w:rsidR="002C40DB" w:rsidRPr="006656CB" w:rsidRDefault="002C40DB" w:rsidP="002C40D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r w:rsidRPr="006656CB">
        <w:rPr>
          <w:rFonts w:ascii="Times New Roman" w:hAnsi="Times New Roman" w:cs="Times New Roman"/>
          <w:color w:val="000000"/>
          <w:sz w:val="26"/>
        </w:rPr>
        <w:t>На письме долгота выражается знаком (</w:t>
      </w:r>
      <w:r w:rsidRPr="006656CB">
        <w:rPr>
          <w:rFonts w:ascii="Times New Roman" w:hAnsi="Times New Roman" w:cs="Times New Roman"/>
          <w:b/>
          <w:sz w:val="26"/>
          <w:lang w:eastAsia="ru-RU"/>
        </w:rPr>
        <w:t>¯</w:t>
      </w:r>
      <w:r w:rsidRPr="006656CB">
        <w:rPr>
          <w:rFonts w:ascii="Times New Roman" w:hAnsi="Times New Roman" w:cs="Times New Roman"/>
          <w:color w:val="000000"/>
          <w:sz w:val="26"/>
        </w:rPr>
        <w:t>) над гласным, краткость знаком (</w:t>
      </w:r>
      <w:r w:rsidRPr="006656CB">
        <w:rPr>
          <w:rFonts w:ascii="Times New Roman" w:hAnsi="Times New Roman" w:cs="Times New Roman"/>
          <w:sz w:val="26"/>
          <w:lang w:eastAsia="ru-RU"/>
        </w:rPr>
        <w:t>˘</w:t>
      </w:r>
      <w:r w:rsidRPr="006656CB">
        <w:rPr>
          <w:rFonts w:ascii="Times New Roman" w:hAnsi="Times New Roman" w:cs="Times New Roman"/>
          <w:color w:val="000000"/>
          <w:sz w:val="26"/>
        </w:rPr>
        <w:t xml:space="preserve">), например: </w:t>
      </w:r>
      <w:r w:rsidRPr="006656CB">
        <w:rPr>
          <w:rFonts w:ascii="Times New Roman" w:hAnsi="Times New Roman" w:cs="Times New Roman"/>
          <w:sz w:val="22"/>
          <w:lang w:eastAsia="ru-RU"/>
        </w:rPr>
        <w:t>ā</w:t>
      </w:r>
      <w:r w:rsidRPr="006656CB">
        <w:rPr>
          <w:rFonts w:ascii="Times New Roman" w:hAnsi="Times New Roman" w:cs="Times New Roman"/>
          <w:color w:val="000000"/>
          <w:sz w:val="26"/>
        </w:rPr>
        <w:t xml:space="preserve">, </w:t>
      </w:r>
      <w:r w:rsidRPr="006656CB">
        <w:rPr>
          <w:rFonts w:ascii="Times New Roman" w:hAnsi="Times New Roman" w:cs="Times New Roman"/>
          <w:sz w:val="26"/>
          <w:lang w:eastAsia="ru-RU"/>
        </w:rPr>
        <w:t>ă</w:t>
      </w:r>
      <w:r w:rsidRPr="006656CB">
        <w:rPr>
          <w:rFonts w:ascii="Times New Roman" w:hAnsi="Times New Roman" w:cs="Times New Roman"/>
          <w:color w:val="000000"/>
          <w:sz w:val="26"/>
        </w:rPr>
        <w:t xml:space="preserve">; </w:t>
      </w:r>
      <w:r w:rsidRPr="006656CB">
        <w:rPr>
          <w:rFonts w:ascii="Times New Roman" w:hAnsi="Times New Roman" w:cs="Times New Roman"/>
          <w:sz w:val="22"/>
          <w:lang w:eastAsia="ru-RU"/>
        </w:rPr>
        <w:t>ē</w:t>
      </w:r>
      <w:r w:rsidRPr="006656CB">
        <w:rPr>
          <w:rFonts w:ascii="Times New Roman" w:hAnsi="Times New Roman" w:cs="Times New Roman"/>
          <w:color w:val="000000"/>
          <w:sz w:val="26"/>
        </w:rPr>
        <w:t>,</w:t>
      </w:r>
      <w:r w:rsidRPr="006656CB">
        <w:rPr>
          <w:rFonts w:ascii="Times New Roman" w:hAnsi="Times New Roman" w:cs="Times New Roman"/>
          <w:sz w:val="26"/>
          <w:lang w:eastAsia="ru-RU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</w:rPr>
        <w:t>ĕ.</w:t>
      </w:r>
    </w:p>
    <w:p w:rsidR="002C40DB" w:rsidRPr="006656CB" w:rsidRDefault="002C40DB" w:rsidP="002C40D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lang w:eastAsia="ru-RU"/>
        </w:rPr>
      </w:pPr>
      <w:r w:rsidRPr="006656CB">
        <w:rPr>
          <w:rFonts w:ascii="Times New Roman" w:hAnsi="Times New Roman" w:cs="Times New Roman"/>
          <w:color w:val="000000"/>
          <w:sz w:val="26"/>
        </w:rPr>
        <w:t xml:space="preserve">Счёт слогов в латинском языке ведется с конца слова, например:  </w:t>
      </w:r>
    </w:p>
    <w:p w:rsidR="002C40DB" w:rsidRPr="006656CB" w:rsidRDefault="002C40DB" w:rsidP="002C40DB">
      <w:pPr>
        <w:shd w:val="clear" w:color="auto" w:fill="FFFFFF"/>
        <w:rPr>
          <w:rFonts w:ascii="Times New Roman" w:hAnsi="Times New Roman" w:cs="Times New Roman"/>
          <w:color w:val="000000"/>
          <w:sz w:val="26"/>
          <w:lang w:val="it-IT"/>
        </w:rPr>
      </w:pPr>
      <w:r w:rsidRPr="006656CB">
        <w:rPr>
          <w:rFonts w:ascii="Times New Roman" w:hAnsi="Times New Roman" w:cs="Times New Roman"/>
          <w:color w:val="000000"/>
          <w:sz w:val="26"/>
        </w:rPr>
        <w:t xml:space="preserve">  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>IV      III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 xml:space="preserve">    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 II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 xml:space="preserve">    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>I</w:t>
      </w:r>
    </w:p>
    <w:p w:rsidR="002C40DB" w:rsidRPr="006656CB" w:rsidRDefault="002C40DB" w:rsidP="002C40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lang w:val="it-IT"/>
        </w:rPr>
      </w:pPr>
      <w:r w:rsidRPr="006656CB">
        <w:rPr>
          <w:rFonts w:ascii="Times New Roman" w:hAnsi="Times New Roman" w:cs="Times New Roman"/>
          <w:color w:val="000000"/>
          <w:sz w:val="26"/>
          <w:lang w:val="it-IT"/>
        </w:rPr>
        <w:t>prae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>–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>pa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>–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>r</w:t>
      </w:r>
      <w:r w:rsidRPr="006656CB">
        <w:rPr>
          <w:rFonts w:ascii="Times New Roman" w:hAnsi="Times New Roman" w:cs="Times New Roman"/>
          <w:sz w:val="22"/>
          <w:lang w:val="en-US" w:eastAsia="ru-RU"/>
        </w:rPr>
        <w:t>ā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>-</w:t>
      </w:r>
      <w:r w:rsidRPr="006656CB">
        <w:rPr>
          <w:rFonts w:ascii="Times New Roman" w:hAnsi="Times New Roman" w:cs="Times New Roman"/>
          <w:color w:val="000000"/>
          <w:sz w:val="26"/>
          <w:lang w:val="en-US"/>
        </w:rPr>
        <w:t xml:space="preserve"> </w:t>
      </w:r>
      <w:r w:rsidRPr="006656CB">
        <w:rPr>
          <w:rFonts w:ascii="Times New Roman" w:hAnsi="Times New Roman" w:cs="Times New Roman"/>
          <w:color w:val="000000"/>
          <w:sz w:val="26"/>
          <w:lang w:val="it-IT"/>
        </w:rPr>
        <w:t xml:space="preserve">re </w:t>
      </w:r>
    </w:p>
    <w:p w:rsidR="002C40DB" w:rsidRPr="006656CB" w:rsidRDefault="002C40DB" w:rsidP="002C40D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r w:rsidRPr="006656CB">
        <w:rPr>
          <w:rFonts w:ascii="Times New Roman" w:hAnsi="Times New Roman" w:cs="Times New Roman"/>
          <w:color w:val="000000"/>
          <w:sz w:val="26"/>
          <w:lang w:val="it-IT"/>
        </w:rPr>
        <w:t xml:space="preserve">   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Есть слова, к которым нельзя применить приведенные выше правила долготы и краткости слога, т к. часто за гласным второго с конца слога следует только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lastRenderedPageBreak/>
        <w:t xml:space="preserve">один согласный. В таких </w:t>
      </w:r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случаях  поможет</w:t>
      </w:r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словарь, например: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for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men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отверстие,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orb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глазница.</w:t>
      </w:r>
    </w:p>
    <w:p w:rsidR="002C40DB" w:rsidRPr="006656CB" w:rsidRDefault="002C40DB" w:rsidP="002C40DB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Контролирующие материалы в форме чтения и письменного задания: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Прочитать и написать транскрипцию к словам:</w:t>
      </w: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1.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ngulus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lanx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xter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. 6.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Rach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Rheumat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smus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8.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Sph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ncter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9.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Zygom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ticus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10.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dix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11.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nctio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12.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Auscult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13.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Comb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Hygi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rdis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16.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lymph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tica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.17.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Squ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18.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Intest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19.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Gingiv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20.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Max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21.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Proc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ssus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22.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Emphys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23.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Ischi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dicus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Ischaem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25.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Thromb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sis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26.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Pathol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Aetiol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28.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Squam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29.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rynx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30.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rynx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31.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rmacon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32.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Glycer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33.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Aether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Rhiz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Mixt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36.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Sol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Aequ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38.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Morph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39.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Chin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40.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qua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destill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41.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Am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ý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gdala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42.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qua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nthae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. 43.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Oes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phagus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44.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xtus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et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ý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mpha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46.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Termin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rvi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47.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Can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inguin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. 48.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sangu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nea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Эталоны ответов к устному и письменному заданию:</w:t>
      </w:r>
    </w:p>
    <w:p w:rsidR="002C40DB" w:rsidRPr="006656CB" w:rsidRDefault="002C40DB" w:rsidP="002C40D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унгвис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сангвис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ngulus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ангулюс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 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lanx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фалянкс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xter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дэкстэр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). 6.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Rach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рахитис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Rheumat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smus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рэвматизмус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8.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Sph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ncter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сфинктэр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9.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Zygom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ticus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зигома́тикус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10.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dix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(радикс). 11.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nctio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фу́нкцио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12.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Auscult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аускульта́цио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13.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Comb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комбу́стио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Hygi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хигиэ́на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rdis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ви́циум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кордис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16.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lymph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tica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(ваза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лимфа́тика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Squ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сквама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18.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Intest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интэсти́нум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19.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Gingiv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гингиви́тис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20.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Max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макси́лля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21.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Proc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ssus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процэ́ссус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22.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Emphys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эмфизэ́ма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23.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Ischi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dicus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исхиа́дикус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Ischaem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исхэми́я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25.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Thromb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sis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тромбо́зис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26.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Pathol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патолё́гия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Aetiol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этиолё́гия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28.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Squam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сквамо́за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29.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rynx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фаринкс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30.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rynx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ляринкс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31.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rmacon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фа́рмакон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32.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Glycer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глицэри́нум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33.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Aether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этэр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Rhiz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ризо́ма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Mixt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миксту́ра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36.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Sol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солю́цио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37.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Aequ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эква́лис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38.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Morph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морфи́нум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39.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Chin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хини́нум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40.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qua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destill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аква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дэстилля́та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41.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Am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ý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gdala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ами́гдаля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42.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qua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nthae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аква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мэнтэ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). 43.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Oes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phagus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эзо́фагус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44.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xtus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тэкстус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45.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nguis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et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ý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mpha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сангвис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и лимфа). 46.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Termin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rvi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тэрмина́цио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нэрви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47.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Can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inguin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кана́лис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ингвина́лис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). 48.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sangu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nea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(ваза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сангви́нэа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).</w:t>
      </w:r>
    </w:p>
    <w:p w:rsidR="002C40DB" w:rsidRPr="006656CB" w:rsidRDefault="002C40DB" w:rsidP="002C40D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устных и письменных заданий: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точная постановка ударения и правильное произношение;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неточная постановка ударения и незначительные ошибки в произношении;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ошибки в произношении и постановке ударения;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значительные затруднения в произношении и постановке ударения.</w:t>
      </w:r>
    </w:p>
    <w:p w:rsidR="002C40DB" w:rsidRPr="006656CB" w:rsidRDefault="002C40DB" w:rsidP="002C40D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Определив долготу или краткость второго от конца слога, поставьте </w:t>
      </w:r>
      <w:proofErr w:type="gram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и  объясните</w:t>
      </w:r>
      <w:proofErr w:type="gramEnd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ударение в словах: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ligamentum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–связка,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fascia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фасция,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maxilla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верхняя челюсть,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articulatio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сустав,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gangraena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омертвление ткани,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hyoideus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–подъязычный,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tuberculum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posteriu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de-DE"/>
        </w:rPr>
        <w:t>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задний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lastRenderedPageBreak/>
        <w:t xml:space="preserve">бугорок,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for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men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transversarium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поперечное отверстие,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lineae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transversae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поперечные линии,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ossa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digit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ō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кости пальцев,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radius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лучевая кость,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cavum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cranii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полость черепа,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patella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коленная чашка, надколенник,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substantia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compacta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компактное вещество,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lam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externa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наружная пластинка.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Эталоны ответов: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</w:pPr>
      <w:proofErr w:type="spellStart"/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ligam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ē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ntum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двумя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согласными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scia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max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ī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двумя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согласными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articul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tio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gangraena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второй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долгий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т.к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входит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в состав дифтонга,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hyoideus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tuberc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post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ē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riu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de-DE"/>
        </w:rPr>
        <w:t>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второй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краткий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т.к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краткий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суффикс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2)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;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for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ā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men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transversarium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словарное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слово, 2)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;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lineae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transversae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2)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двумя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согласными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ossa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digit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ō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двусложное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слово; 2)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словарное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слово;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radius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cavum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cranii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двусложное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слово, 2)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patella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двумя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согласными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substantia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compacta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ударение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падает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на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третий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слог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так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2)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двумя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согласными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lam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externa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1)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словарное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слово, 2) 2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ударный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двумя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согласными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.</w:t>
      </w:r>
      <w:proofErr w:type="gramEnd"/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устных и письменных заданий: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правильное чтение и применение правила   постановки ударения;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- незначительные ошибки в чтении, неуверенное применение </w:t>
      </w: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 постановки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ударения;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- студент делает ошибки в произношении, с трудом ориентируется в </w:t>
      </w: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  правил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 ударения;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- студент допускает грубые </w:t>
      </w: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 в</w:t>
      </w:r>
      <w:proofErr w:type="gram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произношении, не ориентируется в применении правил постановки ударения.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закрепления и систематизации полученных знаний: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Постановка ударения в двусложных словах, привести примеры.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Перечислите долгие суффиксы?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краткие суффиксы?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Прочитайте пословицы и поговорки?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Чтение сочетания букв </w:t>
      </w:r>
      <w:proofErr w:type="spellStart"/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sch</w:t>
      </w:r>
      <w:proofErr w:type="spell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по-латински?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Чтение буквы 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y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7.Чтение сочетания букв </w:t>
      </w:r>
      <w:proofErr w:type="spellStart"/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ngu</w:t>
      </w:r>
      <w:proofErr w:type="spell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Чтение и написание </w:t>
      </w: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 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qu</w:t>
      </w:r>
      <w:proofErr w:type="spellEnd"/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правила постановки ударения чаще всего встречались в упражнениях?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Эталоны ответов: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>В двусложных словах оно падает на второй от конца слог.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6"/>
        </w:rPr>
        <w:t>С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уффиксы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прилагательных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-</w:t>
      </w:r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al</w:t>
      </w:r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, -</w:t>
      </w:r>
      <w:proofErr w:type="spell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ar</w:t>
      </w:r>
      <w:proofErr w:type="spellEnd"/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, -</w:t>
      </w:r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iv</w:t>
      </w:r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, -</w:t>
      </w:r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at</w:t>
      </w:r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, -</w:t>
      </w:r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an</w:t>
      </w:r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, -</w:t>
      </w:r>
      <w:proofErr w:type="spell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os</w:t>
      </w:r>
      <w:proofErr w:type="spellEnd"/>
      <w:r w:rsidRPr="006656CB">
        <w:rPr>
          <w:rFonts w:ascii="Times New Roman" w:hAnsi="Times New Roman" w:cs="Times New Roman"/>
          <w:b/>
          <w:color w:val="000000"/>
          <w:sz w:val="26"/>
        </w:rPr>
        <w:t xml:space="preserve">; 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суффикс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</w:t>
      </w:r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-</w:t>
      </w:r>
      <w:proofErr w:type="spellStart"/>
      <w:r w:rsidRPr="006656CB">
        <w:rPr>
          <w:rFonts w:ascii="Times New Roman" w:hAnsi="Times New Roman" w:cs="Times New Roman"/>
          <w:b/>
          <w:color w:val="000000"/>
          <w:sz w:val="26"/>
          <w:lang w:val="uk-UA"/>
        </w:rPr>
        <w:t>ur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 xml:space="preserve"> </w:t>
      </w:r>
      <w:proofErr w:type="spellStart"/>
      <w:r w:rsidRPr="006656CB">
        <w:rPr>
          <w:rFonts w:ascii="Times New Roman" w:hAnsi="Times New Roman" w:cs="Times New Roman"/>
          <w:color w:val="000000"/>
          <w:sz w:val="26"/>
          <w:lang w:val="uk-UA"/>
        </w:rPr>
        <w:t>существительных</w:t>
      </w:r>
      <w:proofErr w:type="spellEnd"/>
      <w:r w:rsidRPr="006656CB">
        <w:rPr>
          <w:rFonts w:ascii="Times New Roman" w:hAnsi="Times New Roman" w:cs="Times New Roman"/>
          <w:color w:val="000000"/>
          <w:sz w:val="26"/>
          <w:lang w:val="uk-UA"/>
        </w:rPr>
        <w:t>.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6"/>
        </w:rPr>
        <w:t>Суффиксы -</w:t>
      </w:r>
      <w:proofErr w:type="spell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ic</w:t>
      </w:r>
      <w:proofErr w:type="spellEnd"/>
      <w:r w:rsidRPr="006656CB">
        <w:rPr>
          <w:rFonts w:ascii="Times New Roman" w:hAnsi="Times New Roman" w:cs="Times New Roman"/>
          <w:color w:val="000000"/>
          <w:sz w:val="26"/>
        </w:rPr>
        <w:t xml:space="preserve"> (прилагательных) и -</w:t>
      </w:r>
      <w:proofErr w:type="spell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ul</w:t>
      </w:r>
      <w:proofErr w:type="spellEnd"/>
      <w:r w:rsidRPr="006656CB">
        <w:rPr>
          <w:rFonts w:ascii="Times New Roman" w:hAnsi="Times New Roman" w:cs="Times New Roman"/>
          <w:color w:val="000000"/>
          <w:sz w:val="26"/>
        </w:rPr>
        <w:t>, -</w:t>
      </w:r>
      <w:proofErr w:type="spellStart"/>
      <w:r w:rsidRPr="006656CB">
        <w:rPr>
          <w:rFonts w:ascii="Times New Roman" w:hAnsi="Times New Roman" w:cs="Times New Roman"/>
          <w:b/>
          <w:color w:val="000000"/>
          <w:sz w:val="26"/>
          <w:lang w:val="en-US"/>
        </w:rPr>
        <w:t>ol</w:t>
      </w:r>
      <w:proofErr w:type="spellEnd"/>
      <w:r w:rsidRPr="006656CB">
        <w:rPr>
          <w:rFonts w:ascii="Times New Roman" w:hAnsi="Times New Roman" w:cs="Times New Roman"/>
          <w:color w:val="000000"/>
          <w:sz w:val="26"/>
        </w:rPr>
        <w:t xml:space="preserve"> (существительных).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Dum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spiro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spero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(дум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спиро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-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спэро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 2.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Cog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fr-FR"/>
        </w:rPr>
        <w:t>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to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ergo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ко́гито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эрго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сум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 3.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Err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hum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est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Эрра́рэ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хума́нум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эст) 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Ut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fr-FR"/>
        </w:rPr>
        <w:t>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le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dulci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misc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у́тиле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дульци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мисцэ́рэ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 5.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Noli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noc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! (</w:t>
      </w:r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ноли</w:t>
      </w:r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ноцэ́рэ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!) 6.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Bene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dignosc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fr-FR"/>
        </w:rPr>
        <w:t>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bene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cur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бэнэ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дигно́сцитур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бэнэ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кура́тур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) 7.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Amor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tussis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cel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амор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и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туссис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нон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цэля́тур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)</w:t>
      </w: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ab/>
      </w: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8"/>
          <w:szCs w:val="28"/>
        </w:rPr>
        <w:t>сцх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Start"/>
      <w:r w:rsidRPr="006656CB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proofErr w:type="gramEnd"/>
      <w:r w:rsidRPr="006656C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8"/>
          <w:szCs w:val="28"/>
        </w:rPr>
        <w:t>нгу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proofErr w:type="gramStart"/>
      <w:r w:rsidRPr="006656CB">
        <w:rPr>
          <w:rFonts w:ascii="Times New Roman" w:hAnsi="Times New Roman" w:cs="Times New Roman"/>
          <w:b/>
          <w:color w:val="000000"/>
          <w:sz w:val="28"/>
          <w:szCs w:val="28"/>
        </w:rPr>
        <w:t>аква</w:t>
      </w:r>
      <w:proofErr w:type="spellEnd"/>
      <w:proofErr w:type="gramEnd"/>
      <w:r w:rsidRPr="006656C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2C40DB" w:rsidRPr="006656CB" w:rsidRDefault="002C40DB" w:rsidP="002C40DB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hAnsi="Times New Roman" w:cs="Times New Roman"/>
          <w:color w:val="000000"/>
          <w:sz w:val="28"/>
          <w:szCs w:val="28"/>
        </w:rPr>
        <w:t>1) гласный стоит перед гласным; 2) гласный стоит перед двумя и более согласными; 3) двусложное слово; 4) словарное слово.</w:t>
      </w:r>
    </w:p>
    <w:p w:rsidR="002C40DB" w:rsidRPr="006656CB" w:rsidRDefault="002C40DB" w:rsidP="002C40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ПРИЛОЖЕНИЯ  </w:t>
      </w:r>
    </w:p>
    <w:p w:rsidR="002C40DB" w:rsidRPr="006656CB" w:rsidRDefault="002C40DB" w:rsidP="002C40D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</w:t>
      </w: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ЛАТИНСКИЙ АЛФАВИТ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В латинском алфавите 25 букв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val="uk-UA"/>
              </w:rPr>
              <w:t>буквы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  <w:t>название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</w:rPr>
              <w:t>произношение</w:t>
            </w:r>
            <w:proofErr w:type="gramEnd"/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Aa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а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Bb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бэ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б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Cc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цэ</w:t>
            </w:r>
            <w:proofErr w:type="spellEnd"/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ц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[к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Dd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дэ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д]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Ee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Ff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эф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ф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Gg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Hh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га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 xml:space="preserve"> (ха)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tabs>
                <w:tab w:val="left" w:pos="285"/>
                <w:tab w:val="center" w:pos="1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укр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.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ab/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г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 (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придыхат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.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х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)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Ii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и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Jj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й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ота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й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Kk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ка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Ll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эль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spellStart"/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ль</w:t>
            </w:r>
            <w:proofErr w:type="spellEnd"/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Mm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эм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м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Nn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эн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н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Oo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о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о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Pp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пэ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п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Qq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ку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(в)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Rr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эр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р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Ss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эс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[</w:t>
            </w: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с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з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Tt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тэ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т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Uu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у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у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Vv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вэ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в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Xx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u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кс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кс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кз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Yy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spellStart"/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ru-RU"/>
              </w:rPr>
              <w:t>ú</w:t>
            </w:r>
            <w:proofErr w:type="gram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пс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u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лон</w:t>
            </w:r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  <w:tr w:rsidR="002C40DB" w:rsidRPr="006656CB" w:rsidTr="009C5D68">
        <w:tc>
          <w:tcPr>
            <w:tcW w:w="2907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Zz</w:t>
            </w:r>
            <w:proofErr w:type="spell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</w:pPr>
            <w:proofErr w:type="gram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</w:rPr>
              <w:t>зет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а</w:t>
            </w:r>
            <w:proofErr w:type="gramEnd"/>
          </w:p>
        </w:tc>
        <w:tc>
          <w:tcPr>
            <w:tcW w:w="2908" w:type="dxa"/>
          </w:tcPr>
          <w:p w:rsidR="002C40DB" w:rsidRPr="006656CB" w:rsidRDefault="002C40DB" w:rsidP="009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</w:pP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з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proofErr w:type="spellStart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или</w:t>
            </w:r>
            <w:proofErr w:type="spellEnd"/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 xml:space="preserve"> 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[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uk-UA"/>
              </w:rPr>
              <w:t>ц</w:t>
            </w:r>
            <w:r w:rsidRPr="006656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val="en-GB"/>
              </w:rPr>
              <w:t>]</w:t>
            </w:r>
          </w:p>
        </w:tc>
      </w:tr>
    </w:tbl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0"/>
          <w:u w:val="single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ПРАВИЛА ДОЛГОТЫ СЛОГА: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Слог долгий, если: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1) в нем содержится </w:t>
      </w:r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дифтонг:   </w:t>
      </w:r>
      <w:proofErr w:type="spellStart"/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di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ae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диета,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ab/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glut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ae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ягодичный;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2) гласный стоит перед двумя и более согласными: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proofErr w:type="spellStart"/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ligam</w:t>
      </w:r>
      <w:proofErr w:type="spellEnd"/>
      <w:r w:rsidRPr="006656C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ntum</w:t>
      </w:r>
      <w:proofErr w:type="spellEnd"/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связка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 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ab/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max</w:t>
      </w:r>
      <w:r w:rsidRPr="006656C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верхняя челюсть;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3) гласный стоит </w:t>
      </w:r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перед  согласным</w:t>
      </w:r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х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-или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z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proofErr w:type="spellStart"/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refl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xus</w:t>
      </w:r>
      <w:proofErr w:type="spellEnd"/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рефлекс.     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Glycyrrh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za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солодка, солодковый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корень;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4)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суффиксы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прилагательных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-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al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, -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ar</w:t>
      </w:r>
      <w:proofErr w:type="spellEnd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, -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iv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, -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at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, -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an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, -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os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всегда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долгие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: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Singul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val="uk-UA"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Plur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val="uk-UA"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lis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ab/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Imperat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vus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concentr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val="uk-UA"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ab/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vitamin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5)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суффикс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-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>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существительных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тоже долгий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: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mixt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ú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ra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микстура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смесь</w:t>
      </w:r>
      <w:proofErr w:type="spellEnd"/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        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ПРАВИЛА КРАТКОСТИ СЛОГА: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Слог краткий, если: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1)   гласный стоит перед гласным или перед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h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</w:pPr>
      <w:proofErr w:type="gram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de-DE"/>
        </w:rPr>
        <w:t>l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de-DE"/>
        </w:rPr>
        <w:t>ne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а</w:t>
      </w:r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линия           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ntraho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– стягиваю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ab/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art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ria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  –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артерия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2) 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гласный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стоит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перед диграфами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ch</w:t>
      </w:r>
      <w:proofErr w:type="spellEnd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ph</w:t>
      </w:r>
      <w:proofErr w:type="spellEnd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rh</w:t>
      </w:r>
      <w:proofErr w:type="spellEnd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uk-UA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th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: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st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val="uk-UA"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machus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желудок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3) гласный стоит перед сочетаниями согласных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b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,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p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,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d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, </w:t>
      </w:r>
      <w:proofErr w:type="gram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с</w:t>
      </w:r>
      <w:proofErr w:type="gram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буквами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de-DE"/>
        </w:rPr>
        <w:t>l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или </w:t>
      </w: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(например: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br</w:t>
      </w:r>
      <w:proofErr w:type="spellEnd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pl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и т.д.):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rebrum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большой головной мозг;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4) суффиксы -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ic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(прилагательных) и -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ul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, -</w:t>
      </w:r>
      <w:proofErr w:type="spellStart"/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en-US"/>
        </w:rPr>
        <w:t>ol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(существительных) всегда краткие, например: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vesicula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пузырёк,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alv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olus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ячейка, альвеола,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thor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cicus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грудной.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ПРИМЕЧАНИЕ: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Есть слова, к которым нельзя применить приведенные выше правила долготы и краткости слога, т к. часто за гласным второго с конца слога следует только один согласный. В таких случаях вам поможет словарь, например: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for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men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отверстие,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orb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ta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глазница.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1. Латинские поговорки: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1.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ó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b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é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(Заметь хорошо, обрати внимание) 2.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bes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rgo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p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tes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(Должен – значит, можешь) 3.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é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rtium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(Третьего не дано)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4.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</w:t>
      </w:r>
      <w:r w:rsidRPr="006656CB">
        <w:rPr>
          <w:rFonts w:ascii="Times New Roman" w:eastAsia="Times New Roman" w:hAnsi="Times New Roman" w:cs="Times New Roman"/>
          <w:sz w:val="22"/>
          <w:szCs w:val="20"/>
          <w:lang w:val="uk-UA" w:eastAsia="ru-RU"/>
        </w:rPr>
        <w:t>ú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cu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que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(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Каждому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>своё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)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5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>. Non est medic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it-IT"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>na s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it-IT"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>ne l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it-IT"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>ngua Lat</w:t>
      </w:r>
      <w:r w:rsidRPr="006656CB">
        <w:rPr>
          <w:rFonts w:ascii="Times New Roman" w:eastAsia="Times New Roman" w:hAnsi="Times New Roman" w:cs="Times New Roman"/>
          <w:sz w:val="26"/>
          <w:szCs w:val="20"/>
          <w:lang w:val="it-IT" w:eastAsia="ru-RU"/>
        </w:rPr>
        <w:t>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>na!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>(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Нет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медицины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без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латинского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языка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it-IT"/>
        </w:rPr>
        <w:t xml:space="preserve">!)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6.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</w:t>
      </w:r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ctum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–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f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ctum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(Сказано – сделано) 7.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Post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scr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ptum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(После написанного) 8.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Post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f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ctum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(После свершившегося, задним числом) 9.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St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quo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(Существующее положение) 10.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Pers</w:t>
      </w:r>
      <w:proofErr w:type="spellEnd"/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ó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na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gr</w:t>
      </w:r>
      <w:r w:rsidRPr="006656CB">
        <w:rPr>
          <w:rFonts w:ascii="Times New Roman" w:eastAsia="Times New Roman" w:hAnsi="Times New Roman" w:cs="Times New Roman"/>
          <w:sz w:val="22"/>
          <w:szCs w:val="20"/>
          <w:lang w:eastAsia="ru-RU"/>
        </w:rPr>
        <w:t>á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ta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(Нежелательная личность).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6656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2. Латинские поговорки: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2C40DB" w:rsidRPr="006656CB" w:rsidRDefault="002C40DB" w:rsidP="002C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Dum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spiro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spero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(Пока дышу – надеюсь) 2.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Cog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fr-FR"/>
        </w:rPr>
        <w:t>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to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ergo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sum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(Мыслю, следовательно существую) 3.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Err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hum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num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est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(Человеку свойственно ошибаться) 4.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Ut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fr-FR"/>
        </w:rPr>
        <w:t>ĭ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le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dulci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misc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(Мешать приятное с полезным) 5.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Noli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noc</w:t>
      </w:r>
      <w:proofErr w:type="spellEnd"/>
      <w:r w:rsidRPr="006656CB">
        <w:rPr>
          <w:rFonts w:ascii="Times New Roman" w:eastAsia="Times New Roman" w:hAnsi="Times New Roman" w:cs="Times New Roman"/>
          <w:sz w:val="26"/>
          <w:szCs w:val="20"/>
          <w:lang w:eastAsia="ru-RU"/>
        </w:rPr>
        <w:t>ē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re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! (Не навреди!) 6.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Bene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dignosc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fr-FR"/>
        </w:rPr>
        <w:t>ĭ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bene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cur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(Хорошо распознаётся, хорошо лечится) 7.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Amor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et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tussis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non</w:t>
      </w:r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cel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>ā</w:t>
      </w:r>
      <w:proofErr w:type="spellStart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  <w:lang w:val="en-GB"/>
        </w:rPr>
        <w:t>tur</w:t>
      </w:r>
      <w:proofErr w:type="spellEnd"/>
      <w:r w:rsidRPr="006656CB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(Любовь и кашель не скроешь)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665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40DB" w:rsidRPr="006656CB" w:rsidRDefault="006656C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4</w:t>
      </w:r>
      <w:r w:rsidR="002C40DB" w:rsidRPr="006656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C40DB" w:rsidRPr="006656CB" w:rsidRDefault="002C40DB" w:rsidP="002C4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val="uk-UA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активизации познавательной деятельности студентов: 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букв в латинском алфавите?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2.Сколько гласных букв? Сколько согласных букв?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3.Сколько дифтонгов? Особенности их произношения?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«разделительное двоеточие»?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5.Сколько диграфов? Особенности их произношения?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6.Какими знаками обозначают ударность и безударность гласного?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7.Как считают слоги в латинских словах?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8.В каких случаях для постановки ударения используют словарь?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2C40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2C40DB" w:rsidP="006656CB">
      <w:pPr>
        <w:rPr>
          <w:rFonts w:ascii="Times New Roman" w:hAnsi="Times New Roman" w:cs="Times New Roman"/>
          <w:sz w:val="28"/>
          <w:szCs w:val="28"/>
        </w:rPr>
      </w:pPr>
    </w:p>
    <w:p w:rsidR="002C40DB" w:rsidRPr="006656CB" w:rsidRDefault="006656CB" w:rsidP="002C40DB">
      <w:pPr>
        <w:jc w:val="right"/>
        <w:rPr>
          <w:rFonts w:ascii="Times New Roman" w:hAnsi="Times New Roman" w:cs="Times New Roman"/>
          <w:sz w:val="28"/>
          <w:szCs w:val="28"/>
        </w:rPr>
      </w:pPr>
      <w:r w:rsidRPr="006656CB">
        <w:rPr>
          <w:rFonts w:ascii="Times New Roman" w:hAnsi="Times New Roman" w:cs="Times New Roman"/>
          <w:sz w:val="28"/>
          <w:szCs w:val="28"/>
        </w:rPr>
        <w:t>Приложение 5.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закрепления и систематизации полученных знаний: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Постановка ударения в двусложных словах, привести примеры.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Перечислите долгие суффиксы?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краткие суффиксы?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Прочитайте пословицы и поговорки?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Чтение сочетания букв </w:t>
      </w:r>
      <w:proofErr w:type="spellStart"/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sch</w:t>
      </w:r>
      <w:proofErr w:type="spell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по-латински?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Чтение буквы 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y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7.Чтение сочетания букв </w:t>
      </w:r>
      <w:proofErr w:type="spellStart"/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ngu</w:t>
      </w:r>
      <w:proofErr w:type="spellEnd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Чтение и написание </w:t>
      </w:r>
      <w:proofErr w:type="gramStart"/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 </w:t>
      </w:r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6656C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qu</w:t>
      </w:r>
      <w:proofErr w:type="spellEnd"/>
      <w:r w:rsidRPr="0066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C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правила постановки ударения чаще всего встречались в упражнениях?</w:t>
      </w:r>
    </w:p>
    <w:p w:rsidR="002C40DB" w:rsidRPr="006656CB" w:rsidRDefault="002C40DB" w:rsidP="002C40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DB" w:rsidRPr="006656CB" w:rsidRDefault="002C40DB" w:rsidP="002C40DB">
      <w:pPr>
        <w:rPr>
          <w:rFonts w:ascii="Times New Roman" w:hAnsi="Times New Roman" w:cs="Times New Roman"/>
          <w:sz w:val="28"/>
          <w:szCs w:val="28"/>
        </w:rPr>
      </w:pPr>
    </w:p>
    <w:p w:rsidR="0048534E" w:rsidRPr="006656CB" w:rsidRDefault="0048534E">
      <w:pPr>
        <w:rPr>
          <w:rFonts w:ascii="Times New Roman" w:hAnsi="Times New Roman" w:cs="Times New Roman"/>
        </w:rPr>
      </w:pPr>
    </w:p>
    <w:sectPr w:rsidR="0048534E" w:rsidRPr="00665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A7" w:rsidRDefault="002409A7">
      <w:pPr>
        <w:spacing w:after="0" w:line="240" w:lineRule="auto"/>
      </w:pPr>
      <w:r>
        <w:separator/>
      </w:r>
    </w:p>
  </w:endnote>
  <w:endnote w:type="continuationSeparator" w:id="0">
    <w:p w:rsidR="002409A7" w:rsidRDefault="0024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631330"/>
      <w:docPartObj>
        <w:docPartGallery w:val="Page Numbers (Bottom of Page)"/>
        <w:docPartUnique/>
      </w:docPartObj>
    </w:sdtPr>
    <w:sdtContent>
      <w:p w:rsidR="009C5D68" w:rsidRDefault="009C5D6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18">
          <w:rPr>
            <w:noProof/>
          </w:rPr>
          <w:t>21</w:t>
        </w:r>
        <w:r>
          <w:fldChar w:fldCharType="end"/>
        </w:r>
      </w:p>
    </w:sdtContent>
  </w:sdt>
  <w:p w:rsidR="009C5D68" w:rsidRDefault="009C5D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A7" w:rsidRDefault="002409A7">
      <w:pPr>
        <w:spacing w:after="0" w:line="240" w:lineRule="auto"/>
      </w:pPr>
      <w:r>
        <w:separator/>
      </w:r>
    </w:p>
  </w:footnote>
  <w:footnote w:type="continuationSeparator" w:id="0">
    <w:p w:rsidR="002409A7" w:rsidRDefault="00240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19A"/>
    <w:multiLevelType w:val="hybridMultilevel"/>
    <w:tmpl w:val="FF40CE16"/>
    <w:lvl w:ilvl="0" w:tplc="1136BA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89796D"/>
    <w:multiLevelType w:val="hybridMultilevel"/>
    <w:tmpl w:val="5CF6E5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4E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020B1"/>
    <w:multiLevelType w:val="hybridMultilevel"/>
    <w:tmpl w:val="3F7C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7FD"/>
    <w:multiLevelType w:val="hybridMultilevel"/>
    <w:tmpl w:val="603C53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6076C"/>
    <w:multiLevelType w:val="hybridMultilevel"/>
    <w:tmpl w:val="FC92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F3995"/>
    <w:multiLevelType w:val="hybridMultilevel"/>
    <w:tmpl w:val="31420604"/>
    <w:lvl w:ilvl="0" w:tplc="0F9C4E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B46E87"/>
    <w:multiLevelType w:val="hybridMultilevel"/>
    <w:tmpl w:val="B794274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DC1842"/>
    <w:multiLevelType w:val="hybridMultilevel"/>
    <w:tmpl w:val="31420604"/>
    <w:lvl w:ilvl="0" w:tplc="0F9C4E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55635C5"/>
    <w:multiLevelType w:val="hybridMultilevel"/>
    <w:tmpl w:val="355C5C0C"/>
    <w:lvl w:ilvl="0" w:tplc="FECEE7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3216F"/>
    <w:multiLevelType w:val="multilevel"/>
    <w:tmpl w:val="688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61600"/>
    <w:multiLevelType w:val="hybridMultilevel"/>
    <w:tmpl w:val="0A8E61D6"/>
    <w:lvl w:ilvl="0" w:tplc="FECEE7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A82F9D"/>
    <w:multiLevelType w:val="hybridMultilevel"/>
    <w:tmpl w:val="BFCC780C"/>
    <w:lvl w:ilvl="0" w:tplc="FECEE7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218CB"/>
    <w:multiLevelType w:val="hybridMultilevel"/>
    <w:tmpl w:val="18887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36CDD"/>
    <w:multiLevelType w:val="hybridMultilevel"/>
    <w:tmpl w:val="2E1EB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480787"/>
    <w:multiLevelType w:val="hybridMultilevel"/>
    <w:tmpl w:val="F31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C5960"/>
    <w:multiLevelType w:val="hybridMultilevel"/>
    <w:tmpl w:val="8DC4132C"/>
    <w:lvl w:ilvl="0" w:tplc="D6E25E80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E1"/>
    <w:rsid w:val="002409A7"/>
    <w:rsid w:val="002C40DB"/>
    <w:rsid w:val="00322F77"/>
    <w:rsid w:val="0048534E"/>
    <w:rsid w:val="006656CB"/>
    <w:rsid w:val="009267E1"/>
    <w:rsid w:val="009C5D68"/>
    <w:rsid w:val="00E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DC24-173B-4C30-A2C3-45770297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DB"/>
    <w:pPr>
      <w:spacing w:after="200" w:line="276" w:lineRule="auto"/>
    </w:pPr>
    <w:rPr>
      <w:rFonts w:ascii="Georgia" w:hAnsi="Georg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C40DB"/>
    <w:pPr>
      <w:ind w:left="720"/>
      <w:contextualSpacing/>
    </w:pPr>
  </w:style>
  <w:style w:type="paragraph" w:styleId="a5">
    <w:name w:val="List"/>
    <w:basedOn w:val="a6"/>
    <w:rsid w:val="002C40D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2C40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C40DB"/>
    <w:rPr>
      <w:rFonts w:ascii="Georgia" w:hAnsi="Georgi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C40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40DB"/>
    <w:rPr>
      <w:rFonts w:ascii="Georgia" w:hAnsi="Georg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C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0DB"/>
    <w:rPr>
      <w:rFonts w:ascii="Georgia" w:hAnsi="Georg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C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0DB"/>
    <w:rPr>
      <w:rFonts w:ascii="Georgia" w:hAnsi="Georg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C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2019-06-12T10:48:00Z</dcterms:created>
  <dcterms:modified xsi:type="dcterms:W3CDTF">2021-02-07T08:00:00Z</dcterms:modified>
</cp:coreProperties>
</file>