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3A" w:rsidRPr="005F71E5" w:rsidRDefault="00827A3A" w:rsidP="00827A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ГОРОДСКОЙ ОКРУГ</w:t>
      </w:r>
    </w:p>
    <w:p w:rsidR="00827A3A" w:rsidRPr="005F71E5" w:rsidRDefault="00827A3A" w:rsidP="00827A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«АЛЕКСАНДРОВСК-САХАЛИНСКИЙ РАЙОН»</w:t>
      </w:r>
    </w:p>
    <w:p w:rsidR="00827A3A" w:rsidRPr="005F71E5" w:rsidRDefault="00827A3A" w:rsidP="00827A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827A3A" w:rsidRPr="005F71E5" w:rsidRDefault="00827A3A" w:rsidP="00827A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827A3A" w:rsidRPr="005F71E5" w:rsidRDefault="00827A3A" w:rsidP="00827A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«ДЕТСКАЯ ШКОЛА ИСКУССТВ»</w:t>
      </w:r>
    </w:p>
    <w:p w:rsidR="00827A3A" w:rsidRPr="005F71E5" w:rsidRDefault="00827A3A" w:rsidP="00827A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A3A" w:rsidRPr="005F71E5" w:rsidRDefault="00827A3A" w:rsidP="00827A3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7A3A" w:rsidRPr="005F71E5" w:rsidRDefault="00827A3A" w:rsidP="00827A3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7A3A" w:rsidRPr="005F71E5" w:rsidRDefault="00827A3A" w:rsidP="00827A3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7A3A" w:rsidRPr="005F71E5" w:rsidRDefault="00827A3A" w:rsidP="00827A3A">
      <w:pPr>
        <w:spacing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827A3A" w:rsidRPr="005F71E5" w:rsidRDefault="00827A3A" w:rsidP="00827A3A">
      <w:pPr>
        <w:spacing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Директор МБОУ ДОД ДШИ</w:t>
      </w:r>
    </w:p>
    <w:p w:rsidR="00827A3A" w:rsidRPr="005F71E5" w:rsidRDefault="00827A3A" w:rsidP="00827A3A">
      <w:pPr>
        <w:spacing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 xml:space="preserve">____________ Э.Н. Фисенко </w:t>
      </w:r>
    </w:p>
    <w:p w:rsidR="00827A3A" w:rsidRPr="005F71E5" w:rsidRDefault="00827A3A" w:rsidP="00827A3A">
      <w:pPr>
        <w:spacing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«___» __________ 20__г.</w:t>
      </w:r>
    </w:p>
    <w:p w:rsidR="00827A3A" w:rsidRPr="005F71E5" w:rsidRDefault="00827A3A" w:rsidP="00827A3A">
      <w:pPr>
        <w:spacing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 xml:space="preserve">Приказ №__ </w:t>
      </w:r>
      <w:proofErr w:type="gramStart"/>
      <w:r w:rsidRPr="005F71E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F71E5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827A3A" w:rsidRPr="005F71E5" w:rsidRDefault="00827A3A" w:rsidP="00827A3A">
      <w:pPr>
        <w:spacing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827A3A" w:rsidRPr="005F71E5" w:rsidRDefault="00827A3A" w:rsidP="00827A3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7A3A" w:rsidRPr="005F71E5" w:rsidRDefault="00827A3A" w:rsidP="00827A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общеразвивающая общеобразовательная программа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музыкального искусства по направлению подготовки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Хоровое пение</w:t>
      </w:r>
      <w:r w:rsidRPr="005F7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Гитара</w:t>
      </w:r>
      <w:r w:rsidRPr="005F7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27A3A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Баян</w:t>
      </w:r>
      <w:r w:rsidRPr="005F7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827A3A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«Домра»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«Фортепиано»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учебному предмету 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«СОЛЬФЕДЖИО»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Возраст учащихся при поступлении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Pr="005F71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</w:t>
      </w:r>
      <w:r w:rsidRPr="005F71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Сток реализации программы 3 года</w:t>
      </w:r>
    </w:p>
    <w:p w:rsidR="00827A3A" w:rsidRPr="005F71E5" w:rsidRDefault="00827A3A" w:rsidP="00827A3A">
      <w:pPr>
        <w:shd w:val="clear" w:color="auto" w:fill="FFFFFF"/>
        <w:spacing w:line="240" w:lineRule="auto"/>
        <w:ind w:right="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учебному предмету </w:t>
      </w:r>
    </w:p>
    <w:p w:rsidR="00827A3A" w:rsidRPr="005F71E5" w:rsidRDefault="00827A3A" w:rsidP="00827A3A">
      <w:pPr>
        <w:shd w:val="clear" w:color="auto" w:fill="FFFFFF"/>
        <w:spacing w:line="240" w:lineRule="auto"/>
        <w:ind w:left="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1-3 классы</w:t>
      </w:r>
    </w:p>
    <w:p w:rsidR="00827A3A" w:rsidRPr="005F71E5" w:rsidRDefault="00827A3A" w:rsidP="00827A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A3A" w:rsidRPr="005F71E5" w:rsidRDefault="00827A3A" w:rsidP="00827A3A">
      <w:pPr>
        <w:spacing w:line="240" w:lineRule="auto"/>
        <w:ind w:firstLine="6300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27A3A" w:rsidRPr="005F71E5" w:rsidRDefault="00827A3A" w:rsidP="00827A3A">
      <w:pPr>
        <w:tabs>
          <w:tab w:val="left" w:pos="6096"/>
          <w:tab w:val="left" w:pos="7371"/>
          <w:tab w:val="left" w:pos="7513"/>
          <w:tab w:val="left" w:pos="9498"/>
        </w:tabs>
        <w:spacing w:line="240" w:lineRule="auto"/>
        <w:ind w:right="-1"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</w:p>
    <w:p w:rsidR="00827A3A" w:rsidRPr="005F71E5" w:rsidRDefault="00827A3A" w:rsidP="00827A3A">
      <w:pPr>
        <w:tabs>
          <w:tab w:val="left" w:pos="6096"/>
          <w:tab w:val="left" w:pos="7371"/>
          <w:tab w:val="left" w:pos="7513"/>
          <w:tab w:val="left" w:pos="9498"/>
        </w:tabs>
        <w:spacing w:line="240" w:lineRule="auto"/>
        <w:ind w:right="-1" w:firstLine="6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Любовь Николаевна </w:t>
      </w:r>
    </w:p>
    <w:p w:rsidR="00827A3A" w:rsidRPr="005F71E5" w:rsidRDefault="00827A3A" w:rsidP="00827A3A">
      <w:pPr>
        <w:tabs>
          <w:tab w:val="left" w:pos="6096"/>
          <w:tab w:val="left" w:pos="7371"/>
          <w:tab w:val="left" w:pos="7513"/>
          <w:tab w:val="left" w:pos="9498"/>
        </w:tabs>
        <w:spacing w:line="240" w:lineRule="auto"/>
        <w:ind w:right="-1"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gramStart"/>
      <w:r w:rsidRPr="005F71E5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5F71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27A3A" w:rsidRPr="005F71E5" w:rsidRDefault="00827A3A" w:rsidP="00827A3A">
      <w:pPr>
        <w:tabs>
          <w:tab w:val="left" w:pos="6096"/>
          <w:tab w:val="left" w:pos="7371"/>
          <w:tab w:val="left" w:pos="7513"/>
          <w:tab w:val="left" w:pos="9498"/>
        </w:tabs>
        <w:spacing w:line="240" w:lineRule="auto"/>
        <w:ind w:right="-1"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</w:p>
    <w:p w:rsidR="00827A3A" w:rsidRPr="005F71E5" w:rsidRDefault="00827A3A" w:rsidP="00827A3A">
      <w:pPr>
        <w:tabs>
          <w:tab w:val="left" w:pos="6096"/>
          <w:tab w:val="left" w:pos="7371"/>
          <w:tab w:val="left" w:pos="7513"/>
          <w:tab w:val="left" w:pos="9498"/>
        </w:tabs>
        <w:spacing w:line="240" w:lineRule="auto"/>
        <w:ind w:right="-1"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5F71E5">
        <w:rPr>
          <w:rFonts w:ascii="Times New Roman" w:eastAsia="Times New Roman" w:hAnsi="Times New Roman" w:cs="Times New Roman"/>
          <w:sz w:val="24"/>
          <w:szCs w:val="24"/>
        </w:rPr>
        <w:t>категории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Default="00827A3A" w:rsidP="00827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Александровск-Сахалинский 2020.</w:t>
      </w:r>
    </w:p>
    <w:p w:rsidR="00827A3A" w:rsidRDefault="00827A3A" w:rsidP="00827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E5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5F71E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процессе - Срок реализации учебного предмета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 образовательной организации на реализацию учебного предмета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Сведения о затратах учебного времени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Форма проведения учебных аудиторных занятий - Цель и задачи учебного предмета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Структура программы учебного предмета - Методы обучения</w:t>
      </w:r>
    </w:p>
    <w:p w:rsidR="00827A3A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 xml:space="preserve">- Описание материально-технических условий реализации учебного предмета </w:t>
      </w:r>
    </w:p>
    <w:p w:rsidR="00827A3A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1E5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Учебно-тематический план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 - Содержание курса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Формы работы на уроках сольфеджио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1E5">
        <w:rPr>
          <w:rFonts w:ascii="Times New Roman" w:hAnsi="Times New Roman" w:cs="Times New Roman"/>
          <w:b/>
          <w:sz w:val="28"/>
          <w:szCs w:val="28"/>
        </w:rPr>
        <w:t xml:space="preserve">III. Требования к уровню подготовки учащихся 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1E5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gramStart"/>
      <w:r w:rsidRPr="005F71E5">
        <w:rPr>
          <w:rFonts w:ascii="Times New Roman" w:hAnsi="Times New Roman" w:cs="Times New Roman"/>
          <w:b/>
          <w:sz w:val="28"/>
          <w:szCs w:val="28"/>
        </w:rPr>
        <w:t>Формы и методы контроля,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1E5">
        <w:rPr>
          <w:rFonts w:ascii="Times New Roman" w:hAnsi="Times New Roman" w:cs="Times New Roman"/>
          <w:b/>
          <w:sz w:val="28"/>
          <w:szCs w:val="28"/>
        </w:rPr>
        <w:t>система оценок - Аттестация: цели, виды, форма, содержание</w:t>
      </w:r>
      <w:proofErr w:type="gramEnd"/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Критерии оценок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Контрольные требования на разных этапах обучения V. Методическое обеспечение учебного процесса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Методические рекомендации по основным формам работы для педагогических работников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5F7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71E5">
        <w:rPr>
          <w:rFonts w:ascii="Times New Roman" w:hAnsi="Times New Roman" w:cs="Times New Roman"/>
          <w:sz w:val="28"/>
          <w:szCs w:val="28"/>
        </w:rPr>
        <w:t xml:space="preserve"> VI. Список учебной и методической литературы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- Список рекомендуемой учебной литературы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27A3A" w:rsidRPr="005F71E5">
          <w:pgSz w:w="11906" w:h="16838"/>
          <w:pgMar w:top="1131" w:right="847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- Список </w:t>
      </w:r>
      <w:r w:rsidRPr="005F71E5">
        <w:rPr>
          <w:rFonts w:ascii="Times New Roman" w:hAnsi="Times New Roman" w:cs="Times New Roman"/>
          <w:sz w:val="28"/>
          <w:szCs w:val="28"/>
        </w:rPr>
        <w:t>рекомендуемой методической литературы</w:t>
      </w:r>
    </w:p>
    <w:p w:rsidR="00827A3A" w:rsidRPr="005F71E5" w:rsidRDefault="00827A3A" w:rsidP="00827A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E5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5F71E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827A3A" w:rsidRPr="005F71E5" w:rsidRDefault="00827A3A" w:rsidP="00827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E5">
        <w:rPr>
          <w:rFonts w:ascii="Times New Roman" w:hAnsi="Times New Roman" w:cs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7A3A" w:rsidRPr="005F71E5" w:rsidRDefault="00827A3A" w:rsidP="00827A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Программа</w:t>
      </w:r>
      <w:r w:rsidRPr="005F71E5">
        <w:rPr>
          <w:rFonts w:ascii="Times New Roman" w:hAnsi="Times New Roman" w:cs="Times New Roman"/>
          <w:sz w:val="28"/>
          <w:szCs w:val="28"/>
        </w:rPr>
        <w:tab/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F71E5">
        <w:rPr>
          <w:rFonts w:ascii="Times New Roman" w:hAnsi="Times New Roman" w:cs="Times New Roman"/>
          <w:sz w:val="28"/>
          <w:szCs w:val="28"/>
        </w:rPr>
        <w:t>предме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5F71E5">
        <w:rPr>
          <w:rFonts w:ascii="Times New Roman" w:hAnsi="Times New Roman" w:cs="Times New Roman"/>
          <w:sz w:val="28"/>
          <w:szCs w:val="28"/>
        </w:rPr>
        <w:t>«Сольфеджио»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1E5">
        <w:rPr>
          <w:rFonts w:ascii="Times New Roman" w:hAnsi="Times New Roman" w:cs="Times New Roman"/>
          <w:sz w:val="28"/>
          <w:szCs w:val="28"/>
        </w:rPr>
        <w:tab/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F71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F71E5">
        <w:rPr>
          <w:rFonts w:ascii="Times New Roman" w:hAnsi="Times New Roman" w:cs="Times New Roman"/>
          <w:sz w:val="28"/>
          <w:szCs w:val="28"/>
        </w:rPr>
        <w:t>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детских музыкальных школах.</w:t>
      </w:r>
    </w:p>
    <w:p w:rsidR="00827A3A" w:rsidRPr="005F71E5" w:rsidRDefault="00827A3A" w:rsidP="00827A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E5">
        <w:rPr>
          <w:rFonts w:ascii="Times New Roman" w:hAnsi="Times New Roman" w:cs="Times New Roman"/>
          <w:sz w:val="28"/>
          <w:szCs w:val="28"/>
        </w:rPr>
        <w:t>Программа учебного предмета «Сольфеджио» разработана к дополнительным общеразвивающим программам в области музыкального искусства «Музыкальн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исполнительство</w:t>
      </w:r>
      <w:r w:rsidRPr="005F71E5">
        <w:rPr>
          <w:rFonts w:ascii="Times New Roman" w:hAnsi="Times New Roman" w:cs="Times New Roman"/>
          <w:sz w:val="28"/>
          <w:szCs w:val="28"/>
        </w:rPr>
        <w:t xml:space="preserve"> (баян, аккордеон</w:t>
      </w:r>
      <w:r>
        <w:rPr>
          <w:rFonts w:ascii="Times New Roman" w:hAnsi="Times New Roman" w:cs="Times New Roman"/>
          <w:sz w:val="28"/>
          <w:szCs w:val="28"/>
        </w:rPr>
        <w:t>, домра, гитара, фортепиано</w:t>
      </w:r>
      <w:r w:rsidRPr="005F71E5">
        <w:rPr>
          <w:rFonts w:ascii="Times New Roman" w:hAnsi="Times New Roman" w:cs="Times New Roman"/>
          <w:sz w:val="28"/>
          <w:szCs w:val="28"/>
        </w:rPr>
        <w:t>)», «Музыкальн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исполнительство</w:t>
      </w:r>
      <w:r w:rsidRPr="005F71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хоровое пение)».</w:t>
      </w:r>
      <w:proofErr w:type="gramEnd"/>
    </w:p>
    <w:p w:rsidR="00827A3A" w:rsidRPr="005F71E5" w:rsidRDefault="00827A3A" w:rsidP="00827A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 xml:space="preserve">Предмет «Сольфеджио» является обязательным учебным </w:t>
      </w:r>
      <w:r>
        <w:rPr>
          <w:rFonts w:ascii="Times New Roman" w:hAnsi="Times New Roman" w:cs="Times New Roman"/>
          <w:sz w:val="28"/>
          <w:szCs w:val="28"/>
        </w:rPr>
        <w:t>предметом в детских музыкальных школах, реализующих общеразвивающие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программы в </w:t>
      </w:r>
      <w:r w:rsidRPr="005F71E5">
        <w:rPr>
          <w:rFonts w:ascii="Times New Roman" w:hAnsi="Times New Roman" w:cs="Times New Roman"/>
          <w:sz w:val="28"/>
          <w:szCs w:val="28"/>
        </w:rPr>
        <w:t>области музыкального искусства. Приобщение детей к миру музыки создаёт необходимые условия для внутреннего, гармоничного развития личности ребёнка.</w:t>
      </w:r>
    </w:p>
    <w:p w:rsidR="00827A3A" w:rsidRPr="005F71E5" w:rsidRDefault="00827A3A" w:rsidP="00827A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E5">
        <w:rPr>
          <w:rFonts w:ascii="Times New Roman" w:hAnsi="Times New Roman" w:cs="Times New Roman"/>
          <w:sz w:val="28"/>
          <w:szCs w:val="28"/>
        </w:rPr>
        <w:t>Весь комплекс занятий в детской музыкальной школе развивает у обучающихся художественного мышление и эмоционально-образные представления, стимулирует творческую активность, воспитывает чувство толерантности к музыке любых стилей, жанров и направлений.</w:t>
      </w:r>
      <w:proofErr w:type="gramEnd"/>
    </w:p>
    <w:p w:rsidR="00827A3A" w:rsidRPr="005F71E5" w:rsidRDefault="00827A3A" w:rsidP="00827A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 xml:space="preserve">Значение предмета «Сольфеджио» в современном учебном процессе трудно переоценить. Нет развитого музыкального слуха — нет грамотного исполнителя, активного слушателя, да и просто любителя музыки. Сольфеджио по праву считают основой основ музыкального воспитания, так как этот предмет представляет собой целую систему музыкального развития, включающую формирование </w:t>
      </w:r>
      <w:proofErr w:type="spellStart"/>
      <w:r w:rsidRPr="005F71E5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5F71E5">
        <w:rPr>
          <w:rFonts w:ascii="Times New Roman" w:hAnsi="Times New Roman" w:cs="Times New Roman"/>
          <w:sz w:val="28"/>
          <w:szCs w:val="28"/>
        </w:rPr>
        <w:t xml:space="preserve"> слуха, чувства лада, чувства метроритма, гармонического слуха, музыкальных представлений.</w:t>
      </w:r>
    </w:p>
    <w:p w:rsidR="00827A3A" w:rsidRPr="00681C36" w:rsidRDefault="00827A3A" w:rsidP="00827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C36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827A3A" w:rsidRPr="005F71E5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A3A" w:rsidRPr="005F71E5" w:rsidRDefault="00827A3A" w:rsidP="00827A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Предлагаемая программа рассчитана на трехлетний срок обучения. Рекомендуемый возраст детей, приступающих к освоению программы от 10 до 14 лет.</w:t>
      </w:r>
    </w:p>
    <w:p w:rsidR="00827A3A" w:rsidRPr="005F71E5" w:rsidRDefault="00827A3A" w:rsidP="00827A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A3A" w:rsidRPr="005F71E5" w:rsidRDefault="00827A3A" w:rsidP="00827A3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При реализации программы учебного предмета "Сольфеджио" со сроком обучения 3 года, продолжительность учебных занятий первого года обучения составляет 32 недели, со второго по третий годы обучения - 33 недели в год.</w:t>
      </w:r>
    </w:p>
    <w:p w:rsidR="00827A3A" w:rsidRDefault="00827A3A" w:rsidP="00827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Общий объем курса составляет 147 часов, из них 98 часов аудиторные занятия.</w:t>
      </w:r>
    </w:p>
    <w:p w:rsidR="00E56888" w:rsidRDefault="00E56888"/>
    <w:p w:rsidR="00526BEB" w:rsidRPr="00526BEB" w:rsidRDefault="00526B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86"/>
        <w:gridCol w:w="1900"/>
        <w:gridCol w:w="1900"/>
        <w:gridCol w:w="1900"/>
      </w:tblGrid>
      <w:tr w:rsidR="00526BEB" w:rsidRPr="00526BEB" w:rsidTr="00526BEB">
        <w:tc>
          <w:tcPr>
            <w:tcW w:w="3085" w:type="dxa"/>
          </w:tcPr>
          <w:p w:rsidR="00526BEB" w:rsidRPr="00526BEB" w:rsidRDefault="00526BEB" w:rsidP="0052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786" w:type="dxa"/>
          </w:tcPr>
          <w:p w:rsidR="00526BEB" w:rsidRPr="00526BEB" w:rsidRDefault="00526BEB" w:rsidP="0052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526BEB" w:rsidRPr="00526BEB" w:rsidRDefault="00526BEB" w:rsidP="0052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526BEB" w:rsidRPr="00526BEB" w:rsidRDefault="00526BEB" w:rsidP="0052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526BEB" w:rsidRPr="00526BEB" w:rsidRDefault="00526BEB" w:rsidP="0052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53CA1" w:rsidRPr="00526BEB" w:rsidTr="00526BEB">
        <w:tc>
          <w:tcPr>
            <w:tcW w:w="3085" w:type="dxa"/>
          </w:tcPr>
          <w:p w:rsidR="00753CA1" w:rsidRPr="00526BEB" w:rsidRDefault="00753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786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00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900" w:type="dxa"/>
          </w:tcPr>
          <w:p w:rsidR="00753CA1" w:rsidRPr="00526BEB" w:rsidRDefault="00753CA1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900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753CA1" w:rsidRPr="00526BEB" w:rsidTr="00526BEB">
        <w:tc>
          <w:tcPr>
            <w:tcW w:w="3085" w:type="dxa"/>
          </w:tcPr>
          <w:p w:rsidR="00753CA1" w:rsidRPr="00526BEB" w:rsidRDefault="00753CA1" w:rsidP="005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53CA1" w:rsidRPr="00526BEB" w:rsidRDefault="00753CA1" w:rsidP="005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EB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786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00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00" w:type="dxa"/>
          </w:tcPr>
          <w:p w:rsidR="00753CA1" w:rsidRPr="00526BEB" w:rsidRDefault="00753CA1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00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753CA1" w:rsidRPr="00526BEB" w:rsidTr="00526BEB">
        <w:tc>
          <w:tcPr>
            <w:tcW w:w="3085" w:type="dxa"/>
          </w:tcPr>
          <w:p w:rsidR="00753CA1" w:rsidRPr="00526BEB" w:rsidRDefault="00753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EB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786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0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00" w:type="dxa"/>
          </w:tcPr>
          <w:p w:rsidR="00753CA1" w:rsidRPr="00526BEB" w:rsidRDefault="00753CA1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00" w:type="dxa"/>
          </w:tcPr>
          <w:p w:rsidR="00753CA1" w:rsidRPr="00526BEB" w:rsidRDefault="00753CA1" w:rsidP="0075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526BEB" w:rsidRDefault="00526BEB">
      <w:pPr>
        <w:rPr>
          <w:rFonts w:ascii="Times New Roman" w:hAnsi="Times New Roman" w:cs="Times New Roman"/>
          <w:sz w:val="28"/>
          <w:szCs w:val="28"/>
        </w:rPr>
      </w:pPr>
    </w:p>
    <w:p w:rsidR="00753CA1" w:rsidRPr="00753CA1" w:rsidRDefault="00753CA1" w:rsidP="0075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A1">
        <w:rPr>
          <w:rFonts w:ascii="Times New Roman" w:hAnsi="Times New Roman" w:cs="Times New Roman"/>
          <w:b/>
          <w:sz w:val="28"/>
          <w:szCs w:val="28"/>
        </w:rPr>
        <w:t>Форма проведения учебных аудиторных занятий</w:t>
      </w:r>
    </w:p>
    <w:p w:rsidR="00753CA1" w:rsidRPr="00753CA1" w:rsidRDefault="00753CA1" w:rsidP="00753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Основной формой проведения занятий учебного предмета «Сольфеджио» проводятся в мелкогрупповой форме (от 4 до 10 человек). В соответствии с учебным планом на предмет «Сольфеджио» занятия по программе трехлетнего срока обучения проводятся из расчета – 1 академический час в неделю по 45 минут.</w:t>
      </w:r>
    </w:p>
    <w:p w:rsidR="00753CA1" w:rsidRPr="00753CA1" w:rsidRDefault="00753CA1" w:rsidP="0075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A1">
        <w:rPr>
          <w:rFonts w:ascii="Times New Roman" w:hAnsi="Times New Roman" w:cs="Times New Roman"/>
          <w:b/>
          <w:sz w:val="28"/>
          <w:szCs w:val="28"/>
        </w:rPr>
        <w:t>Цели и задачи учебного предмета</w:t>
      </w:r>
    </w:p>
    <w:p w:rsidR="00753CA1" w:rsidRPr="00753CA1" w:rsidRDefault="00753CA1" w:rsidP="00753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 xml:space="preserve">Целью учебного предмета является обеспечение развития музыкально-творческих способностей </w:t>
      </w:r>
      <w:proofErr w:type="gramStart"/>
      <w:r w:rsidRPr="00753CA1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753CA1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умений, навыков в области теории музыки.</w:t>
      </w:r>
    </w:p>
    <w:p w:rsidR="00753CA1" w:rsidRPr="00753CA1" w:rsidRDefault="00753CA1" w:rsidP="00753C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A1">
        <w:rPr>
          <w:rFonts w:ascii="Times New Roman" w:hAnsi="Times New Roman" w:cs="Times New Roman"/>
          <w:b/>
          <w:sz w:val="28"/>
          <w:szCs w:val="28"/>
        </w:rPr>
        <w:t>Данная цель реализуется на занятиях сольфеджио посредством решения следующих задач:</w:t>
      </w:r>
    </w:p>
    <w:p w:rsidR="00753CA1" w:rsidRPr="00753CA1" w:rsidRDefault="00753CA1" w:rsidP="00753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 xml:space="preserve">Формирование комплекса знаний, умений и навыков, направленного на развитие у учащегося музыкального слуха и памяти, чувства метроритма, музыкального восприятия и мышления,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вкуса, </w:t>
      </w:r>
      <w:r w:rsidRPr="00753CA1">
        <w:rPr>
          <w:rFonts w:ascii="Times New Roman" w:hAnsi="Times New Roman" w:cs="Times New Roman"/>
          <w:sz w:val="28"/>
          <w:szCs w:val="28"/>
        </w:rPr>
        <w:t>формирование знаний музыкальных стилей,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53CA1">
        <w:rPr>
          <w:rFonts w:ascii="Times New Roman" w:hAnsi="Times New Roman" w:cs="Times New Roman"/>
          <w:sz w:val="28"/>
          <w:szCs w:val="28"/>
        </w:rPr>
        <w:t>ладение музыкальной терминологией;</w:t>
      </w:r>
    </w:p>
    <w:p w:rsidR="00753CA1" w:rsidRPr="00753CA1" w:rsidRDefault="00753CA1" w:rsidP="00753C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753CA1">
        <w:rPr>
          <w:rFonts w:ascii="Times New Roman" w:hAnsi="Times New Roman" w:cs="Times New Roman"/>
          <w:sz w:val="28"/>
          <w:szCs w:val="28"/>
        </w:rPr>
        <w:t>н</w:t>
      </w:r>
      <w:r w:rsidRPr="00753CA1">
        <w:rPr>
          <w:rFonts w:ascii="Times New Roman" w:hAnsi="Times New Roman" w:cs="Times New Roman"/>
          <w:sz w:val="28"/>
          <w:szCs w:val="28"/>
        </w:rPr>
        <w:t xml:space="preserve">авыков самостоятельной работы с </w:t>
      </w:r>
      <w:r w:rsidRPr="00753CA1">
        <w:rPr>
          <w:rFonts w:ascii="Times New Roman" w:hAnsi="Times New Roman" w:cs="Times New Roman"/>
          <w:sz w:val="28"/>
          <w:szCs w:val="28"/>
        </w:rPr>
        <w:t>музыкальным материалом;</w:t>
      </w:r>
    </w:p>
    <w:p w:rsidR="00753CA1" w:rsidRPr="00753CA1" w:rsidRDefault="00753CA1" w:rsidP="00753C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Приобретение знаний основ музыкальной грамоты, основных средств выразительности, используемых в музыкальном искусстве, наиболее употребляемой музыкальной терминологии;</w:t>
      </w:r>
    </w:p>
    <w:p w:rsidR="00753CA1" w:rsidRDefault="00753CA1" w:rsidP="00753C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A1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753CA1" w:rsidRPr="00753CA1" w:rsidRDefault="00753CA1" w:rsidP="00753C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753CA1" w:rsidRPr="00753CA1" w:rsidRDefault="00753CA1" w:rsidP="00753C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Распределение учебного</w:t>
      </w:r>
      <w:r w:rsidRPr="00753CA1">
        <w:rPr>
          <w:rFonts w:ascii="Times New Roman" w:hAnsi="Times New Roman" w:cs="Times New Roman"/>
          <w:sz w:val="28"/>
          <w:szCs w:val="28"/>
        </w:rPr>
        <w:t xml:space="preserve"> материала по годам обучения;</w:t>
      </w:r>
    </w:p>
    <w:p w:rsidR="00753CA1" w:rsidRPr="00753CA1" w:rsidRDefault="00753CA1" w:rsidP="00753C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753CA1" w:rsidRPr="00753CA1" w:rsidRDefault="00753CA1" w:rsidP="00753C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учащихся; </w:t>
      </w:r>
    </w:p>
    <w:p w:rsidR="00753CA1" w:rsidRPr="00753CA1" w:rsidRDefault="00753CA1" w:rsidP="00753C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Формы и методы контроля, система</w:t>
      </w:r>
      <w:r w:rsidRPr="00753CA1">
        <w:rPr>
          <w:rFonts w:ascii="Times New Roman" w:hAnsi="Times New Roman" w:cs="Times New Roman"/>
          <w:sz w:val="28"/>
          <w:szCs w:val="28"/>
        </w:rPr>
        <w:t xml:space="preserve"> оценок, итоговая аттестация; </w:t>
      </w:r>
    </w:p>
    <w:p w:rsidR="00753CA1" w:rsidRPr="00753CA1" w:rsidRDefault="00753CA1" w:rsidP="00753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CA1" w:rsidRPr="00753CA1" w:rsidRDefault="00753CA1" w:rsidP="0075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A1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процесса.</w:t>
      </w:r>
    </w:p>
    <w:p w:rsidR="00753CA1" w:rsidRPr="00753CA1" w:rsidRDefault="00753CA1" w:rsidP="00753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753CA1" w:rsidRPr="00753CA1" w:rsidRDefault="00753CA1" w:rsidP="0075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A1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CA1" w:rsidRPr="00753CA1" w:rsidRDefault="00753CA1" w:rsidP="00753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- словесный (объяснение, бесе</w:t>
      </w:r>
      <w:r w:rsidR="000E684D">
        <w:rPr>
          <w:rFonts w:ascii="Times New Roman" w:hAnsi="Times New Roman" w:cs="Times New Roman"/>
          <w:sz w:val="28"/>
          <w:szCs w:val="28"/>
        </w:rPr>
        <w:t>да, рассказ);</w:t>
      </w:r>
    </w:p>
    <w:p w:rsidR="000E684D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- наглядный (показ, наблюдение, демонстрация приемов работы);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753CA1" w:rsidRPr="00753CA1" w:rsidRDefault="000E684D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мотивации;</w:t>
      </w:r>
    </w:p>
    <w:p w:rsidR="000E684D" w:rsidRDefault="000E684D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-эмоциональный (подбор </w:t>
      </w:r>
      <w:r w:rsidR="00753CA1" w:rsidRPr="00753CA1">
        <w:rPr>
          <w:rFonts w:ascii="Times New Roman" w:hAnsi="Times New Roman" w:cs="Times New Roman"/>
          <w:sz w:val="28"/>
          <w:szCs w:val="28"/>
        </w:rPr>
        <w:t xml:space="preserve">ассоциаций, образов, художественные впечатления). </w:t>
      </w:r>
    </w:p>
    <w:p w:rsidR="00753CA1" w:rsidRPr="000E684D" w:rsidRDefault="00753CA1" w:rsidP="000E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4D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учебного предмета</w:t>
      </w:r>
      <w:r w:rsidR="000E684D" w:rsidRPr="000E684D">
        <w:rPr>
          <w:rFonts w:ascii="Times New Roman" w:hAnsi="Times New Roman" w:cs="Times New Roman"/>
          <w:b/>
          <w:sz w:val="28"/>
          <w:szCs w:val="28"/>
        </w:rPr>
        <w:t>.</w:t>
      </w:r>
    </w:p>
    <w:p w:rsidR="000E684D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Реализация программы учебного предме</w:t>
      </w:r>
      <w:r w:rsidR="000E684D">
        <w:rPr>
          <w:rFonts w:ascii="Times New Roman" w:hAnsi="Times New Roman" w:cs="Times New Roman"/>
          <w:sz w:val="28"/>
          <w:szCs w:val="28"/>
        </w:rPr>
        <w:t>та «Сольфеджио» обеспечивается: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•</w:t>
      </w:r>
      <w:r w:rsidRPr="00753CA1">
        <w:rPr>
          <w:rFonts w:ascii="Times New Roman" w:hAnsi="Times New Roman" w:cs="Times New Roman"/>
          <w:sz w:val="28"/>
          <w:szCs w:val="28"/>
        </w:rPr>
        <w:tab/>
        <w:t>Наличие учебных групп (не менее 4 человек);</w:t>
      </w:r>
    </w:p>
    <w:p w:rsidR="000E684D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•</w:t>
      </w:r>
      <w:r w:rsidRPr="00753CA1">
        <w:rPr>
          <w:rFonts w:ascii="Times New Roman" w:hAnsi="Times New Roman" w:cs="Times New Roman"/>
          <w:sz w:val="28"/>
          <w:szCs w:val="28"/>
        </w:rPr>
        <w:tab/>
        <w:t>Учебными аудиториями для групповых з</w:t>
      </w:r>
      <w:r w:rsidR="000E684D">
        <w:rPr>
          <w:rFonts w:ascii="Times New Roman" w:hAnsi="Times New Roman" w:cs="Times New Roman"/>
          <w:sz w:val="28"/>
          <w:szCs w:val="28"/>
        </w:rPr>
        <w:t>анятий, имеющими звукоизоляцию;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•</w:t>
      </w:r>
      <w:r w:rsidRPr="00753CA1">
        <w:rPr>
          <w:rFonts w:ascii="Times New Roman" w:hAnsi="Times New Roman" w:cs="Times New Roman"/>
          <w:sz w:val="28"/>
          <w:szCs w:val="28"/>
        </w:rPr>
        <w:tab/>
        <w:t>Удобная учебная мебель;</w:t>
      </w:r>
    </w:p>
    <w:p w:rsidR="00753CA1" w:rsidRPr="00753CA1" w:rsidRDefault="000E684D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Учебные пособия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CA1" w:rsidRPr="00753CA1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 xml:space="preserve">ская литература </w:t>
      </w:r>
      <w:r w:rsidR="00753CA1" w:rsidRPr="00753CA1">
        <w:rPr>
          <w:rFonts w:ascii="Times New Roman" w:hAnsi="Times New Roman" w:cs="Times New Roman"/>
          <w:sz w:val="28"/>
          <w:szCs w:val="28"/>
        </w:rPr>
        <w:t>для преподавателя;</w:t>
      </w:r>
    </w:p>
    <w:p w:rsidR="00753CA1" w:rsidRPr="00753CA1" w:rsidRDefault="000E684D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Видео-аудио пособия;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•</w:t>
      </w:r>
      <w:r w:rsidRPr="00753CA1">
        <w:rPr>
          <w:rFonts w:ascii="Times New Roman" w:hAnsi="Times New Roman" w:cs="Times New Roman"/>
          <w:sz w:val="28"/>
          <w:szCs w:val="28"/>
        </w:rPr>
        <w:tab/>
        <w:t>Дида</w:t>
      </w:r>
      <w:r w:rsidR="000E684D">
        <w:rPr>
          <w:rFonts w:ascii="Times New Roman" w:hAnsi="Times New Roman" w:cs="Times New Roman"/>
          <w:sz w:val="28"/>
          <w:szCs w:val="28"/>
        </w:rPr>
        <w:t>ктический раздаточный материал;</w:t>
      </w:r>
    </w:p>
    <w:p w:rsidR="00753CA1" w:rsidRPr="00753CA1" w:rsidRDefault="000E684D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ТСО: доска, музыкальный центр, DVD, </w:t>
      </w:r>
      <w:r w:rsidR="00753CA1" w:rsidRPr="00753CA1">
        <w:rPr>
          <w:rFonts w:ascii="Times New Roman" w:hAnsi="Times New Roman" w:cs="Times New Roman"/>
          <w:sz w:val="28"/>
          <w:szCs w:val="28"/>
        </w:rPr>
        <w:t>фортепиано, телевизор, ноутбук с подключением к сети Интернет;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•</w:t>
      </w:r>
      <w:r w:rsidRPr="00753CA1">
        <w:rPr>
          <w:rFonts w:ascii="Times New Roman" w:hAnsi="Times New Roman" w:cs="Times New Roman"/>
          <w:sz w:val="28"/>
          <w:szCs w:val="28"/>
        </w:rPr>
        <w:tab/>
        <w:t>Материалы (нотная тетрадь,</w:t>
      </w:r>
      <w:r w:rsidR="000E684D">
        <w:rPr>
          <w:rFonts w:ascii="Times New Roman" w:hAnsi="Times New Roman" w:cs="Times New Roman"/>
          <w:sz w:val="28"/>
          <w:szCs w:val="28"/>
        </w:rPr>
        <w:t xml:space="preserve"> мел, карандаш, ручка, ластик); 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•</w:t>
      </w:r>
      <w:r w:rsidRPr="00753CA1">
        <w:rPr>
          <w:rFonts w:ascii="Times New Roman" w:hAnsi="Times New Roman" w:cs="Times New Roman"/>
          <w:sz w:val="28"/>
          <w:szCs w:val="28"/>
        </w:rPr>
        <w:tab/>
        <w:t>Осуществление интеграционных связей с преподавателями по специальному и хоровому классу, музыкальной литературе, слушанию музыки.</w:t>
      </w:r>
    </w:p>
    <w:p w:rsidR="00753CA1" w:rsidRPr="00753CA1" w:rsidRDefault="00753CA1" w:rsidP="000E6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753CA1" w:rsidRPr="00753CA1" w:rsidRDefault="00753CA1" w:rsidP="000E6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753CA1" w:rsidRPr="00753CA1" w:rsidRDefault="000E684D" w:rsidP="000E6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должна соответствовать </w:t>
      </w:r>
      <w:r w:rsidR="00753CA1" w:rsidRPr="00753CA1">
        <w:rPr>
          <w:rFonts w:ascii="Times New Roman" w:hAnsi="Times New Roman" w:cs="Times New Roman"/>
          <w:sz w:val="28"/>
          <w:szCs w:val="28"/>
        </w:rPr>
        <w:t>санитарным</w:t>
      </w:r>
      <w:r w:rsidR="00753CA1" w:rsidRPr="00753CA1">
        <w:rPr>
          <w:rFonts w:ascii="Times New Roman" w:hAnsi="Times New Roman" w:cs="Times New Roman"/>
          <w:sz w:val="28"/>
          <w:szCs w:val="28"/>
        </w:rPr>
        <w:tab/>
        <w:t>и противопожарным нормам, нормам охраны труда.</w:t>
      </w:r>
    </w:p>
    <w:p w:rsidR="000E684D" w:rsidRDefault="000E684D" w:rsidP="000E6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CA1" w:rsidRPr="000E684D" w:rsidRDefault="000E684D" w:rsidP="000E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4D">
        <w:rPr>
          <w:rFonts w:ascii="Times New Roman" w:hAnsi="Times New Roman" w:cs="Times New Roman"/>
          <w:b/>
          <w:sz w:val="28"/>
          <w:szCs w:val="28"/>
        </w:rPr>
        <w:t>II.</w:t>
      </w:r>
      <w:r w:rsidR="00ED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CA1" w:rsidRPr="000E684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53CA1" w:rsidRPr="00753CA1" w:rsidRDefault="00753CA1" w:rsidP="00753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84D" w:rsidRPr="005F71E5" w:rsidRDefault="00753CA1" w:rsidP="000E6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CA1">
        <w:rPr>
          <w:rFonts w:ascii="Times New Roman" w:hAnsi="Times New Roman" w:cs="Times New Roman"/>
          <w:sz w:val="28"/>
          <w:szCs w:val="28"/>
        </w:rPr>
        <w:t>Учебный предмет «Сольфеджио» неразрывно связан с другими учебными предметами, поскольку направлен на развитие музыкального слуха, музыкальной памяти,</w:t>
      </w:r>
      <w:r w:rsidR="000E684D" w:rsidRPr="000E684D">
        <w:rPr>
          <w:rFonts w:ascii="Times New Roman" w:hAnsi="Times New Roman" w:cs="Times New Roman"/>
          <w:sz w:val="28"/>
          <w:szCs w:val="28"/>
        </w:rPr>
        <w:t xml:space="preserve"> </w:t>
      </w:r>
      <w:r w:rsidR="000E684D" w:rsidRPr="005F71E5">
        <w:rPr>
          <w:rFonts w:ascii="Times New Roman" w:hAnsi="Times New Roman" w:cs="Times New Roman"/>
          <w:sz w:val="28"/>
          <w:szCs w:val="28"/>
        </w:rPr>
        <w:t xml:space="preserve">творческого мышления. Умения и навыки </w:t>
      </w:r>
      <w:r w:rsidR="000E684D" w:rsidRPr="005F71E5">
        <w:rPr>
          <w:rFonts w:ascii="Times New Roman" w:hAnsi="Times New Roman" w:cs="Times New Roman"/>
          <w:sz w:val="28"/>
          <w:szCs w:val="28"/>
        </w:rPr>
        <w:lastRenderedPageBreak/>
        <w:t>интонирования, чтения с листа, слухового</w:t>
      </w:r>
      <w:r w:rsidR="000E684D">
        <w:rPr>
          <w:rFonts w:ascii="Times New Roman" w:hAnsi="Times New Roman" w:cs="Times New Roman"/>
          <w:sz w:val="28"/>
          <w:szCs w:val="28"/>
        </w:rPr>
        <w:t xml:space="preserve"> </w:t>
      </w:r>
      <w:r w:rsidR="000E684D" w:rsidRPr="005F71E5">
        <w:rPr>
          <w:rFonts w:ascii="Times New Roman" w:hAnsi="Times New Roman" w:cs="Times New Roman"/>
          <w:sz w:val="28"/>
          <w:szCs w:val="28"/>
        </w:rPr>
        <w:t>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предметами.</w:t>
      </w:r>
    </w:p>
    <w:p w:rsidR="000E684D" w:rsidRDefault="000E684D" w:rsidP="000E6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Учебно-тематический план содержит примерное распределение </w:t>
      </w:r>
      <w:r w:rsidRPr="005F71E5">
        <w:rPr>
          <w:rFonts w:ascii="Times New Roman" w:hAnsi="Times New Roman" w:cs="Times New Roman"/>
          <w:sz w:val="28"/>
          <w:szCs w:val="28"/>
        </w:rPr>
        <w:t xml:space="preserve">учебного материала каждого класса в течение всего срока обучения. </w:t>
      </w:r>
    </w:p>
    <w:p w:rsidR="000E684D" w:rsidRPr="005F71E5" w:rsidRDefault="000E684D" w:rsidP="000E6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0E684D" w:rsidRPr="005F71E5" w:rsidRDefault="000E684D" w:rsidP="000E6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При планировании содержания занятий необходимо учитывать, что гармоничное и эф</w:t>
      </w:r>
      <w:r>
        <w:rPr>
          <w:rFonts w:ascii="Times New Roman" w:hAnsi="Times New Roman" w:cs="Times New Roman"/>
          <w:sz w:val="28"/>
          <w:szCs w:val="28"/>
        </w:rPr>
        <w:t xml:space="preserve">фективное развитие музыкального слуха, музыкальной </w:t>
      </w:r>
      <w:r w:rsidRPr="005F71E5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мяти, </w:t>
      </w:r>
      <w:r w:rsidRPr="005F71E5">
        <w:rPr>
          <w:rFonts w:ascii="Times New Roman" w:hAnsi="Times New Roman" w:cs="Times New Roman"/>
          <w:sz w:val="28"/>
          <w:szCs w:val="28"/>
        </w:rPr>
        <w:t>музыкального мышления возможно лишь</w:t>
      </w:r>
      <w:r>
        <w:rPr>
          <w:rFonts w:ascii="Times New Roman" w:hAnsi="Times New Roman" w:cs="Times New Roman"/>
          <w:sz w:val="28"/>
          <w:szCs w:val="28"/>
        </w:rPr>
        <w:t xml:space="preserve"> в случае регулярного обращения </w:t>
      </w:r>
      <w:r w:rsidRPr="005F71E5">
        <w:rPr>
          <w:rFonts w:ascii="Times New Roman" w:hAnsi="Times New Roman" w:cs="Times New Roman"/>
          <w:sz w:val="28"/>
          <w:szCs w:val="28"/>
        </w:rPr>
        <w:t>на каждом уроке к различным формам работы (</w:t>
      </w:r>
      <w:proofErr w:type="spellStart"/>
      <w:r w:rsidRPr="005F71E5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F71E5">
        <w:rPr>
          <w:rFonts w:ascii="Times New Roman" w:hAnsi="Times New Roman" w:cs="Times New Roman"/>
          <w:sz w:val="28"/>
          <w:szCs w:val="28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0E684D" w:rsidRPr="005F71E5" w:rsidRDefault="000E684D" w:rsidP="000E6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>Учебно-тематический план 1 класс</w:t>
      </w:r>
    </w:p>
    <w:p w:rsidR="00753CA1" w:rsidRDefault="00753CA1" w:rsidP="000E6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863"/>
        <w:gridCol w:w="1211"/>
        <w:gridCol w:w="1029"/>
        <w:gridCol w:w="1115"/>
      </w:tblGrid>
      <w:tr w:rsidR="000732A5" w:rsidTr="0010756F">
        <w:trPr>
          <w:trHeight w:val="390"/>
        </w:trPr>
        <w:tc>
          <w:tcPr>
            <w:tcW w:w="594" w:type="dxa"/>
            <w:vMerge w:val="restart"/>
          </w:tcPr>
          <w:p w:rsidR="000732A5" w:rsidRDefault="000732A5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32A5" w:rsidRDefault="000732A5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9" w:type="dxa"/>
            <w:vMerge w:val="restart"/>
          </w:tcPr>
          <w:p w:rsidR="00ED2888" w:rsidRDefault="00ED2888" w:rsidP="00ED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88" w:rsidRDefault="00ED2888" w:rsidP="00ED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88" w:rsidRDefault="00ED2888" w:rsidP="00ED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A5" w:rsidRDefault="000732A5" w:rsidP="00ED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863" w:type="dxa"/>
            <w:vMerge w:val="restart"/>
            <w:textDirection w:val="btLr"/>
          </w:tcPr>
          <w:p w:rsidR="000732A5" w:rsidRDefault="000732A5" w:rsidP="00ED28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355" w:type="dxa"/>
            <w:gridSpan w:val="3"/>
          </w:tcPr>
          <w:p w:rsidR="000732A5" w:rsidRDefault="000732A5" w:rsidP="00ED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0732A5" w:rsidTr="0010756F">
        <w:trPr>
          <w:cantSplit/>
          <w:trHeight w:val="2028"/>
        </w:trPr>
        <w:tc>
          <w:tcPr>
            <w:tcW w:w="594" w:type="dxa"/>
            <w:vMerge/>
          </w:tcPr>
          <w:p w:rsidR="000732A5" w:rsidRDefault="000732A5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0732A5" w:rsidRDefault="000732A5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0732A5" w:rsidRDefault="000732A5" w:rsidP="00ED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extDirection w:val="btLr"/>
          </w:tcPr>
          <w:p w:rsidR="000732A5" w:rsidRDefault="000732A5" w:rsidP="00ED28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</w:p>
          <w:p w:rsidR="000732A5" w:rsidRDefault="000732A5" w:rsidP="00ED28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9" w:type="dxa"/>
            <w:textDirection w:val="btLr"/>
          </w:tcPr>
          <w:p w:rsidR="000732A5" w:rsidRDefault="000732A5" w:rsidP="00ED28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15" w:type="dxa"/>
            <w:textDirection w:val="btLr"/>
          </w:tcPr>
          <w:p w:rsidR="000732A5" w:rsidRDefault="000732A5" w:rsidP="00ED28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</w:tr>
      <w:tr w:rsidR="0010756F" w:rsidTr="0010756F">
        <w:tc>
          <w:tcPr>
            <w:tcW w:w="594" w:type="dxa"/>
          </w:tcPr>
          <w:p w:rsidR="000732A5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0732A5" w:rsidRPr="000732A5" w:rsidRDefault="000732A5" w:rsidP="0010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A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предметом. </w:t>
            </w:r>
            <w:r w:rsidR="0010756F">
              <w:rPr>
                <w:rFonts w:ascii="Times New Roman" w:hAnsi="Times New Roman" w:cs="Times New Roman"/>
                <w:sz w:val="28"/>
                <w:szCs w:val="28"/>
              </w:rPr>
              <w:t xml:space="preserve">Звуки высокие, средние, низкие. </w:t>
            </w:r>
            <w:r w:rsidRPr="000732A5">
              <w:rPr>
                <w:rFonts w:ascii="Times New Roman" w:hAnsi="Times New Roman" w:cs="Times New Roman"/>
                <w:sz w:val="28"/>
                <w:szCs w:val="28"/>
              </w:rPr>
              <w:t>Знакомство с регистрами, октавами.</w:t>
            </w:r>
          </w:p>
        </w:tc>
        <w:tc>
          <w:tcPr>
            <w:tcW w:w="863" w:type="dxa"/>
          </w:tcPr>
          <w:p w:rsidR="000732A5" w:rsidRDefault="000732A5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1211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10756F" w:rsidRPr="000732A5" w:rsidRDefault="0010756F" w:rsidP="0010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A5">
              <w:rPr>
                <w:rFonts w:ascii="Times New Roman" w:hAnsi="Times New Roman" w:cs="Times New Roman"/>
                <w:sz w:val="28"/>
                <w:szCs w:val="28"/>
              </w:rPr>
              <w:t>Нотный стан. Скрипичный ключ. Ноты первой и второй октавы.</w:t>
            </w:r>
          </w:p>
        </w:tc>
        <w:tc>
          <w:tcPr>
            <w:tcW w:w="863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0732A5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0732A5" w:rsidRPr="000732A5" w:rsidRDefault="000732A5" w:rsidP="0010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A5">
              <w:rPr>
                <w:rFonts w:ascii="Times New Roman" w:hAnsi="Times New Roman" w:cs="Times New Roman"/>
                <w:sz w:val="28"/>
                <w:szCs w:val="28"/>
              </w:rPr>
              <w:t>Длительности:</w:t>
            </w:r>
            <w:r w:rsidR="00CB7DA8" w:rsidRPr="005F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A8" w:rsidRPr="005F71E5">
              <w:rPr>
                <w:rFonts w:ascii="Times New Roman" w:hAnsi="Times New Roman" w:cs="Times New Roman"/>
                <w:sz w:val="28"/>
                <w:szCs w:val="28"/>
              </w:rPr>
              <w:t>половинные,</w:t>
            </w:r>
            <w:r w:rsidR="00CB7DA8" w:rsidRPr="005F71E5">
              <w:rPr>
                <w:rFonts w:ascii="Times New Roman" w:hAnsi="Times New Roman" w:cs="Times New Roman"/>
                <w:sz w:val="28"/>
                <w:szCs w:val="28"/>
              </w:rPr>
              <w:tab/>
              <w:t>целые, четверти, восьмые</w:t>
            </w:r>
            <w:r w:rsidR="00CB7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" w:type="dxa"/>
          </w:tcPr>
          <w:p w:rsidR="000732A5" w:rsidRDefault="000732A5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10756F" w:rsidRPr="000732A5" w:rsidRDefault="0010756F" w:rsidP="0010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A5">
              <w:rPr>
                <w:rFonts w:ascii="Times New Roman" w:hAnsi="Times New Roman" w:cs="Times New Roman"/>
                <w:sz w:val="28"/>
                <w:szCs w:val="28"/>
              </w:rPr>
              <w:t>Длительности, размер, такт.</w:t>
            </w:r>
          </w:p>
        </w:tc>
        <w:tc>
          <w:tcPr>
            <w:tcW w:w="863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0732A5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0732A5" w:rsidRPr="000732A5" w:rsidRDefault="000732A5" w:rsidP="0010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A5">
              <w:rPr>
                <w:rFonts w:ascii="Times New Roman" w:hAnsi="Times New Roman" w:cs="Times New Roman"/>
                <w:sz w:val="28"/>
                <w:szCs w:val="28"/>
              </w:rPr>
              <w:t>Размер 2/4. Тактовая черта. Сильная и слабая доли.</w:t>
            </w:r>
          </w:p>
        </w:tc>
        <w:tc>
          <w:tcPr>
            <w:tcW w:w="863" w:type="dxa"/>
          </w:tcPr>
          <w:p w:rsidR="000732A5" w:rsidRDefault="000732A5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1211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0732A5" w:rsidRDefault="0010756F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863" w:type="dxa"/>
          </w:tcPr>
          <w:p w:rsidR="0010756F" w:rsidRDefault="0010756F" w:rsidP="00107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Повторение. Тон. Полутон. Затакт</w:t>
            </w:r>
          </w:p>
        </w:tc>
        <w:tc>
          <w:tcPr>
            <w:tcW w:w="863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Мажор и минор. Понятие лад, звукоряд, гамма.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10756F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ab/>
              <w:t>мажор.</w:t>
            </w:r>
          </w:p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и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ее строение.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F71E5">
              <w:rPr>
                <w:rFonts w:ascii="Times New Roman" w:hAnsi="Times New Roman" w:cs="Times New Roman"/>
                <w:sz w:val="28"/>
                <w:szCs w:val="28"/>
              </w:rPr>
              <w:t xml:space="preserve">о мажор. Ступени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лада.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вводных звуков.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Разрешение неустойчивых ступеней.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 xml:space="preserve">тонического трезвучия.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мотив, фраза.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863" w:type="dxa"/>
          </w:tcPr>
          <w:p w:rsidR="0010756F" w:rsidRDefault="0010756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211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10756F" w:rsidRDefault="0010756F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Басовый ключ. Ноты малой и большой октавы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Знаки альтерации. Диез, бемоль, бекар.</w:t>
            </w:r>
          </w:p>
        </w:tc>
        <w:tc>
          <w:tcPr>
            <w:tcW w:w="863" w:type="dxa"/>
          </w:tcPr>
          <w:p w:rsidR="00CB7DA8" w:rsidRDefault="00CB7DA8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Соль мажор.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Гамма. Тетрахорд.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с листа.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Транспонирование.</w:t>
            </w:r>
          </w:p>
        </w:tc>
        <w:tc>
          <w:tcPr>
            <w:tcW w:w="863" w:type="dxa"/>
          </w:tcPr>
          <w:p w:rsidR="00CB7DA8" w:rsidRDefault="00CB7DA8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Понятие паузы. Четвертная, восьмая паузы.</w:t>
            </w:r>
          </w:p>
        </w:tc>
        <w:tc>
          <w:tcPr>
            <w:tcW w:w="863" w:type="dxa"/>
          </w:tcPr>
          <w:p w:rsidR="00CB7DA8" w:rsidRDefault="00CB7DA8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Паузы и затакт в размере 2/4.</w:t>
            </w:r>
          </w:p>
        </w:tc>
        <w:tc>
          <w:tcPr>
            <w:tcW w:w="863" w:type="dxa"/>
          </w:tcPr>
          <w:p w:rsidR="00CB7DA8" w:rsidRDefault="00CB7DA8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863" w:type="dxa"/>
          </w:tcPr>
          <w:p w:rsidR="00CB7DA8" w:rsidRDefault="00CB7DA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863" w:type="dxa"/>
          </w:tcPr>
          <w:p w:rsidR="00CB7DA8" w:rsidRDefault="00CB7DA8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Тональность Фа мажор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56F" w:rsidTr="0010756F">
        <w:tc>
          <w:tcPr>
            <w:tcW w:w="594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59" w:type="dxa"/>
          </w:tcPr>
          <w:p w:rsidR="0010756F" w:rsidRPr="005F71E5" w:rsidRDefault="0010756F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Тональность Ре мажор</w:t>
            </w:r>
          </w:p>
        </w:tc>
        <w:tc>
          <w:tcPr>
            <w:tcW w:w="863" w:type="dxa"/>
          </w:tcPr>
          <w:p w:rsidR="0010756F" w:rsidRDefault="0010756F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10756F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Размер 3/4.</w:t>
            </w:r>
          </w:p>
        </w:tc>
        <w:tc>
          <w:tcPr>
            <w:tcW w:w="863" w:type="dxa"/>
          </w:tcPr>
          <w:p w:rsidR="00CB7DA8" w:rsidRDefault="00CB7DA8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точкой.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ab/>
              <w:t>Ритмические партитуры.</w:t>
            </w:r>
          </w:p>
        </w:tc>
        <w:tc>
          <w:tcPr>
            <w:tcW w:w="863" w:type="dxa"/>
          </w:tcPr>
          <w:p w:rsidR="00CB7DA8" w:rsidRDefault="00CB7DA8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B7DA8" w:rsidTr="0010756F">
        <w:tc>
          <w:tcPr>
            <w:tcW w:w="594" w:type="dxa"/>
          </w:tcPr>
          <w:p w:rsidR="00CB7DA8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59" w:type="dxa"/>
          </w:tcPr>
          <w:p w:rsidR="00CB7DA8" w:rsidRPr="005F71E5" w:rsidRDefault="00CB7DA8" w:rsidP="0010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863" w:type="dxa"/>
          </w:tcPr>
          <w:p w:rsidR="00CB7DA8" w:rsidRDefault="00CB7DA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211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CB7DA8" w:rsidRDefault="00CB7DA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732A5" w:rsidTr="0010756F">
        <w:tc>
          <w:tcPr>
            <w:tcW w:w="594" w:type="dxa"/>
          </w:tcPr>
          <w:p w:rsidR="000732A5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59" w:type="dxa"/>
          </w:tcPr>
          <w:p w:rsidR="000732A5" w:rsidRDefault="0010756F" w:rsidP="0010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63" w:type="dxa"/>
          </w:tcPr>
          <w:p w:rsidR="000732A5" w:rsidRDefault="000732A5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732A5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29" w:type="dxa"/>
          </w:tcPr>
          <w:p w:rsidR="000732A5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5" w:type="dxa"/>
          </w:tcPr>
          <w:p w:rsidR="000732A5" w:rsidRDefault="00CB7DA8" w:rsidP="000E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0E684D" w:rsidRDefault="000E684D" w:rsidP="000E6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888" w:rsidRPr="005F71E5" w:rsidRDefault="00ED2888" w:rsidP="00ED2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1E5"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71E5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863"/>
        <w:gridCol w:w="1211"/>
        <w:gridCol w:w="1029"/>
        <w:gridCol w:w="1115"/>
      </w:tblGrid>
      <w:tr w:rsidR="00ED2888" w:rsidTr="000513FA">
        <w:trPr>
          <w:trHeight w:val="390"/>
        </w:trPr>
        <w:tc>
          <w:tcPr>
            <w:tcW w:w="594" w:type="dxa"/>
            <w:vMerge w:val="restart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9" w:type="dxa"/>
            <w:vMerge w:val="restart"/>
          </w:tcPr>
          <w:p w:rsidR="00ED2888" w:rsidRDefault="00ED2888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88" w:rsidRDefault="00ED2888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88" w:rsidRDefault="00ED2888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88" w:rsidRDefault="00ED2888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863" w:type="dxa"/>
            <w:vMerge w:val="restart"/>
            <w:textDirection w:val="btLr"/>
          </w:tcPr>
          <w:p w:rsidR="00ED2888" w:rsidRDefault="00ED2888" w:rsidP="000513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355" w:type="dxa"/>
            <w:gridSpan w:val="3"/>
          </w:tcPr>
          <w:p w:rsidR="00ED2888" w:rsidRDefault="00ED2888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ED2888" w:rsidTr="000513FA">
        <w:trPr>
          <w:cantSplit/>
          <w:trHeight w:val="2028"/>
        </w:trPr>
        <w:tc>
          <w:tcPr>
            <w:tcW w:w="594" w:type="dxa"/>
            <w:vMerge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ED2888" w:rsidRDefault="00ED2888" w:rsidP="00051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extDirection w:val="btLr"/>
          </w:tcPr>
          <w:p w:rsidR="00ED2888" w:rsidRDefault="00ED2888" w:rsidP="000513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</w:p>
          <w:p w:rsidR="00ED2888" w:rsidRDefault="00ED2888" w:rsidP="000513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9" w:type="dxa"/>
            <w:textDirection w:val="btLr"/>
          </w:tcPr>
          <w:p w:rsidR="00ED2888" w:rsidRDefault="00ED2888" w:rsidP="000513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15" w:type="dxa"/>
            <w:textDirection w:val="btLr"/>
          </w:tcPr>
          <w:p w:rsidR="00ED2888" w:rsidRDefault="00ED2888" w:rsidP="000513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1 класса</w:t>
            </w:r>
          </w:p>
        </w:tc>
        <w:tc>
          <w:tcPr>
            <w:tcW w:w="863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Интервалы. Чистые интервалы.</w:t>
            </w:r>
          </w:p>
        </w:tc>
        <w:tc>
          <w:tcPr>
            <w:tcW w:w="863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Тональность Си-бемоль мажор.</w:t>
            </w:r>
          </w:p>
        </w:tc>
        <w:tc>
          <w:tcPr>
            <w:tcW w:w="863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Размер 4/4.</w:t>
            </w:r>
          </w:p>
        </w:tc>
        <w:tc>
          <w:tcPr>
            <w:tcW w:w="863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863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Параллельные тональности.</w:t>
            </w:r>
          </w:p>
        </w:tc>
        <w:tc>
          <w:tcPr>
            <w:tcW w:w="863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Три вида минора.</w:t>
            </w:r>
          </w:p>
        </w:tc>
        <w:tc>
          <w:tcPr>
            <w:tcW w:w="863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Интервалы м</w:t>
            </w:r>
            <w:proofErr w:type="gramStart"/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, б2, м3, б3.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863" w:type="dxa"/>
          </w:tcPr>
          <w:p w:rsidR="00ED2888" w:rsidRDefault="00ED2888" w:rsidP="000513F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Главные трезвучия лада.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Четыре вида трезвучий.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Обращения трезвучий.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ED2888" w:rsidRPr="005F71E5" w:rsidRDefault="00ED2888" w:rsidP="00ED2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Ритмическая группа четверть с точкой и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восьмая в пройденных размерах.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</w:tcPr>
          <w:p w:rsidR="00ED2888" w:rsidRPr="005F71E5" w:rsidRDefault="00ED2888" w:rsidP="00ED2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863" w:type="dxa"/>
          </w:tcPr>
          <w:p w:rsidR="00ED2888" w:rsidRDefault="00ED2888" w:rsidP="000513F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</w:tcPr>
          <w:p w:rsidR="00ED2888" w:rsidRPr="005F71E5" w:rsidRDefault="00ED2888" w:rsidP="00ED2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четыре 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шестнадцатых,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ab/>
              <w:t>две шестнадцатых и восьмая, восьмая и две шестнадцатых в пройденных размерах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59" w:type="dxa"/>
          </w:tcPr>
          <w:p w:rsidR="00ED2888" w:rsidRPr="005F71E5" w:rsidRDefault="00ED2888" w:rsidP="00ED2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ч5, ч8.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59" w:type="dxa"/>
          </w:tcPr>
          <w:p w:rsidR="00ED2888" w:rsidRPr="005F71E5" w:rsidRDefault="00ED2888" w:rsidP="00ED2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Интервалы м</w:t>
            </w:r>
            <w:proofErr w:type="gramStart"/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, б6.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9" w:type="dxa"/>
          </w:tcPr>
          <w:p w:rsidR="00ED2888" w:rsidRPr="005F71E5" w:rsidRDefault="00ED2888" w:rsidP="00ED2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Интервалы м</w:t>
            </w:r>
            <w:proofErr w:type="gramStart"/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,б7.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9" w:type="dxa"/>
          </w:tcPr>
          <w:p w:rsidR="00ED2888" w:rsidRPr="005F71E5" w:rsidRDefault="00ED2888" w:rsidP="00ED2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Обращение интервалов.</w:t>
            </w:r>
          </w:p>
        </w:tc>
        <w:tc>
          <w:tcPr>
            <w:tcW w:w="863" w:type="dxa"/>
          </w:tcPr>
          <w:p w:rsidR="00ED2888" w:rsidRDefault="00ED2888" w:rsidP="000513FA"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863" w:type="dxa"/>
          </w:tcPr>
          <w:p w:rsidR="00ED2888" w:rsidRDefault="00ED2888" w:rsidP="000513F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000A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D2888" w:rsidTr="000513FA">
        <w:tc>
          <w:tcPr>
            <w:tcW w:w="594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59" w:type="dxa"/>
          </w:tcPr>
          <w:p w:rsidR="00ED2888" w:rsidRPr="005F71E5" w:rsidRDefault="00ED2888" w:rsidP="00051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E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63" w:type="dxa"/>
          </w:tcPr>
          <w:p w:rsidR="00ED2888" w:rsidRDefault="00ED2888" w:rsidP="000513FA"/>
        </w:tc>
        <w:tc>
          <w:tcPr>
            <w:tcW w:w="1211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9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15" w:type="dxa"/>
          </w:tcPr>
          <w:p w:rsidR="00ED2888" w:rsidRDefault="00ED2888" w:rsidP="0005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</w:tbl>
    <w:p w:rsidR="00ED2888" w:rsidRPr="00526BEB" w:rsidRDefault="00ED2888" w:rsidP="000E6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2888" w:rsidRPr="0052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ADF"/>
    <w:multiLevelType w:val="hybridMultilevel"/>
    <w:tmpl w:val="73BEA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45CC2"/>
    <w:multiLevelType w:val="hybridMultilevel"/>
    <w:tmpl w:val="8782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8"/>
    <w:rsid w:val="000732A5"/>
    <w:rsid w:val="000E684D"/>
    <w:rsid w:val="000E7BCC"/>
    <w:rsid w:val="0010756F"/>
    <w:rsid w:val="00526BEB"/>
    <w:rsid w:val="00753CA1"/>
    <w:rsid w:val="00827A3A"/>
    <w:rsid w:val="00CB7DA8"/>
    <w:rsid w:val="00E56888"/>
    <w:rsid w:val="00ED2888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3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A3A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52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3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3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A3A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52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2021-01-10T23:29:00Z</dcterms:created>
  <dcterms:modified xsi:type="dcterms:W3CDTF">2021-01-11T00:55:00Z</dcterms:modified>
</cp:coreProperties>
</file>