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5720"/>
        <w:gridCol w:w="3072"/>
        <w:gridCol w:w="3654"/>
      </w:tblGrid>
      <w:tr w:rsidR="00CB2896" w:rsidRPr="00CB2896" w:rsidTr="00CB2896">
        <w:trPr>
          <w:trHeight w:val="259"/>
        </w:trPr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EE" w:rsidRPr="00CB2896" w:rsidRDefault="00B00AEE" w:rsidP="0059600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3" w:colLast="3"/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8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EE" w:rsidRPr="00CB2896" w:rsidRDefault="00B00AEE" w:rsidP="0059600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EE" w:rsidRPr="00CB2896" w:rsidRDefault="00B00AEE" w:rsidP="0059600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Формирование УУД,</w:t>
            </w:r>
          </w:p>
          <w:p w:rsidR="00B00AEE" w:rsidRPr="00CB2896" w:rsidRDefault="00B00AEE" w:rsidP="0059600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технология оценивания</w:t>
            </w:r>
          </w:p>
        </w:tc>
      </w:tr>
      <w:tr w:rsidR="00CB2896" w:rsidRPr="00CB2896" w:rsidTr="00CB2896">
        <w:trPr>
          <w:trHeight w:val="1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EE" w:rsidRPr="00CB2896" w:rsidRDefault="00B00AEE" w:rsidP="0059600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действия учителя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EE" w:rsidRPr="00CB2896" w:rsidRDefault="00B00AEE" w:rsidP="0059600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действия учеников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EE" w:rsidRPr="00CB2896" w:rsidRDefault="00B00AEE" w:rsidP="0059600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96" w:rsidRPr="00CB2896" w:rsidTr="00CB2896">
        <w:trPr>
          <w:trHeight w:val="345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. Создание проблемной ситуации.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Учитель записывает тему урока (слайд 1</w:t>
            </w:r>
            <w:r w:rsidRPr="00CB2896">
              <w:rPr>
                <w:rFonts w:ascii="Times New Roman" w:hAnsi="Times New Roman" w:cs="Times New Roman"/>
                <w:w w:val="114"/>
                <w:sz w:val="28"/>
                <w:szCs w:val="28"/>
              </w:rPr>
              <w:t>)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 (можно сокращённый вариант «Гравюра»), рассказывает детям историю о двух товарищах и просит ответить на вопросы.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В одном классе учились два товарища, Костя и Сережа. Однажды перед уроком рисования Костя обнаружил, что забыл цветные карандаши. Он обратился к Сереже: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– Ты поделишься со мной карандашами?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– Конечно, но только когда сам нарисую.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Прозвенел звонок, и учительница объявила тему рисунка: «Пейзаж». Перед глазами ребят промелькнули белые облака, плывущие по синему небу, зелёная травка, песчаные дорожки, деревья и цветы, переливающиеся всеми цветами радуги. Ребята взялись за работу.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– Когда же ты дашь мне карандаши? – спросил Костя.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– Держи пока чёрный, а остальные мне самому нужны, освободятся, тогда дам, – ответил Сережа.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Прошло время, и вдруг учительница объявила, что пора заканчивать, и взяла журнал, чтобы выставить отметки. Только теперь Серёжа понял, что так и не успел дать Косте карандаши. Ему стало стыдно, он боялся даже повернуть голову в сторону своего друга, и всё ждал, когда учительница увидит несделанную работу и поставит Косте «2». Но каково же было удивление Серёжи, когда он услышал восторженные возгласы ребят и учителя, увидевших рисунок Кости!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Слайд 2 – иллюстрация к рассказу.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1. – Как вы думаете, чему удивились ребята? 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2. – Как Костя смог одним карандашом справиться с заданием?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Учитель демонстрирует пейзаж, выполненный в графике (учебник, с. 20, слайд 3), и предлагает ответить на вопросы.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3. – Вы видите на картине траву, небо, деревья, деревянный дом?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Ученики отвечают на вопросы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(возможные варианты ответов):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1. – Работа </w:t>
            </w:r>
            <w:proofErr w:type="gramStart"/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выполнена</w:t>
            </w:r>
            <w:proofErr w:type="gramEnd"/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 и она очень красивая.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2. Затрудняются ответить либо ответы неполные.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3. Рассматривают гравюру, находят различные элементы</w:t>
            </w:r>
            <w:r w:rsidRPr="00CB2896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Познавательные действия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>1. Находить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информацию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 в учебнике (разворот, оглавление, словарь), отделять известное от неизвестного.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2. Делать выводы, оперируя с </w:t>
            </w: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>предметами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 и их </w:t>
            </w: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>образами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3. Небольшой</w:t>
            </w: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пересказ 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простого текста.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4. Простой</w:t>
            </w: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план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Регулятивные действия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1. Совместно с учителем</w:t>
            </w: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определять</w:t>
            </w: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цель 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действий,</w:t>
            </w: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проговаривать план, 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предлагать версии.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 Работать по 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предложенному </w:t>
            </w: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плану, 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использовать учебник.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3. Учиться оценивать 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успешность своего задания, признавать ошибки.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Коммуникативные действия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1. Высказывать свои мысли 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(предложение–текст), вступать в беседу.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>2. Слушать и понимать других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. выразительно читать чужие тексты.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3. Договариваться о правилах общения;</w:t>
            </w: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учиться выполнять роли в группе.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Личностные результаты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1. Оценивать </w:t>
            </w: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>однозначные поступки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 как «плохие» или «хорошие» с позиции нравственных ценностей.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2. Объяснять оценки</w:t>
            </w: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однозначно оцениваемых поступков 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(хорошо/плохо) с позиции нравственных ценностей.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3. В предложенных ситуациях делать </w:t>
            </w: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>моральный выбор поступка.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96" w:rsidRPr="00CB2896" w:rsidTr="00CB2896">
        <w:trPr>
          <w:trHeight w:val="3225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II. 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Формулирование проблемы</w:t>
            </w:r>
            <w:r w:rsidRPr="00CB28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– Но ведь здесь использован только чёрный цвет и цвет бумаги. 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– Что вас удивляет? 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– Какой вопрос возникает?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– Как художнику удаётся </w:t>
            </w:r>
            <w:proofErr w:type="gramStart"/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передать  различную</w:t>
            </w:r>
            <w:proofErr w:type="gramEnd"/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 поверхность, используя только один цвет?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Возможен другой вариант проблемного вопроса (слайд 4).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w w:val="116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4. 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Развитие самостоятельности в поиске решения различных изобразительных задач</w:t>
            </w:r>
            <w:r w:rsidRPr="00CB2896">
              <w:rPr>
                <w:rFonts w:ascii="Times New Roman" w:hAnsi="Times New Roman" w:cs="Times New Roman"/>
                <w:w w:val="116"/>
                <w:sz w:val="28"/>
                <w:szCs w:val="28"/>
              </w:rPr>
              <w:t>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w w:val="116"/>
                <w:sz w:val="28"/>
                <w:szCs w:val="28"/>
              </w:rPr>
              <w:t xml:space="preserve">5. 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Воспитание уважительного отношения к творчеству – как своему, так и других людей</w:t>
            </w:r>
            <w:r w:rsidRPr="00CB2896">
              <w:rPr>
                <w:rFonts w:ascii="Times New Roman" w:hAnsi="Times New Roman" w:cs="Times New Roman"/>
                <w:w w:val="113"/>
                <w:sz w:val="28"/>
                <w:szCs w:val="28"/>
              </w:rPr>
              <w:t>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6. Развитие чувства прекрасного и эстетические чувства на основе знакомства с мировой и отечественной художественной культурой.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96" w:rsidRPr="00CB2896" w:rsidTr="00CB2896">
        <w:trPr>
          <w:trHeight w:val="1615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. Выдвижение гипотез. 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– Может быть, у кого-то уже есть версии ответа на проблемный вопрос? 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Выдвигают свои версии, учитель предлагает показать на доске мелом, как передать ту или иную фактуру.</w:t>
            </w: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96" w:rsidRPr="00CB2896" w:rsidTr="00CB2896">
        <w:trPr>
          <w:trHeight w:val="259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 xml:space="preserve">. Актуализация знаний. 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Учитель предлагает ещё раз взглянуть на гравюры Д. Митрохина и ответить на вопрос (слайд 5, или учебник с. 20):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– 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Определите, к какому виду изобразительной деятельности можно отнести работы Митрохина?</w:t>
            </w:r>
            <w:r w:rsidRPr="00CB289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Можно воспользоваться словариком учебника на с. 3 (слайд 6) или пролистать материал на с. 7.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Какими выразительными средствами пользуются художники-графики? С помощью чего изображают предметы?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Ученики отвечают на вопросы (возможные варианты ответов):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– Графика.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– С помощью линий, точек, штрихов и пятен.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96" w:rsidRPr="00CB2896" w:rsidTr="00CB2896">
        <w:trPr>
          <w:trHeight w:val="241"/>
        </w:trPr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. Поиск решения проблемы (открытие нового знания).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 xml:space="preserve">1. Учитель предлагает открыть учебник на 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с. 20 и поработать с текстом, используя технологию продуктивного чтения.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 xml:space="preserve">До чтения. 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– Рассмотрите рисунки Митрохина и скажите, что необычного в этих рисунках? Похоже, что они сделаны карандашом? (Слайд 7.)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 xml:space="preserve">– Посмотрите на название, на выделенные слова и найдите слова-незнакомцы. 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 xml:space="preserve">Во время чтения. 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– Прочитайте текст, делая во время чтения остановки, чтобы задать вопрос автору (В); спрогнозируйте ответ (О); при дальнейшем чтении проверьте свои предположения (П).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 xml:space="preserve">После чтения. 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– Ответьте на вопросы по содержанию урока на с. 20 учебника (слайд 8).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 xml:space="preserve">1. Дети рассматривают страницу, читают текст, выполняют задания. 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 xml:space="preserve">– Необычная техника выполнения рисунка. Не похоже, что они сделаны карандашом. 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Гравюра, ксилография, фактура, отпечаток, оттиск.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Выполняют.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Отвечают.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96" w:rsidRPr="00CB2896" w:rsidTr="00CB2896">
        <w:trPr>
          <w:trHeight w:val="2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 xml:space="preserve">2. Учитель предлагает рассмотреть приложение на 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с. 70 в Рабочей тетради (слайды 9, 10, 11) и выполнить упражнения на передачу фактуры в альбоме, разделив лист на 8–10 частей разной формы, одну часть оставить свободной.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 xml:space="preserve">2. Дети рассматривают слайды, выполняют упражнения. 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96" w:rsidRPr="00CB2896" w:rsidTr="00CB2896">
        <w:trPr>
          <w:trHeight w:val="275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. Выражение решения проблемы.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 xml:space="preserve">Учитель обращает внимание на проблемный вопрос урока и предлагает детям ответить на него (слайд 12). 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Отвечают.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96" w:rsidRPr="00CB2896" w:rsidTr="00CB2896">
        <w:trPr>
          <w:trHeight w:val="275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. Применение знаний (продуктивные задания).</w:t>
            </w: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предлагает ребятам рассмотреть изображения, но которых показана различная штриховка, и определить, какую фактуру передаёт данный рисунок </w:t>
            </w:r>
            <w:r w:rsidRPr="008F0BBD">
              <w:rPr>
                <w:rFonts w:ascii="Times New Roman" w:hAnsi="Times New Roman" w:cs="Times New Roman"/>
                <w:bCs/>
                <w:sz w:val="28"/>
                <w:szCs w:val="28"/>
              </w:rPr>
              <w:t>(слайды 13, 14, 15).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bCs/>
                <w:sz w:val="28"/>
                <w:szCs w:val="28"/>
              </w:rPr>
              <w:t>Учитель предлагает придумать свою фактуру и заполнить оставшуюся на листе часть.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Отвечают</w:t>
            </w:r>
            <w:r w:rsidRPr="008F0B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Выполняют.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96" w:rsidRPr="00CB2896" w:rsidTr="00CB2896">
        <w:trPr>
          <w:trHeight w:val="275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VIII. 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Итог урока. Рефлексия</w:t>
            </w:r>
            <w:r w:rsidRPr="00CB28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Учитель проводит рефлексию урока (слайд 16):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– Что нового вы сегодня узнали, чему научились?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– Что вас удивило на уроке?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– Пригодится ли в жизни то, чему вы сегодня научились?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Отвечают.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96" w:rsidRPr="00CB2896" w:rsidTr="00CB2896">
        <w:trPr>
          <w:trHeight w:val="275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28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B28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CB2896">
              <w:rPr>
                <w:rFonts w:ascii="Times New Roman" w:hAnsi="Times New Roman" w:cs="Times New Roman"/>
                <w:sz w:val="28"/>
                <w:szCs w:val="28"/>
              </w:rPr>
              <w:t>Домашнее задание.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 xml:space="preserve">– Принести плотный картон, бинт, клей, ножницы, 2–3 листа писчей бумаги </w:t>
            </w:r>
            <w:r w:rsidR="00596004">
              <w:rPr>
                <w:rFonts w:ascii="Times New Roman" w:hAnsi="Times New Roman" w:cs="Times New Roman"/>
                <w:sz w:val="28"/>
                <w:szCs w:val="28"/>
              </w:rPr>
              <w:t xml:space="preserve">А4, </w:t>
            </w:r>
            <w:r w:rsidRPr="008F0B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чёрную гуашь, толстую кисть, клеёнку на парту, тряпочку.</w:t>
            </w:r>
            <w:r w:rsidRPr="008F0B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– Прочитать басню И.А. Крылова «Волк и ягнёнок».</w:t>
            </w:r>
            <w:r w:rsidRPr="008F0B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>(Слайд 17.)</w:t>
            </w:r>
            <w:r w:rsidRPr="008F0B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EE" w:rsidRPr="008F0BBD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F0BBD">
              <w:rPr>
                <w:rFonts w:ascii="Times New Roman" w:hAnsi="Times New Roman" w:cs="Times New Roman"/>
                <w:sz w:val="28"/>
                <w:szCs w:val="28"/>
              </w:rPr>
              <w:t xml:space="preserve">Записывают.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EE" w:rsidRPr="00CB2896" w:rsidRDefault="00B00AEE" w:rsidP="00CB2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F2054C" w:rsidRPr="00CB2896" w:rsidRDefault="00F2054C" w:rsidP="00CB289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F2054C" w:rsidRPr="00CB2896" w:rsidSect="00B00A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5EB" w:rsidRDefault="00A115EB" w:rsidP="004356E0">
      <w:pPr>
        <w:spacing w:after="0" w:line="240" w:lineRule="auto"/>
      </w:pPr>
      <w:r>
        <w:separator/>
      </w:r>
    </w:p>
  </w:endnote>
  <w:endnote w:type="continuationSeparator" w:id="0">
    <w:p w:rsidR="00A115EB" w:rsidRDefault="00A115EB" w:rsidP="00435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5EB" w:rsidRDefault="00A115EB" w:rsidP="004356E0">
      <w:pPr>
        <w:spacing w:after="0" w:line="240" w:lineRule="auto"/>
      </w:pPr>
      <w:r>
        <w:separator/>
      </w:r>
    </w:p>
  </w:footnote>
  <w:footnote w:type="continuationSeparator" w:id="0">
    <w:p w:rsidR="00A115EB" w:rsidRDefault="00A115EB" w:rsidP="004356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C99"/>
    <w:rsid w:val="000F0C99"/>
    <w:rsid w:val="004356E0"/>
    <w:rsid w:val="00596004"/>
    <w:rsid w:val="008F0BBD"/>
    <w:rsid w:val="00A115EB"/>
    <w:rsid w:val="00B00AEE"/>
    <w:rsid w:val="00CB2896"/>
    <w:rsid w:val="00F2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96B89-93B4-4C18-A904-9B2A44E14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AE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AE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CB289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435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56E0"/>
  </w:style>
  <w:style w:type="paragraph" w:styleId="a7">
    <w:name w:val="footer"/>
    <w:basedOn w:val="a"/>
    <w:link w:val="a8"/>
    <w:uiPriority w:val="99"/>
    <w:unhideWhenUsed/>
    <w:rsid w:val="00435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5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1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2017-11-30T14:47:00Z</dcterms:created>
  <dcterms:modified xsi:type="dcterms:W3CDTF">2017-12-24T15:47:00Z</dcterms:modified>
</cp:coreProperties>
</file>