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6" w:rsidRPr="008F75DA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-151765</wp:posOffset>
            </wp:positionV>
            <wp:extent cx="10627995" cy="7953375"/>
            <wp:effectExtent l="19050" t="0" r="2499" b="0"/>
            <wp:wrapNone/>
            <wp:docPr id="4" name="Рисунок 16" descr="D:\Мама\детский сад, дети\шаблоны, презентации\balloons-101829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ама\детский сад, дети\шаблоны, презентации\balloons-1018299_960_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401" cy="795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5DA">
        <w:rPr>
          <w:rFonts w:ascii="Times New Roman" w:hAnsi="Times New Roman" w:cs="Times New Roman"/>
          <w:b/>
          <w:sz w:val="24"/>
          <w:szCs w:val="24"/>
        </w:rPr>
        <w:t>ИГРЫ НА РАЗВИТИЕ ЗРИТЕЛЬНОГО ВОСПРИЯТИЯ (ЦВЕТ, ФОРМА, РАЗМЕР):</w:t>
      </w: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«Монетки»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познакомить детей с предметами круглой формы, но разной величины. Соотносить их в соответствующие отверстия.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прозрачная упаковка из-под крема, в крышке которой вырезаны отверстия разной величины. Монетки разной величины.</w:t>
      </w: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«Матрешка»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научить детей различать предметы по величине. Учить простым действиям (вкладывать и вынимать предметы, открывать и закрывать коробочку). Обогащать сенсорный опыт при знакомстве с величиной.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1940642</wp:posOffset>
            </wp:positionH>
            <wp:positionV relativeFrom="paragraph">
              <wp:posOffset>471219</wp:posOffset>
            </wp:positionV>
            <wp:extent cx="1079641" cy="1615045"/>
            <wp:effectExtent l="19050" t="0" r="6209" b="0"/>
            <wp:wrapNone/>
            <wp:docPr id="5" name="Рисунок 5" descr="D:\Мама\детский сад, дети\занятия,игры\сенсорика\ns_yqcjQKN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D:\Мама\детский сад, дети\занятия,игры\сенсорика\ns_yqcjQK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41" cy="161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5953">
        <w:rPr>
          <w:rFonts w:ascii="Times New Roman" w:hAnsi="Times New Roman" w:cs="Times New Roman"/>
        </w:rPr>
        <w:t xml:space="preserve">Дидактический материал: упаковки из-под </w:t>
      </w:r>
      <w:proofErr w:type="gramStart"/>
      <w:r w:rsidRPr="00F55953">
        <w:rPr>
          <w:rFonts w:ascii="Times New Roman" w:hAnsi="Times New Roman" w:cs="Times New Roman"/>
        </w:rPr>
        <w:t>мороженного</w:t>
      </w:r>
      <w:proofErr w:type="gramEnd"/>
      <w:r w:rsidRPr="00F55953">
        <w:rPr>
          <w:rFonts w:ascii="Times New Roman" w:hAnsi="Times New Roman" w:cs="Times New Roman"/>
        </w:rPr>
        <w:t xml:space="preserve"> разной величины, но одной формы.</w:t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52466</wp:posOffset>
            </wp:positionH>
            <wp:positionV relativeFrom="paragraph">
              <wp:posOffset>76068</wp:posOffset>
            </wp:positionV>
            <wp:extent cx="1334737" cy="1080655"/>
            <wp:effectExtent l="19050" t="0" r="0" b="0"/>
            <wp:wrapNone/>
            <wp:docPr id="8" name="Рисунок 6" descr="D:\Мама\детский сад, дети\занятия,игры\сенсорика\Sorter-TSveta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6" descr="D:\Мама\детский сад, дети\занятия,игры\сенсорика\Sorter-TSveta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10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75DA">
        <w:rPr>
          <w:rFonts w:ascii="Times New Roman" w:hAnsi="Times New Roman" w:cs="Times New Roman"/>
          <w:sz w:val="24"/>
          <w:szCs w:val="24"/>
        </w:rPr>
        <w:t> </w:t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Default="00E158C6" w:rsidP="00E158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«Квадраты»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размещение вкладышей однородной формы, но разного цвета в соответствующие отверстия. Познакомить с фигурой «квадрат». Закреплять основные цвета.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упаковка из-под торта прямоугольной формы в ней вырезаны отверстия однородной формы, но отмеченные основными цветами. Вкладыши квадратной формы разного цвета.</w:t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«Веселый паровозик»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научить детей различать цвета и усвоить элементарные навыки счёта.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упаковка из-под конфет, шпульки от ниток разного цвета.</w:t>
      </w: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 «Съедобное - несъедобное»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 xml:space="preserve">Цель: научить различать цвета по названию. Называть знакомые детям предметы, отличать </w:t>
      </w:r>
      <w:proofErr w:type="gramStart"/>
      <w:r w:rsidRPr="00F55953">
        <w:rPr>
          <w:rFonts w:ascii="Times New Roman" w:hAnsi="Times New Roman" w:cs="Times New Roman"/>
        </w:rPr>
        <w:t>съедобное</w:t>
      </w:r>
      <w:proofErr w:type="gramEnd"/>
      <w:r w:rsidRPr="00F55953">
        <w:rPr>
          <w:rFonts w:ascii="Times New Roman" w:hAnsi="Times New Roman" w:cs="Times New Roman"/>
        </w:rPr>
        <w:t xml:space="preserve"> от несъедобного.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прозрачная упаковка круглой формы, предметные картинки.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 «Пирамидка»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детей различать предметы по величине и цвету, учить проталкивать предметы в соответствующие отверстия.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прозрачная упаковка удлиненной формы. Крышечки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от фломастеров разной величины и цвета.</w:t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«Вот какие палочки»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различать и называть цвета палочек проталкивать их в соответствующие по цвету отверстия. Развивать мелкую моторику рук.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прозрачная упаковка, цветные палочки.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«Веселые клоуны»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детей различать и называть цвета, учить закручивать и раскручивать пробки, развивать мелкую моторику рук.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«Змейка»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детей различать и называть цвета, развивать мелкую моторику рук, проталкивая пальчиком бусинки.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88265</wp:posOffset>
            </wp:positionV>
            <wp:extent cx="1924050" cy="1438275"/>
            <wp:effectExtent l="19050" t="0" r="0" b="0"/>
            <wp:wrapNone/>
            <wp:docPr id="11" name="Рисунок 8" descr="D:\Мама\детский сад, дети\занятия,игры\сенсорика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D:\Мама\детский сад, дети\занятия,игры\сенсорика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«Мельница»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детей различать и называть цвета, развивать мелкую моторику рук, проталкивая пальчиком бусинки. 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«Забавные </w:t>
      </w:r>
      <w:proofErr w:type="spellStart"/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прищепочки</w:t>
      </w:r>
      <w:proofErr w:type="spellEnd"/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детей различать и называть цвета, развивать мелкую моторику рук, выполнять действия с прищепками по образцу и словесному указанию. 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«Разноцветные вагончики»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Развивать мелкую моторику рук, познакомить детей с основными цветами, соединять вагончики по образцу.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D866CB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«Веселые гонки»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развитие зрительного восприятия и внимания, его устойчивость и способность к переключению; развитие слухового внимания.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Материал: панель, трубки, шарики.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Ход игры: варианты: «Слушай и лови», «Где какого цвета шарик?», «Прокати и поймай шарик», «Кто быстрее?»</w:t>
      </w: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DA">
        <w:rPr>
          <w:rFonts w:ascii="Times New Roman" w:hAnsi="Times New Roman" w:cs="Times New Roman"/>
          <w:sz w:val="24"/>
          <w:szCs w:val="24"/>
        </w:rPr>
        <w:t> </w:t>
      </w:r>
    </w:p>
    <w:p w:rsidR="00E158C6" w:rsidRPr="00CA319F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«Бусы»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Материал: бусы разного цвета, формы, величины; лески, тесемки.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Ход игры: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 </w:t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52705</wp:posOffset>
            </wp:positionV>
            <wp:extent cx="1209675" cy="904875"/>
            <wp:effectExtent l="19050" t="0" r="9525" b="0"/>
            <wp:wrapNone/>
            <wp:docPr id="12" name="Рисунок 1" descr="http://festival.1september.ru/articles/63919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9193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C6" w:rsidRPr="00F55953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-170815</wp:posOffset>
            </wp:positionV>
            <wp:extent cx="10629900" cy="7953375"/>
            <wp:effectExtent l="19050" t="0" r="0" b="0"/>
            <wp:wrapNone/>
            <wp:docPr id="13" name="Рисунок 16" descr="D:\Мама\детский сад, дети\шаблоны, презентации\balloons-101829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ама\детский сад, дети\шаблоны, презентации\balloons-1018299_960_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5DA">
        <w:rPr>
          <w:rFonts w:ascii="Times New Roman" w:hAnsi="Times New Roman" w:cs="Times New Roman"/>
          <w:b/>
          <w:sz w:val="24"/>
          <w:szCs w:val="24"/>
        </w:rPr>
        <w:t>ИГРЫ НА РАЗВИТИЕ ТАКТИЛЬНЫХ И ОСЯЗАТЕЛЬНЫХ ОЩУЩЕНИЙ: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«Золушка». 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Перед ребенком кучка семян (горох, семечки и др.). За ограниченное время следует разобрать семена на кучки.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«Сапожок»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учить детей шнуровать, развивать мелкую моторику рук.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Дидактический материал: упаковка от маленькой пластиковой бутылки, шнурок. </w:t>
      </w: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«Найди на ощупь»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>Цель: закрепление и развитие мелкой моторики, массаж рук, пальцев рук, повышение чувствительности пальцев. Развитие классификации по различным признакам.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55953">
        <w:rPr>
          <w:rFonts w:ascii="Times New Roman" w:hAnsi="Times New Roman" w:cs="Times New Roman"/>
        </w:rPr>
        <w:t>Дидактический материал: емкость, на дне которой спрятаны различные предметы (пуговицы, геометрические фигуры, мелкие игрушки по темам:</w:t>
      </w:r>
      <w:proofErr w:type="gramEnd"/>
      <w:r w:rsidRPr="00F55953">
        <w:rPr>
          <w:rFonts w:ascii="Times New Roman" w:hAnsi="Times New Roman" w:cs="Times New Roman"/>
        </w:rPr>
        <w:t xml:space="preserve"> </w:t>
      </w:r>
      <w:proofErr w:type="gramStart"/>
      <w:r w:rsidRPr="00F55953">
        <w:rPr>
          <w:rFonts w:ascii="Times New Roman" w:hAnsi="Times New Roman" w:cs="Times New Roman"/>
        </w:rPr>
        <w:t>«Посуда», Животные», «Транспорт» и др.)</w:t>
      </w:r>
      <w:proofErr w:type="gramEnd"/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953">
        <w:rPr>
          <w:rFonts w:ascii="Times New Roman" w:hAnsi="Times New Roman" w:cs="Times New Roman"/>
        </w:rPr>
        <w:t>Ход игры: ребенок на ощупь ищет какой-либо предмет или описывает его. Ребенок может</w:t>
      </w:r>
      <w:r w:rsidRPr="008F75DA">
        <w:rPr>
          <w:rFonts w:ascii="Times New Roman" w:hAnsi="Times New Roman" w:cs="Times New Roman"/>
          <w:sz w:val="24"/>
          <w:szCs w:val="24"/>
        </w:rPr>
        <w:t xml:space="preserve"> </w:t>
      </w:r>
      <w:r w:rsidRPr="00F55953">
        <w:rPr>
          <w:rFonts w:ascii="Times New Roman" w:hAnsi="Times New Roman" w:cs="Times New Roman"/>
        </w:rPr>
        <w:t>перемещать руку в коробке, щупая и трогая предметы.</w:t>
      </w:r>
      <w:r w:rsidRPr="008F75DA">
        <w:rPr>
          <w:rFonts w:ascii="Times New Roman" w:hAnsi="Times New Roman" w:cs="Times New Roman"/>
          <w:sz w:val="24"/>
          <w:szCs w:val="24"/>
        </w:rPr>
        <w:t> </w:t>
      </w:r>
    </w:p>
    <w:p w:rsidR="00E158C6" w:rsidRPr="008F75DA" w:rsidRDefault="00E158C6" w:rsidP="00E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157480</wp:posOffset>
            </wp:positionV>
            <wp:extent cx="1924050" cy="1076325"/>
            <wp:effectExtent l="19050" t="0" r="0" b="0"/>
            <wp:wrapNone/>
            <wp:docPr id="14" name="Рисунок 4" descr="Развивающие игры для дет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Развивающие игры для дет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8F75DA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«Что это?»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 xml:space="preserve">Ребенок закрывает глаза. Ему предлагают пятью пальцами дотронуться до предмета, но не двигать ими. </w:t>
      </w:r>
      <w:proofErr w:type="gramStart"/>
      <w:r w:rsidRPr="00F55953">
        <w:rPr>
          <w:rFonts w:ascii="Times New Roman" w:hAnsi="Times New Roman" w:cs="Times New Roman"/>
        </w:rPr>
        <w:t>По фактуре нужно определить материал (можно использовать вату, мех, ткань, бумагу, кожу, дерево, пластмассу, металл).</w:t>
      </w:r>
      <w:proofErr w:type="gramEnd"/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58C6" w:rsidRPr="00CA319F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«Угадай, что внутри»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953">
        <w:rPr>
          <w:rFonts w:ascii="Times New Roman" w:hAnsi="Times New Roman" w:cs="Times New Roman"/>
        </w:rPr>
        <w:t xml:space="preserve">У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125730</wp:posOffset>
            </wp:positionV>
            <wp:extent cx="1619250" cy="1076325"/>
            <wp:effectExtent l="19050" t="0" r="0" b="0"/>
            <wp:wrapNone/>
            <wp:docPr id="15" name="Рисунок 2" descr="D:\Мама\детский сад, дети\занятия,игры\сенсорика\чудесный мешоче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D:\Мама\детский сад, дети\занятия,игры\сенсорика\чудесный мешоче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81280</wp:posOffset>
            </wp:positionV>
            <wp:extent cx="1619250" cy="904875"/>
            <wp:effectExtent l="19050" t="0" r="0" b="0"/>
            <wp:wrapNone/>
            <wp:docPr id="16" name="Рисунок 3" descr="http://veselo-vmeste.ru/wp-content/uploads/2016/04/DSC023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http://veselo-vmeste.ru/wp-content/uploads/2016/04/DSC023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58C6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58C6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58C6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58C6" w:rsidRPr="00F55953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5953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ИГРЫ ПО СЕНСОРНОМУ РАЗВИТИЮ ДЕТЕЙ ДОШКОЛЬНОГО ВОЗРАСТА.</w:t>
      </w:r>
    </w:p>
    <w:p w:rsidR="00E158C6" w:rsidRPr="00D866CB" w:rsidRDefault="00E158C6" w:rsidP="00E158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  <w:u w:val="single"/>
        </w:rPr>
        <w:t>Сенсорное развитие ребенка</w:t>
      </w:r>
      <w:r w:rsidRPr="008F75DA">
        <w:rPr>
          <w:rFonts w:ascii="Times New Roman" w:hAnsi="Times New Roman" w:cs="Times New Roman"/>
          <w:sz w:val="24"/>
          <w:szCs w:val="24"/>
        </w:rPr>
        <w:t xml:space="preserve"> – </w:t>
      </w:r>
      <w:r w:rsidRPr="00F55953">
        <w:rPr>
          <w:rFonts w:ascii="Times New Roman" w:hAnsi="Times New Roman" w:cs="Times New Roman"/>
        </w:rPr>
        <w:t>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34290</wp:posOffset>
            </wp:positionV>
            <wp:extent cx="2371725" cy="904875"/>
            <wp:effectExtent l="19050" t="0" r="9525" b="0"/>
            <wp:wrapNone/>
            <wp:docPr id="17" name="Рисунок 7" descr="D:\Мама\детский сад, дети\занятия,игры\сенсорика\1410774188_1410024034_2014-09-06_20494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D:\Мама\детский сад, дети\занятия,игры\сенсорика\1410774188_1410024034_2014-09-06_20494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9568" r="4641" b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8C6" w:rsidRDefault="00E158C6" w:rsidP="00E15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5DA">
        <w:rPr>
          <w:rFonts w:ascii="Times New Roman" w:hAnsi="Times New Roman" w:cs="Times New Roman"/>
          <w:b/>
          <w:i/>
          <w:sz w:val="24"/>
          <w:szCs w:val="24"/>
        </w:rPr>
        <w:t>Лучший способ развивать и закреплять сенсорные навыки у ребенка</w:t>
      </w:r>
      <w:r w:rsidRPr="008F75DA">
        <w:rPr>
          <w:rFonts w:ascii="Times New Roman" w:hAnsi="Times New Roman" w:cs="Times New Roman"/>
          <w:sz w:val="24"/>
          <w:szCs w:val="24"/>
        </w:rPr>
        <w:t xml:space="preserve"> – </w:t>
      </w:r>
      <w:r w:rsidRPr="00F55953">
        <w:rPr>
          <w:rFonts w:ascii="Times New Roman" w:hAnsi="Times New Roman" w:cs="Times New Roman"/>
        </w:rPr>
        <w:t>превращать любые занятия и обязанности в игру, т. к. предметная игра является ведущим видом деятельности и основой становления ребенка младшего возраста. И главное в этом возрасте – обогащение ребёнком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положении в пространстве и т.п.</w:t>
      </w:r>
    </w:p>
    <w:p w:rsidR="00E158C6" w:rsidRPr="00F55953" w:rsidRDefault="00E158C6" w:rsidP="00E158C6">
      <w:pPr>
        <w:spacing w:after="0" w:line="240" w:lineRule="auto"/>
        <w:jc w:val="both"/>
        <w:rPr>
          <w:rFonts w:ascii="Times New Roman" w:hAnsi="Times New Roman" w:cs="Times New Roman"/>
        </w:rPr>
        <w:sectPr w:rsidR="00E158C6" w:rsidRPr="00F55953" w:rsidSect="00660C6D">
          <w:pgSz w:w="16838" w:h="11906" w:orient="landscape"/>
          <w:pgMar w:top="284" w:right="284" w:bottom="284" w:left="284" w:header="709" w:footer="709" w:gutter="0"/>
          <w:cols w:num="3" w:space="708"/>
          <w:docGrid w:linePitch="360"/>
        </w:sectPr>
      </w:pPr>
      <w:r w:rsidRPr="00F55953">
        <w:rPr>
          <w:rFonts w:ascii="Times New Roman" w:hAnsi="Times New Roman" w:cs="Times New Roman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 и  связная речь. Работа ребёнка с мелкими предметами очень важна  и дл</w:t>
      </w:r>
      <w:r>
        <w:rPr>
          <w:rFonts w:ascii="Times New Roman" w:hAnsi="Times New Roman" w:cs="Times New Roman"/>
        </w:rPr>
        <w:t>я психического развития ребенка.</w:t>
      </w:r>
    </w:p>
    <w:p w:rsidR="00582A5B" w:rsidRPr="00E158C6" w:rsidRDefault="00582A5B" w:rsidP="00E158C6">
      <w:pPr>
        <w:rPr>
          <w:szCs w:val="24"/>
        </w:rPr>
      </w:pPr>
    </w:p>
    <w:sectPr w:rsidR="00582A5B" w:rsidRPr="00E158C6" w:rsidSect="00660C6D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5C9C"/>
    <w:rsid w:val="00175C9C"/>
    <w:rsid w:val="0039068F"/>
    <w:rsid w:val="004E2FD6"/>
    <w:rsid w:val="00582A5B"/>
    <w:rsid w:val="008F75DA"/>
    <w:rsid w:val="00A8609C"/>
    <w:rsid w:val="00B4366C"/>
    <w:rsid w:val="00CA319F"/>
    <w:rsid w:val="00D866CB"/>
    <w:rsid w:val="00E158C6"/>
    <w:rsid w:val="00E97D7C"/>
    <w:rsid w:val="00F9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2016-06-17T17:28:00Z</dcterms:created>
  <dcterms:modified xsi:type="dcterms:W3CDTF">2016-06-17T19:26:00Z</dcterms:modified>
</cp:coreProperties>
</file>