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D03" w:rsidRPr="001D0054" w:rsidRDefault="00EB3D03" w:rsidP="00EB3D03">
      <w:pPr>
        <w:spacing w:before="150" w:after="150" w:line="600" w:lineRule="atLeast"/>
        <w:outlineLvl w:val="0"/>
        <w:rPr>
          <w:rFonts w:ascii="Georgia" w:eastAsia="Times New Roman" w:hAnsi="Georgia" w:cs="Times New Roman"/>
          <w:color w:val="4472C4" w:themeColor="accent5"/>
          <w:kern w:val="36"/>
          <w:sz w:val="48"/>
          <w:szCs w:val="57"/>
          <w:lang w:eastAsia="ru-RU"/>
        </w:rPr>
      </w:pPr>
      <w:r w:rsidRPr="001D0054">
        <w:rPr>
          <w:rFonts w:ascii="Georgia" w:eastAsia="Times New Roman" w:hAnsi="Georgia" w:cs="Times New Roman"/>
          <w:color w:val="4472C4" w:themeColor="accent5"/>
          <w:kern w:val="36"/>
          <w:sz w:val="48"/>
          <w:szCs w:val="57"/>
          <w:lang w:eastAsia="ru-RU"/>
        </w:rPr>
        <w:t>Тема: «</w:t>
      </w:r>
      <w:r w:rsidR="00A22958">
        <w:rPr>
          <w:rFonts w:ascii="Georgia" w:eastAsia="Times New Roman" w:hAnsi="Georgia" w:cs="Times New Roman"/>
          <w:color w:val="4472C4" w:themeColor="accent5"/>
          <w:kern w:val="36"/>
          <w:sz w:val="48"/>
          <w:szCs w:val="57"/>
          <w:lang w:eastAsia="ru-RU"/>
        </w:rPr>
        <w:t>Ф</w:t>
      </w:r>
      <w:r w:rsidRPr="001D0054">
        <w:rPr>
          <w:rFonts w:ascii="Georgia" w:eastAsia="Times New Roman" w:hAnsi="Georgia" w:cs="Times New Roman"/>
          <w:color w:val="4472C4" w:themeColor="accent5"/>
          <w:kern w:val="36"/>
          <w:sz w:val="48"/>
          <w:szCs w:val="57"/>
          <w:lang w:eastAsia="ru-RU"/>
        </w:rPr>
        <w:t>ормировани</w:t>
      </w:r>
      <w:r w:rsidR="00A22958">
        <w:rPr>
          <w:rFonts w:ascii="Georgia" w:eastAsia="Times New Roman" w:hAnsi="Georgia" w:cs="Times New Roman"/>
          <w:color w:val="4472C4" w:themeColor="accent5"/>
          <w:kern w:val="36"/>
          <w:sz w:val="48"/>
          <w:szCs w:val="57"/>
          <w:lang w:eastAsia="ru-RU"/>
        </w:rPr>
        <w:t>е</w:t>
      </w:r>
      <w:r w:rsidRPr="001D0054">
        <w:rPr>
          <w:rFonts w:ascii="Georgia" w:eastAsia="Times New Roman" w:hAnsi="Georgia" w:cs="Times New Roman"/>
          <w:color w:val="4472C4" w:themeColor="accent5"/>
          <w:kern w:val="36"/>
          <w:sz w:val="48"/>
          <w:szCs w:val="57"/>
          <w:lang w:eastAsia="ru-RU"/>
        </w:rPr>
        <w:t xml:space="preserve"> лексико-</w:t>
      </w:r>
      <w:r w:rsidR="001D0054">
        <w:rPr>
          <w:rFonts w:ascii="Georgia" w:eastAsia="Times New Roman" w:hAnsi="Georgia" w:cs="Times New Roman"/>
          <w:color w:val="4472C4" w:themeColor="accent5"/>
          <w:kern w:val="36"/>
          <w:sz w:val="48"/>
          <w:szCs w:val="57"/>
          <w:lang w:eastAsia="ru-RU"/>
        </w:rPr>
        <w:t>г</w:t>
      </w:r>
      <w:r w:rsidRPr="001D0054">
        <w:rPr>
          <w:rFonts w:ascii="Georgia" w:eastAsia="Times New Roman" w:hAnsi="Georgia" w:cs="Times New Roman"/>
          <w:color w:val="4472C4" w:themeColor="accent5"/>
          <w:kern w:val="36"/>
          <w:sz w:val="48"/>
          <w:szCs w:val="57"/>
          <w:lang w:eastAsia="ru-RU"/>
        </w:rPr>
        <w:t xml:space="preserve">рамматического </w:t>
      </w:r>
      <w:r w:rsidR="001D0054">
        <w:rPr>
          <w:rFonts w:ascii="Georgia" w:eastAsia="Times New Roman" w:hAnsi="Georgia" w:cs="Times New Roman"/>
          <w:color w:val="4472C4" w:themeColor="accent5"/>
          <w:kern w:val="36"/>
          <w:sz w:val="48"/>
          <w:szCs w:val="57"/>
          <w:lang w:eastAsia="ru-RU"/>
        </w:rPr>
        <w:t xml:space="preserve"> с</w:t>
      </w:r>
      <w:r w:rsidRPr="001D0054">
        <w:rPr>
          <w:rFonts w:ascii="Georgia" w:eastAsia="Times New Roman" w:hAnsi="Georgia" w:cs="Times New Roman"/>
          <w:color w:val="4472C4" w:themeColor="accent5"/>
          <w:kern w:val="36"/>
          <w:sz w:val="48"/>
          <w:szCs w:val="57"/>
          <w:lang w:eastAsia="ru-RU"/>
        </w:rPr>
        <w:t>троя речи детей дошкольного возраста</w:t>
      </w:r>
      <w:r w:rsidR="00982486">
        <w:rPr>
          <w:rFonts w:ascii="Georgia" w:eastAsia="Times New Roman" w:hAnsi="Georgia" w:cs="Times New Roman"/>
          <w:color w:val="4472C4" w:themeColor="accent5"/>
          <w:kern w:val="36"/>
          <w:sz w:val="48"/>
          <w:szCs w:val="57"/>
          <w:lang w:eastAsia="ru-RU"/>
        </w:rPr>
        <w:t>»</w:t>
      </w:r>
    </w:p>
    <w:p w:rsidR="00EB3D03" w:rsidRPr="00107E77" w:rsidRDefault="00EB3D03" w:rsidP="00A22958">
      <w:pPr>
        <w:shd w:val="clear" w:color="auto" w:fill="FFFFFF"/>
        <w:spacing w:after="150" w:line="240" w:lineRule="auto"/>
        <w:rPr>
          <w:rFonts w:ascii="Georgia" w:eastAsia="Times New Roman" w:hAnsi="Georgia" w:cs="Times New Roman"/>
          <w:color w:val="FF0000"/>
          <w:sz w:val="28"/>
          <w:szCs w:val="28"/>
          <w:lang w:eastAsia="ru-RU"/>
        </w:rPr>
      </w:pPr>
      <w:r w:rsidRPr="00107E77">
        <w:rPr>
          <w:rFonts w:ascii="Georgia" w:eastAsia="Times New Roman" w:hAnsi="Georgia" w:cs="Times New Roman"/>
          <w:color w:val="4472C4" w:themeColor="accent5"/>
          <w:sz w:val="28"/>
          <w:szCs w:val="28"/>
          <w:lang w:eastAsia="ru-RU"/>
        </w:rPr>
        <w:t> </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t>Для того</w:t>
      </w:r>
      <w:proofErr w:type="gramStart"/>
      <w:r w:rsidRPr="00107E77">
        <w:rPr>
          <w:rFonts w:ascii="Georgia" w:eastAsia="Times New Roman" w:hAnsi="Georgia" w:cs="Times New Roman"/>
          <w:color w:val="444444"/>
          <w:sz w:val="28"/>
          <w:szCs w:val="28"/>
          <w:lang w:eastAsia="ru-RU"/>
        </w:rPr>
        <w:t>,</w:t>
      </w:r>
      <w:proofErr w:type="gramEnd"/>
      <w:r w:rsidRPr="00107E77">
        <w:rPr>
          <w:rFonts w:ascii="Georgia" w:eastAsia="Times New Roman" w:hAnsi="Georgia" w:cs="Times New Roman"/>
          <w:color w:val="444444"/>
          <w:sz w:val="28"/>
          <w:szCs w:val="28"/>
          <w:lang w:eastAsia="ru-RU"/>
        </w:rPr>
        <w:t xml:space="preserve"> чтобы речь дошкольника соответствовала его возрасту, необходим целый ряд факторов, влияющих на его речевое развитие. Таким  фактором, несомненно, является  наличие у ребенка </w:t>
      </w:r>
      <w:r w:rsidRPr="00107E77">
        <w:rPr>
          <w:rFonts w:ascii="Georgia" w:eastAsia="Times New Roman" w:hAnsi="Georgia" w:cs="Times New Roman"/>
          <w:i/>
          <w:iCs/>
          <w:color w:val="444444"/>
          <w:sz w:val="28"/>
          <w:szCs w:val="28"/>
          <w:lang w:eastAsia="ru-RU"/>
        </w:rPr>
        <w:t>врожденного языкового чутья</w:t>
      </w:r>
      <w:r w:rsidRPr="00107E77">
        <w:rPr>
          <w:rFonts w:ascii="Georgia" w:eastAsia="Times New Roman" w:hAnsi="Georgia" w:cs="Times New Roman"/>
          <w:color w:val="444444"/>
          <w:sz w:val="28"/>
          <w:szCs w:val="28"/>
          <w:lang w:eastAsia="ru-RU"/>
        </w:rPr>
        <w:t>. Однако</w:t>
      </w:r>
      <w:proofErr w:type="gramStart"/>
      <w:r w:rsidRPr="00107E77">
        <w:rPr>
          <w:rFonts w:ascii="Georgia" w:eastAsia="Times New Roman" w:hAnsi="Georgia" w:cs="Times New Roman"/>
          <w:color w:val="444444"/>
          <w:sz w:val="28"/>
          <w:szCs w:val="28"/>
          <w:lang w:eastAsia="ru-RU"/>
        </w:rPr>
        <w:t>,</w:t>
      </w:r>
      <w:proofErr w:type="gramEnd"/>
      <w:r w:rsidRPr="00107E77">
        <w:rPr>
          <w:rFonts w:ascii="Georgia" w:eastAsia="Times New Roman" w:hAnsi="Georgia" w:cs="Times New Roman"/>
          <w:color w:val="444444"/>
          <w:sz w:val="28"/>
          <w:szCs w:val="28"/>
          <w:lang w:eastAsia="ru-RU"/>
        </w:rPr>
        <w:t xml:space="preserve"> чтобы речевое развитие ребенка соответствовало возрастной норме, одного чувства языка недостаточно. К тому же, врожденное языковое чутье у ребенка может быть нарушено или отсутствовать вовсе. Такое возможно, если ребенок воспитывается в смешанном браке, где один из родителей является носителем другого языка и другой языковой культуры.</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t>Большое влияние на формирование грамматической стороны речи ребенка имеет правильно организованная </w:t>
      </w:r>
      <w:r w:rsidRPr="00107E77">
        <w:rPr>
          <w:rFonts w:ascii="Georgia" w:eastAsia="Times New Roman" w:hAnsi="Georgia" w:cs="Times New Roman"/>
          <w:i/>
          <w:iCs/>
          <w:color w:val="444444"/>
          <w:sz w:val="28"/>
          <w:szCs w:val="28"/>
          <w:lang w:eastAsia="ru-RU"/>
        </w:rPr>
        <w:t>речевая среда</w:t>
      </w:r>
      <w:r w:rsidRPr="00107E77">
        <w:rPr>
          <w:rFonts w:ascii="Georgia" w:eastAsia="Times New Roman" w:hAnsi="Georgia" w:cs="Times New Roman"/>
          <w:color w:val="444444"/>
          <w:sz w:val="28"/>
          <w:szCs w:val="28"/>
          <w:lang w:eastAsia="ru-RU"/>
        </w:rPr>
        <w:t>, в которой он находится. И, в первую очередь, это </w:t>
      </w:r>
      <w:r w:rsidRPr="00107E77">
        <w:rPr>
          <w:rFonts w:ascii="Georgia" w:eastAsia="Times New Roman" w:hAnsi="Georgia" w:cs="Times New Roman"/>
          <w:i/>
          <w:iCs/>
          <w:color w:val="444444"/>
          <w:sz w:val="28"/>
          <w:szCs w:val="28"/>
          <w:lang w:eastAsia="ru-RU"/>
        </w:rPr>
        <w:t>форма  общения</w:t>
      </w:r>
      <w:r w:rsidRPr="00107E77">
        <w:rPr>
          <w:rFonts w:ascii="Georgia" w:eastAsia="Times New Roman" w:hAnsi="Georgia" w:cs="Times New Roman"/>
          <w:color w:val="444444"/>
          <w:sz w:val="28"/>
          <w:szCs w:val="28"/>
          <w:lang w:eastAsia="ru-RU"/>
        </w:rPr>
        <w:t> с ним окружающих взрослых, ведь именно взрослые дают ребенку </w:t>
      </w:r>
      <w:r w:rsidRPr="00107E77">
        <w:rPr>
          <w:rFonts w:ascii="Georgia" w:eastAsia="Times New Roman" w:hAnsi="Georgia" w:cs="Times New Roman"/>
          <w:i/>
          <w:iCs/>
          <w:color w:val="444444"/>
          <w:sz w:val="28"/>
          <w:szCs w:val="28"/>
          <w:lang w:eastAsia="ru-RU"/>
        </w:rPr>
        <w:t>образец правильной литературной речи</w:t>
      </w:r>
      <w:r w:rsidRPr="00107E77">
        <w:rPr>
          <w:rFonts w:ascii="Georgia" w:eastAsia="Times New Roman" w:hAnsi="Georgia" w:cs="Times New Roman"/>
          <w:color w:val="444444"/>
          <w:sz w:val="28"/>
          <w:szCs w:val="28"/>
          <w:lang w:eastAsia="ru-RU"/>
        </w:rPr>
        <w:t>. Педагог ДОУ должен сам владеть  грамотной речью и уметь в случае необходимости профессионально и тактично дать рекомендации близким ребенку взрослым, если  их форма общения с ребенком не способствует его речевому развитию (излишнее «сюсюканье» или общение, не соответствующее возрастным возможностям ребенка).</w:t>
      </w:r>
    </w:p>
    <w:p w:rsidR="00DA4DBB" w:rsidRPr="00107E77" w:rsidRDefault="00EB3D03" w:rsidP="00DA4DBB">
      <w:pPr>
        <w:pStyle w:val="Default"/>
        <w:rPr>
          <w:sz w:val="28"/>
          <w:szCs w:val="28"/>
        </w:rPr>
      </w:pPr>
      <w:r w:rsidRPr="00107E77">
        <w:rPr>
          <w:rFonts w:ascii="Georgia" w:eastAsia="Times New Roman" w:hAnsi="Georgia"/>
          <w:color w:val="444444"/>
          <w:sz w:val="28"/>
          <w:szCs w:val="28"/>
          <w:lang w:eastAsia="ru-RU"/>
        </w:rPr>
        <w:t>При проведении грамматической работы имеет значение и </w:t>
      </w:r>
      <w:r w:rsidRPr="00107E77">
        <w:rPr>
          <w:rFonts w:ascii="Georgia" w:eastAsia="Times New Roman" w:hAnsi="Georgia"/>
          <w:i/>
          <w:iCs/>
          <w:color w:val="444444"/>
          <w:sz w:val="28"/>
          <w:szCs w:val="28"/>
          <w:lang w:eastAsia="ru-RU"/>
        </w:rPr>
        <w:t>стиль общения</w:t>
      </w:r>
      <w:r w:rsidRPr="00107E77">
        <w:rPr>
          <w:rFonts w:ascii="Georgia" w:eastAsia="Times New Roman" w:hAnsi="Georgia"/>
          <w:color w:val="444444"/>
          <w:sz w:val="28"/>
          <w:szCs w:val="28"/>
          <w:lang w:eastAsia="ru-RU"/>
        </w:rPr>
        <w:t> педагога  с детьми: неуместны ирония или насмешки  над грамматическими ошибками, допущенными детьми, надуманные репродуктивные ответы (например, просьба взрослого всем детям повторить правильное высказывание), подчеркнутые исправления ошибок. Более естественным способом коррекции грамматических ошибок является прием, когда взрослый в свою речь включает нормативную форму высказывания, давая тем самым опосредованно образец правильной речи.</w:t>
      </w:r>
      <w:r w:rsidR="00DA4DBB" w:rsidRPr="00107E77">
        <w:rPr>
          <w:i/>
          <w:iCs/>
          <w:sz w:val="28"/>
          <w:szCs w:val="28"/>
        </w:rPr>
        <w:t xml:space="preserve"> Грамматический строй </w:t>
      </w:r>
      <w:r w:rsidR="00DA4DBB" w:rsidRPr="00107E77">
        <w:rPr>
          <w:sz w:val="28"/>
          <w:szCs w:val="28"/>
        </w:rPr>
        <w:t xml:space="preserve">– система взаимодействия слов между собой в словосочетаниях и предложениях. </w:t>
      </w:r>
    </w:p>
    <w:p w:rsidR="00DA4DBB" w:rsidRPr="00107E77" w:rsidRDefault="00DA4DBB" w:rsidP="00DA4DBB">
      <w:pPr>
        <w:autoSpaceDE w:val="0"/>
        <w:autoSpaceDN w:val="0"/>
        <w:adjustRightInd w:val="0"/>
        <w:spacing w:after="0" w:line="240" w:lineRule="auto"/>
        <w:rPr>
          <w:rFonts w:ascii="Times New Roman" w:hAnsi="Times New Roman" w:cs="Times New Roman"/>
          <w:color w:val="000000"/>
          <w:sz w:val="28"/>
          <w:szCs w:val="28"/>
        </w:rPr>
      </w:pPr>
      <w:r w:rsidRPr="00107E77">
        <w:rPr>
          <w:rFonts w:ascii="Times New Roman" w:hAnsi="Times New Roman" w:cs="Times New Roman"/>
          <w:color w:val="000000"/>
          <w:sz w:val="28"/>
          <w:szCs w:val="28"/>
        </w:rPr>
        <w:t xml:space="preserve">Различают </w:t>
      </w:r>
      <w:r w:rsidRPr="00107E77">
        <w:rPr>
          <w:rFonts w:ascii="Times New Roman" w:hAnsi="Times New Roman" w:cs="Times New Roman"/>
          <w:i/>
          <w:iCs/>
          <w:color w:val="000000"/>
          <w:sz w:val="28"/>
          <w:szCs w:val="28"/>
        </w:rPr>
        <w:t xml:space="preserve">морфологический </w:t>
      </w:r>
      <w:r w:rsidRPr="00107E77">
        <w:rPr>
          <w:rFonts w:ascii="Times New Roman" w:hAnsi="Times New Roman" w:cs="Times New Roman"/>
          <w:color w:val="000000"/>
          <w:sz w:val="28"/>
          <w:szCs w:val="28"/>
        </w:rPr>
        <w:t xml:space="preserve">и </w:t>
      </w:r>
      <w:r w:rsidRPr="00107E77">
        <w:rPr>
          <w:rFonts w:ascii="Times New Roman" w:hAnsi="Times New Roman" w:cs="Times New Roman"/>
          <w:i/>
          <w:iCs/>
          <w:color w:val="000000"/>
          <w:sz w:val="28"/>
          <w:szCs w:val="28"/>
        </w:rPr>
        <w:t xml:space="preserve">синтаксический уровни </w:t>
      </w:r>
      <w:r w:rsidRPr="00107E77">
        <w:rPr>
          <w:rFonts w:ascii="Times New Roman" w:hAnsi="Times New Roman" w:cs="Times New Roman"/>
          <w:color w:val="000000"/>
          <w:sz w:val="28"/>
          <w:szCs w:val="28"/>
        </w:rPr>
        <w:t xml:space="preserve">грамматической системы. </w:t>
      </w:r>
      <w:r w:rsidRPr="00107E77">
        <w:rPr>
          <w:rFonts w:ascii="Times New Roman" w:hAnsi="Times New Roman" w:cs="Times New Roman"/>
          <w:i/>
          <w:iCs/>
          <w:color w:val="000000"/>
          <w:sz w:val="28"/>
          <w:szCs w:val="28"/>
        </w:rPr>
        <w:t xml:space="preserve">Морфологический уровень </w:t>
      </w:r>
      <w:r w:rsidRPr="00107E77">
        <w:rPr>
          <w:rFonts w:ascii="Times New Roman" w:hAnsi="Times New Roman" w:cs="Times New Roman"/>
          <w:color w:val="000000"/>
          <w:sz w:val="28"/>
          <w:szCs w:val="28"/>
        </w:rPr>
        <w:t xml:space="preserve">предполагает умение владеть приемами словоизменения и словообразования, </w:t>
      </w:r>
      <w:r w:rsidRPr="00107E77">
        <w:rPr>
          <w:rFonts w:ascii="Times New Roman" w:hAnsi="Times New Roman" w:cs="Times New Roman"/>
          <w:i/>
          <w:iCs/>
          <w:color w:val="000000"/>
          <w:sz w:val="28"/>
          <w:szCs w:val="28"/>
        </w:rPr>
        <w:t xml:space="preserve">синтаксический </w:t>
      </w:r>
      <w:r w:rsidRPr="00107E77">
        <w:rPr>
          <w:rFonts w:ascii="Times New Roman" w:hAnsi="Times New Roman" w:cs="Times New Roman"/>
          <w:color w:val="000000"/>
          <w:sz w:val="28"/>
          <w:szCs w:val="28"/>
        </w:rPr>
        <w:t xml:space="preserve">– умение составлять предложения, грамматически правильно сочетать слова в предложении. </w:t>
      </w:r>
    </w:p>
    <w:p w:rsidR="00EB3D03" w:rsidRPr="00107E77" w:rsidRDefault="00DA4DBB" w:rsidP="00DA4DBB">
      <w:pPr>
        <w:shd w:val="clear" w:color="auto" w:fill="FFFFFF"/>
        <w:spacing w:after="150" w:line="240" w:lineRule="auto"/>
        <w:rPr>
          <w:rFonts w:ascii="Georgia" w:eastAsia="Times New Roman" w:hAnsi="Georgia" w:cs="Times New Roman"/>
          <w:color w:val="444444"/>
          <w:sz w:val="28"/>
          <w:szCs w:val="28"/>
          <w:lang w:eastAsia="ru-RU"/>
        </w:rPr>
      </w:pPr>
      <w:r w:rsidRPr="00107E77">
        <w:rPr>
          <w:rFonts w:ascii="Times New Roman" w:hAnsi="Times New Roman" w:cs="Times New Roman"/>
          <w:color w:val="000000"/>
          <w:sz w:val="28"/>
          <w:szCs w:val="28"/>
        </w:rPr>
        <w:t xml:space="preserve">Развитие морфологической и синтаксической систем языка у ребенка происходит в тесном взаимодействии. Появление новых форм слова способствует усложнению структуры предложения, и, наоборот, использование определенной структуры  </w:t>
      </w:r>
      <w:r w:rsidRPr="00107E77">
        <w:rPr>
          <w:sz w:val="28"/>
          <w:szCs w:val="28"/>
        </w:rPr>
        <w:t>предложения в устной речи одновременно закрепляет и грамматические формы слов.</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lastRenderedPageBreak/>
        <w:t>Наиболее важным фактором, влияющим на развитие речи дошкольника в целом, и грамматической стороны речи в частности, является </w:t>
      </w:r>
      <w:r w:rsidRPr="00107E77">
        <w:rPr>
          <w:rFonts w:ascii="Georgia" w:eastAsia="Times New Roman" w:hAnsi="Georgia" w:cs="Times New Roman"/>
          <w:i/>
          <w:iCs/>
          <w:color w:val="444444"/>
          <w:sz w:val="28"/>
          <w:szCs w:val="28"/>
          <w:lang w:eastAsia="ru-RU"/>
        </w:rPr>
        <w:t>целенаправленное педагогическое воздействие</w:t>
      </w:r>
      <w:r w:rsidRPr="00107E77">
        <w:rPr>
          <w:rFonts w:ascii="Georgia" w:eastAsia="Times New Roman" w:hAnsi="Georgia" w:cs="Times New Roman"/>
          <w:color w:val="444444"/>
          <w:sz w:val="28"/>
          <w:szCs w:val="28"/>
          <w:lang w:eastAsia="ru-RU"/>
        </w:rPr>
        <w:t>.</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t>Под целенаправленным педагогическим воздействием подразумевается наличие </w:t>
      </w:r>
      <w:r w:rsidRPr="00107E77">
        <w:rPr>
          <w:rFonts w:ascii="Georgia" w:eastAsia="Times New Roman" w:hAnsi="Georgia" w:cs="Times New Roman"/>
          <w:i/>
          <w:iCs/>
          <w:color w:val="444444"/>
          <w:sz w:val="28"/>
          <w:szCs w:val="28"/>
          <w:lang w:eastAsia="ru-RU"/>
        </w:rPr>
        <w:t>четкой продуманной системы</w:t>
      </w:r>
      <w:r w:rsidRPr="00107E77">
        <w:rPr>
          <w:rFonts w:ascii="Georgia" w:eastAsia="Times New Roman" w:hAnsi="Georgia" w:cs="Times New Roman"/>
          <w:color w:val="444444"/>
          <w:sz w:val="28"/>
          <w:szCs w:val="28"/>
          <w:lang w:eastAsia="ru-RU"/>
        </w:rPr>
        <w:t> в формировании речевых навыков детей, в том числе и грамматического строя речи.</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t>Для определения и реализации задач и направлений в работе по формированию у детей грамматического строя речи, педагогу необходимо:</w:t>
      </w:r>
    </w:p>
    <w:p w:rsidR="00EB3D03" w:rsidRPr="00107E77" w:rsidRDefault="00EB3D03" w:rsidP="00EB3D03">
      <w:pPr>
        <w:numPr>
          <w:ilvl w:val="0"/>
          <w:numId w:val="1"/>
        </w:numPr>
        <w:shd w:val="clear" w:color="auto" w:fill="FFFFFF"/>
        <w:spacing w:before="100" w:beforeAutospacing="1" w:after="100" w:afterAutospacing="1"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t>учитывать возрастные возможности детей своей группы;</w:t>
      </w:r>
    </w:p>
    <w:p w:rsidR="00EB3D03" w:rsidRPr="00107E77" w:rsidRDefault="00EB3D03" w:rsidP="00EB3D03">
      <w:pPr>
        <w:numPr>
          <w:ilvl w:val="0"/>
          <w:numId w:val="1"/>
        </w:numPr>
        <w:shd w:val="clear" w:color="auto" w:fill="FFFFFF"/>
        <w:spacing w:before="100" w:beforeAutospacing="1" w:after="100" w:afterAutospacing="1"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t>знать программные требования по этому разделу образовательной программы;</w:t>
      </w:r>
    </w:p>
    <w:p w:rsidR="00EB3D03" w:rsidRPr="00107E77" w:rsidRDefault="00EB3D03" w:rsidP="00EB3D03">
      <w:pPr>
        <w:numPr>
          <w:ilvl w:val="0"/>
          <w:numId w:val="1"/>
        </w:numPr>
        <w:shd w:val="clear" w:color="auto" w:fill="FFFFFF"/>
        <w:spacing w:before="100" w:beforeAutospacing="1" w:after="100" w:afterAutospacing="1"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t>знать особенности речевого развития каждого ребенка своей группы;</w:t>
      </w:r>
    </w:p>
    <w:p w:rsidR="00EB3D03" w:rsidRPr="00107E77" w:rsidRDefault="00EB3D03" w:rsidP="00EB3D03">
      <w:pPr>
        <w:numPr>
          <w:ilvl w:val="0"/>
          <w:numId w:val="1"/>
        </w:numPr>
        <w:shd w:val="clear" w:color="auto" w:fill="FFFFFF"/>
        <w:spacing w:before="100" w:beforeAutospacing="1" w:after="100" w:afterAutospacing="1"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t>владеть методами и приемами обучения детей грамматически правильной речи;</w:t>
      </w:r>
    </w:p>
    <w:p w:rsidR="00EB3D03" w:rsidRPr="00107E77" w:rsidRDefault="00EB3D03" w:rsidP="00EB3D03">
      <w:pPr>
        <w:numPr>
          <w:ilvl w:val="0"/>
          <w:numId w:val="1"/>
        </w:numPr>
        <w:shd w:val="clear" w:color="auto" w:fill="FFFFFF"/>
        <w:spacing w:before="100" w:beforeAutospacing="1" w:after="100" w:afterAutospacing="1"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t>иметь соответствующие методические и игровые пособия для занятий с детьми.</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t>В начале учебного года педагог должен провести </w:t>
      </w:r>
      <w:r w:rsidRPr="00107E77">
        <w:rPr>
          <w:rFonts w:ascii="Georgia" w:eastAsia="Times New Roman" w:hAnsi="Georgia" w:cs="Times New Roman"/>
          <w:i/>
          <w:iCs/>
          <w:color w:val="444444"/>
          <w:sz w:val="28"/>
          <w:szCs w:val="28"/>
          <w:lang w:eastAsia="ru-RU"/>
        </w:rPr>
        <w:t>мониторинг </w:t>
      </w:r>
      <w:r w:rsidRPr="00107E77">
        <w:rPr>
          <w:rFonts w:ascii="Georgia" w:eastAsia="Times New Roman" w:hAnsi="Georgia" w:cs="Times New Roman"/>
          <w:color w:val="444444"/>
          <w:sz w:val="28"/>
          <w:szCs w:val="28"/>
          <w:lang w:eastAsia="ru-RU"/>
        </w:rPr>
        <w:t> — обследовать развитие речи каждого ребенка, особенно при поступлении в группу детей, находящихся до этого на домашнем обучении, выявить уровень развития у них речевых навыков и способностей, определить круг речевых проблем, выбрать наиболее эффективные формы работы для устранения этих проблем.</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t> Для детей, имеющих высокий уровень речевого развития, для дальнейшего совершенствования грамматической стороны речи эффективными формами работы  будут являться </w:t>
      </w:r>
      <w:r w:rsidRPr="00107E77">
        <w:rPr>
          <w:rFonts w:ascii="Georgia" w:eastAsia="Times New Roman" w:hAnsi="Georgia" w:cs="Times New Roman"/>
          <w:i/>
          <w:iCs/>
          <w:color w:val="444444"/>
          <w:sz w:val="28"/>
          <w:szCs w:val="28"/>
          <w:lang w:eastAsia="ru-RU"/>
        </w:rPr>
        <w:t>фронтальные занятия</w:t>
      </w:r>
      <w:r w:rsidRPr="00107E77">
        <w:rPr>
          <w:rFonts w:ascii="Georgia" w:eastAsia="Times New Roman" w:hAnsi="Georgia" w:cs="Times New Roman"/>
          <w:color w:val="444444"/>
          <w:sz w:val="28"/>
          <w:szCs w:val="28"/>
          <w:lang w:eastAsia="ru-RU"/>
        </w:rPr>
        <w:t> </w:t>
      </w:r>
      <w:r w:rsidRPr="00107E77">
        <w:rPr>
          <w:rFonts w:ascii="Georgia" w:eastAsia="Times New Roman" w:hAnsi="Georgia" w:cs="Times New Roman"/>
          <w:i/>
          <w:iCs/>
          <w:color w:val="444444"/>
          <w:sz w:val="28"/>
          <w:szCs w:val="28"/>
          <w:lang w:eastAsia="ru-RU"/>
        </w:rPr>
        <w:t>по развитию речи</w:t>
      </w:r>
      <w:r w:rsidRPr="00107E77">
        <w:rPr>
          <w:rFonts w:ascii="Georgia" w:eastAsia="Times New Roman" w:hAnsi="Georgia" w:cs="Times New Roman"/>
          <w:color w:val="444444"/>
          <w:sz w:val="28"/>
          <w:szCs w:val="28"/>
          <w:lang w:eastAsia="ru-RU"/>
        </w:rPr>
        <w:t> и использование речевой среды группы. Для них вполне достаточными будут те приемы, игры и игровые упражнения, которые педагог использует  на занятиях со всеми детьми.</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t>Для детей, имеющих средний или низкий уровень развития речи, имеющих различные речевые проблемы  и  пробелы, полезно будет проводить специально организованные </w:t>
      </w:r>
      <w:r w:rsidRPr="00107E77">
        <w:rPr>
          <w:rFonts w:ascii="Georgia" w:eastAsia="Times New Roman" w:hAnsi="Georgia" w:cs="Times New Roman"/>
          <w:i/>
          <w:iCs/>
          <w:color w:val="444444"/>
          <w:sz w:val="28"/>
          <w:szCs w:val="28"/>
          <w:lang w:eastAsia="ru-RU"/>
        </w:rPr>
        <w:t>подгрупповые или индивидуальные занятия</w:t>
      </w:r>
      <w:r w:rsidRPr="00107E77">
        <w:rPr>
          <w:rFonts w:ascii="Georgia" w:eastAsia="Times New Roman" w:hAnsi="Georgia" w:cs="Times New Roman"/>
          <w:color w:val="444444"/>
          <w:sz w:val="28"/>
          <w:szCs w:val="28"/>
          <w:lang w:eastAsia="ru-RU"/>
        </w:rPr>
        <w:t xml:space="preserve"> по развитию лексико-грамматической стороны речи. В </w:t>
      </w:r>
      <w:r w:rsidR="00664F6A" w:rsidRPr="00107E77">
        <w:rPr>
          <w:rFonts w:ascii="Georgia" w:eastAsia="Times New Roman" w:hAnsi="Georgia" w:cs="Times New Roman"/>
          <w:color w:val="444444"/>
          <w:sz w:val="28"/>
          <w:szCs w:val="28"/>
          <w:lang w:eastAsia="ru-RU"/>
        </w:rPr>
        <w:t>микро группы</w:t>
      </w:r>
      <w:r w:rsidRPr="00107E77">
        <w:rPr>
          <w:rFonts w:ascii="Georgia" w:eastAsia="Times New Roman" w:hAnsi="Georgia" w:cs="Times New Roman"/>
          <w:color w:val="444444"/>
          <w:sz w:val="28"/>
          <w:szCs w:val="28"/>
          <w:lang w:eastAsia="ru-RU"/>
        </w:rPr>
        <w:t xml:space="preserve"> (от 2 до 5 детей) следует объединять детей, имеющих сходные проблемы речевого развития, при этом </w:t>
      </w:r>
      <w:r w:rsidR="00664F6A" w:rsidRPr="00107E77">
        <w:rPr>
          <w:rFonts w:ascii="Georgia" w:eastAsia="Times New Roman" w:hAnsi="Georgia" w:cs="Times New Roman"/>
          <w:color w:val="444444"/>
          <w:sz w:val="28"/>
          <w:szCs w:val="28"/>
          <w:lang w:eastAsia="ru-RU"/>
        </w:rPr>
        <w:t>микро группы</w:t>
      </w:r>
      <w:r w:rsidRPr="00107E77">
        <w:rPr>
          <w:rFonts w:ascii="Georgia" w:eastAsia="Times New Roman" w:hAnsi="Georgia" w:cs="Times New Roman"/>
          <w:color w:val="444444"/>
          <w:sz w:val="28"/>
          <w:szCs w:val="28"/>
          <w:lang w:eastAsia="ru-RU"/>
        </w:rPr>
        <w:t xml:space="preserve"> могут быть подвижными, количество и состав детей в них могут меняться в течение года по усмотрению педагога.</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t>Большая роль в системе работы по формированию у детей грамматической стороны речи отводится </w:t>
      </w:r>
      <w:r w:rsidRPr="00107E77">
        <w:rPr>
          <w:rFonts w:ascii="Georgia" w:eastAsia="Times New Roman" w:hAnsi="Georgia" w:cs="Times New Roman"/>
          <w:i/>
          <w:iCs/>
          <w:color w:val="444444"/>
          <w:sz w:val="28"/>
          <w:szCs w:val="28"/>
          <w:lang w:eastAsia="ru-RU"/>
        </w:rPr>
        <w:t>речевым дидактическим играм</w:t>
      </w:r>
      <w:r w:rsidRPr="00107E77">
        <w:rPr>
          <w:rFonts w:ascii="Georgia" w:eastAsia="Times New Roman" w:hAnsi="Georgia" w:cs="Times New Roman"/>
          <w:color w:val="444444"/>
          <w:sz w:val="28"/>
          <w:szCs w:val="28"/>
          <w:lang w:eastAsia="ru-RU"/>
        </w:rPr>
        <w:t xml:space="preserve">, которые позволяют ненавязчиво, в ведущем для детей виде деятельности – игре развить речевые возможности детей, </w:t>
      </w:r>
      <w:r w:rsidR="00664F6A" w:rsidRPr="00107E77">
        <w:rPr>
          <w:rFonts w:ascii="Georgia" w:eastAsia="Times New Roman" w:hAnsi="Georgia" w:cs="Times New Roman"/>
          <w:color w:val="444444"/>
          <w:sz w:val="28"/>
          <w:szCs w:val="28"/>
          <w:lang w:eastAsia="ru-RU"/>
        </w:rPr>
        <w:t>скорректировать</w:t>
      </w:r>
      <w:r w:rsidRPr="00107E77">
        <w:rPr>
          <w:rFonts w:ascii="Georgia" w:eastAsia="Times New Roman" w:hAnsi="Georgia" w:cs="Times New Roman"/>
          <w:color w:val="444444"/>
          <w:sz w:val="28"/>
          <w:szCs w:val="28"/>
          <w:lang w:eastAsia="ru-RU"/>
        </w:rPr>
        <w:t xml:space="preserve"> имеющиеся пробелы и проблемы в речевом развитии, предупредить возможные, характерные для определенного дошкольного возраста, ошибки в речи.</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lastRenderedPageBreak/>
        <w:t>Использование разнообразных дидактических игр и упражнений помогает достичь высокой результативности в обобщении и систематизации знаний детей, содействуют формированию лексико-грамматических категорий, устранению</w:t>
      </w:r>
      <w:r w:rsidR="00107E77">
        <w:rPr>
          <w:rFonts w:ascii="Georgia" w:eastAsia="Times New Roman" w:hAnsi="Georgia" w:cs="Times New Roman"/>
          <w:color w:val="444444"/>
          <w:sz w:val="28"/>
          <w:szCs w:val="28"/>
          <w:lang w:eastAsia="ru-RU"/>
        </w:rPr>
        <w:t xml:space="preserve"> </w:t>
      </w:r>
      <w:r w:rsidRPr="00107E77">
        <w:rPr>
          <w:rFonts w:ascii="Georgia" w:eastAsia="Times New Roman" w:hAnsi="Georgia" w:cs="Times New Roman"/>
          <w:color w:val="444444"/>
          <w:sz w:val="28"/>
          <w:szCs w:val="28"/>
          <w:lang w:eastAsia="ru-RU"/>
        </w:rPr>
        <w:t xml:space="preserve"> а</w:t>
      </w:r>
      <w:r w:rsidR="00107E77">
        <w:rPr>
          <w:rFonts w:ascii="Georgia" w:eastAsia="Times New Roman" w:hAnsi="Georgia" w:cs="Times New Roman"/>
          <w:color w:val="444444"/>
          <w:sz w:val="28"/>
          <w:szCs w:val="28"/>
          <w:lang w:eastAsia="ru-RU"/>
        </w:rPr>
        <w:t>х</w:t>
      </w:r>
      <w:r w:rsidRPr="00107E77">
        <w:rPr>
          <w:rFonts w:ascii="Georgia" w:eastAsia="Times New Roman" w:hAnsi="Georgia" w:cs="Times New Roman"/>
          <w:color w:val="444444"/>
          <w:sz w:val="28"/>
          <w:szCs w:val="28"/>
          <w:lang w:eastAsia="ru-RU"/>
        </w:rPr>
        <w:t>р</w:t>
      </w:r>
      <w:r w:rsidR="00107E77">
        <w:rPr>
          <w:rFonts w:ascii="Georgia" w:eastAsia="Times New Roman" w:hAnsi="Georgia" w:cs="Times New Roman"/>
          <w:color w:val="444444"/>
          <w:sz w:val="28"/>
          <w:szCs w:val="28"/>
          <w:lang w:eastAsia="ru-RU"/>
        </w:rPr>
        <w:t>о</w:t>
      </w:r>
      <w:bookmarkStart w:id="0" w:name="_GoBack"/>
      <w:bookmarkEnd w:id="0"/>
      <w:r w:rsidRPr="00107E77">
        <w:rPr>
          <w:rFonts w:ascii="Georgia" w:eastAsia="Times New Roman" w:hAnsi="Georgia" w:cs="Times New Roman"/>
          <w:color w:val="444444"/>
          <w:sz w:val="28"/>
          <w:szCs w:val="28"/>
          <w:lang w:eastAsia="ru-RU"/>
        </w:rPr>
        <w:t xml:space="preserve">матизмов </w:t>
      </w:r>
      <w:r w:rsidR="00107E77">
        <w:rPr>
          <w:rFonts w:ascii="Georgia" w:eastAsia="Times New Roman" w:hAnsi="Georgia" w:cs="Times New Roman"/>
          <w:color w:val="444444"/>
          <w:sz w:val="28"/>
          <w:szCs w:val="28"/>
          <w:lang w:eastAsia="ru-RU"/>
        </w:rPr>
        <w:t xml:space="preserve">    </w:t>
      </w:r>
      <w:r w:rsidRPr="00107E77">
        <w:rPr>
          <w:rFonts w:ascii="Georgia" w:eastAsia="Times New Roman" w:hAnsi="Georgia" w:cs="Times New Roman"/>
          <w:color w:val="444444"/>
          <w:sz w:val="28"/>
          <w:szCs w:val="28"/>
          <w:lang w:eastAsia="ru-RU"/>
        </w:rPr>
        <w:t>в речи детей, активизации и совершенствованию имеющихся у детей речевых навыков, развитию связной речи и речемыслительных способностей.</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t>При использовании грамматических игр педагогу необходимо придерживаться некоторых </w:t>
      </w:r>
      <w:r w:rsidR="00664F6A" w:rsidRPr="00107E77">
        <w:rPr>
          <w:rFonts w:ascii="Georgia" w:eastAsia="Times New Roman" w:hAnsi="Georgia" w:cs="Times New Roman"/>
          <w:i/>
          <w:iCs/>
          <w:color w:val="444444"/>
          <w:sz w:val="28"/>
          <w:szCs w:val="28"/>
          <w:lang w:eastAsia="ru-RU"/>
        </w:rPr>
        <w:t>обще дидактических</w:t>
      </w:r>
      <w:r w:rsidRPr="00107E77">
        <w:rPr>
          <w:rFonts w:ascii="Georgia" w:eastAsia="Times New Roman" w:hAnsi="Georgia" w:cs="Times New Roman"/>
          <w:i/>
          <w:iCs/>
          <w:color w:val="444444"/>
          <w:sz w:val="28"/>
          <w:szCs w:val="28"/>
          <w:lang w:eastAsia="ru-RU"/>
        </w:rPr>
        <w:t xml:space="preserve"> принципов</w:t>
      </w:r>
      <w:r w:rsidRPr="00107E77">
        <w:rPr>
          <w:rFonts w:ascii="Georgia" w:eastAsia="Times New Roman" w:hAnsi="Georgia" w:cs="Times New Roman"/>
          <w:color w:val="444444"/>
          <w:sz w:val="28"/>
          <w:szCs w:val="28"/>
          <w:lang w:eastAsia="ru-RU"/>
        </w:rPr>
        <w:t>, таких как:</w:t>
      </w:r>
    </w:p>
    <w:p w:rsidR="00EB3D03" w:rsidRPr="00107E77" w:rsidRDefault="00EB3D03" w:rsidP="00EB3D03">
      <w:pPr>
        <w:numPr>
          <w:ilvl w:val="0"/>
          <w:numId w:val="2"/>
        </w:numPr>
        <w:shd w:val="clear" w:color="auto" w:fill="FFFFFF"/>
        <w:spacing w:before="100" w:beforeAutospacing="1" w:after="100" w:afterAutospacing="1"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i/>
          <w:iCs/>
          <w:color w:val="444444"/>
          <w:sz w:val="28"/>
          <w:szCs w:val="28"/>
          <w:lang w:eastAsia="ru-RU"/>
        </w:rPr>
        <w:t>возрастной подход </w:t>
      </w:r>
      <w:r w:rsidRPr="00107E77">
        <w:rPr>
          <w:rFonts w:ascii="Georgia" w:eastAsia="Times New Roman" w:hAnsi="Georgia" w:cs="Times New Roman"/>
          <w:color w:val="444444"/>
          <w:sz w:val="28"/>
          <w:szCs w:val="28"/>
          <w:lang w:eastAsia="ru-RU"/>
        </w:rPr>
        <w:t>– учет возрастных возможностей детей. Например, в младшем дошкольном возрасте при отработке предлогов не следует включать в игры сложные предлоги, еще недоступные детям по возрасту. Также обучение детей младшего дошкольного возраста через настольные дидактические игры рекомендуется организовывать в индивидуальной форме.</w:t>
      </w:r>
    </w:p>
    <w:p w:rsidR="00EB3D03" w:rsidRPr="00107E77" w:rsidRDefault="00EB3D03" w:rsidP="00EB3D03">
      <w:pPr>
        <w:numPr>
          <w:ilvl w:val="0"/>
          <w:numId w:val="2"/>
        </w:numPr>
        <w:shd w:val="clear" w:color="auto" w:fill="FFFFFF"/>
        <w:spacing w:before="100" w:beforeAutospacing="1" w:after="100" w:afterAutospacing="1" w:line="240" w:lineRule="auto"/>
        <w:rPr>
          <w:rFonts w:ascii="Georgia" w:eastAsia="Times New Roman" w:hAnsi="Georgia" w:cs="Times New Roman"/>
          <w:color w:val="444444"/>
          <w:sz w:val="28"/>
          <w:szCs w:val="28"/>
          <w:lang w:eastAsia="ru-RU"/>
        </w:rPr>
      </w:pPr>
      <w:proofErr w:type="gramStart"/>
      <w:r w:rsidRPr="00107E77">
        <w:rPr>
          <w:rFonts w:ascii="Georgia" w:eastAsia="Times New Roman" w:hAnsi="Georgia" w:cs="Times New Roman"/>
          <w:i/>
          <w:iCs/>
          <w:color w:val="444444"/>
          <w:sz w:val="28"/>
          <w:szCs w:val="28"/>
          <w:lang w:eastAsia="ru-RU"/>
        </w:rPr>
        <w:t>р</w:t>
      </w:r>
      <w:proofErr w:type="gramEnd"/>
      <w:r w:rsidRPr="00107E77">
        <w:rPr>
          <w:rFonts w:ascii="Georgia" w:eastAsia="Times New Roman" w:hAnsi="Georgia" w:cs="Times New Roman"/>
          <w:i/>
          <w:iCs/>
          <w:color w:val="444444"/>
          <w:sz w:val="28"/>
          <w:szCs w:val="28"/>
          <w:lang w:eastAsia="ru-RU"/>
        </w:rPr>
        <w:t>азвивающий характер обучения – </w:t>
      </w:r>
      <w:r w:rsidRPr="00107E77">
        <w:rPr>
          <w:rFonts w:ascii="Georgia" w:eastAsia="Times New Roman" w:hAnsi="Georgia" w:cs="Times New Roman"/>
          <w:color w:val="444444"/>
          <w:sz w:val="28"/>
          <w:szCs w:val="28"/>
          <w:lang w:eastAsia="ru-RU"/>
        </w:rPr>
        <w:t>распределение грамматических игровых упражнений от более простых к более сложным. Например, переход от обязательной в младшем возрасте опоры на наглядность к устным речевым формам в старшем дошкольном возрасте.</w:t>
      </w:r>
    </w:p>
    <w:p w:rsidR="00EB3D03" w:rsidRPr="00107E77" w:rsidRDefault="00EB3D03" w:rsidP="00EB3D03">
      <w:pPr>
        <w:numPr>
          <w:ilvl w:val="0"/>
          <w:numId w:val="2"/>
        </w:numPr>
        <w:shd w:val="clear" w:color="auto" w:fill="FFFFFF"/>
        <w:spacing w:before="100" w:beforeAutospacing="1" w:after="100" w:afterAutospacing="1"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i/>
          <w:iCs/>
          <w:color w:val="444444"/>
          <w:sz w:val="28"/>
          <w:szCs w:val="28"/>
          <w:lang w:eastAsia="ru-RU"/>
        </w:rPr>
        <w:t>комплексное решение различных речевых задач</w:t>
      </w:r>
      <w:r w:rsidRPr="00107E77">
        <w:rPr>
          <w:rFonts w:ascii="Georgia" w:eastAsia="Times New Roman" w:hAnsi="Georgia" w:cs="Times New Roman"/>
          <w:color w:val="444444"/>
          <w:sz w:val="28"/>
          <w:szCs w:val="28"/>
          <w:lang w:eastAsia="ru-RU"/>
        </w:rPr>
        <w:t> — соответствие конкретных дидактических задач общим речевым задачам, реализуемым в соответствии с образовательной программой.</w:t>
      </w:r>
    </w:p>
    <w:p w:rsidR="00EB3D03" w:rsidRPr="00107E77" w:rsidRDefault="00EB3D03" w:rsidP="00EB3D03">
      <w:pPr>
        <w:numPr>
          <w:ilvl w:val="0"/>
          <w:numId w:val="2"/>
        </w:numPr>
        <w:shd w:val="clear" w:color="auto" w:fill="FFFFFF"/>
        <w:spacing w:before="100" w:beforeAutospacing="1" w:after="100" w:afterAutospacing="1"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i/>
          <w:iCs/>
          <w:color w:val="444444"/>
          <w:sz w:val="28"/>
          <w:szCs w:val="28"/>
          <w:lang w:eastAsia="ru-RU"/>
        </w:rPr>
        <w:t>концентричность</w:t>
      </w:r>
      <w:r w:rsidRPr="00107E77">
        <w:rPr>
          <w:rFonts w:ascii="Georgia" w:eastAsia="Times New Roman" w:hAnsi="Georgia" w:cs="Times New Roman"/>
          <w:color w:val="444444"/>
          <w:sz w:val="28"/>
          <w:szCs w:val="28"/>
          <w:lang w:eastAsia="ru-RU"/>
        </w:rPr>
        <w:t> — наряду с обязательным присутствием уже знакомого материала введение каких-то новых элементов или задач.</w:t>
      </w:r>
    </w:p>
    <w:p w:rsidR="00EB3D03" w:rsidRPr="00107E77" w:rsidRDefault="00EB3D03" w:rsidP="00EB3D03">
      <w:pPr>
        <w:numPr>
          <w:ilvl w:val="0"/>
          <w:numId w:val="2"/>
        </w:numPr>
        <w:shd w:val="clear" w:color="auto" w:fill="FFFFFF"/>
        <w:spacing w:before="100" w:beforeAutospacing="1" w:after="100" w:afterAutospacing="1"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i/>
          <w:iCs/>
          <w:color w:val="444444"/>
          <w:sz w:val="28"/>
          <w:szCs w:val="28"/>
          <w:lang w:eastAsia="ru-RU"/>
        </w:rPr>
        <w:t>систематичность — </w:t>
      </w:r>
      <w:r w:rsidRPr="00107E77">
        <w:rPr>
          <w:rFonts w:ascii="Georgia" w:eastAsia="Times New Roman" w:hAnsi="Georgia" w:cs="Times New Roman"/>
          <w:color w:val="444444"/>
          <w:sz w:val="28"/>
          <w:szCs w:val="28"/>
          <w:lang w:eastAsia="ru-RU"/>
        </w:rPr>
        <w:t>систематическое включение в занятия по развитию речи грамматических упражнений.</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8"/>
          <w:lang w:eastAsia="ru-RU"/>
        </w:rPr>
      </w:pPr>
      <w:r w:rsidRPr="00107E77">
        <w:rPr>
          <w:rFonts w:ascii="Georgia" w:eastAsia="Times New Roman" w:hAnsi="Georgia" w:cs="Times New Roman"/>
          <w:color w:val="444444"/>
          <w:sz w:val="28"/>
          <w:szCs w:val="28"/>
          <w:lang w:eastAsia="ru-RU"/>
        </w:rPr>
        <w:t>Эффективность работы по формированию лексико-грамматической стороны речи детей через речевые дидактические игры и упражнения обеспечивается при выполнении следующих </w:t>
      </w:r>
      <w:r w:rsidRPr="00107E77">
        <w:rPr>
          <w:rFonts w:ascii="Georgia" w:eastAsia="Times New Roman" w:hAnsi="Georgia" w:cs="Times New Roman"/>
          <w:i/>
          <w:iCs/>
          <w:color w:val="444444"/>
          <w:sz w:val="28"/>
          <w:szCs w:val="28"/>
          <w:lang w:eastAsia="ru-RU"/>
        </w:rPr>
        <w:t>условий</w:t>
      </w:r>
      <w:r w:rsidRPr="00107E77">
        <w:rPr>
          <w:rFonts w:ascii="Georgia" w:eastAsia="Times New Roman" w:hAnsi="Georgia" w:cs="Times New Roman"/>
          <w:color w:val="444444"/>
          <w:sz w:val="28"/>
          <w:szCs w:val="28"/>
          <w:lang w:eastAsia="ru-RU"/>
        </w:rPr>
        <w:t>:</w:t>
      </w:r>
    </w:p>
    <w:p w:rsidR="00EB3D03" w:rsidRPr="00107E77" w:rsidRDefault="00EB3D03" w:rsidP="00EB3D03">
      <w:pPr>
        <w:numPr>
          <w:ilvl w:val="0"/>
          <w:numId w:val="3"/>
        </w:numPr>
        <w:shd w:val="clear" w:color="auto" w:fill="FFFFFF"/>
        <w:spacing w:before="100" w:beforeAutospacing="1" w:after="100" w:afterAutospacing="1" w:line="240" w:lineRule="auto"/>
        <w:rPr>
          <w:rFonts w:ascii="Georgia" w:eastAsia="Times New Roman" w:hAnsi="Georgia" w:cs="Times New Roman"/>
          <w:color w:val="444444"/>
          <w:sz w:val="28"/>
          <w:szCs w:val="21"/>
          <w:lang w:eastAsia="ru-RU"/>
        </w:rPr>
      </w:pPr>
      <w:r w:rsidRPr="00107E77">
        <w:rPr>
          <w:rFonts w:ascii="Georgia" w:eastAsia="Times New Roman" w:hAnsi="Georgia" w:cs="Times New Roman"/>
          <w:i/>
          <w:iCs/>
          <w:color w:val="444444"/>
          <w:sz w:val="28"/>
          <w:szCs w:val="21"/>
          <w:lang w:eastAsia="ru-RU"/>
        </w:rPr>
        <w:t>многократность проведения одних и тех же игр </w:t>
      </w:r>
      <w:r w:rsidRPr="00107E77">
        <w:rPr>
          <w:rFonts w:ascii="Georgia" w:eastAsia="Times New Roman" w:hAnsi="Georgia" w:cs="Times New Roman"/>
          <w:color w:val="444444"/>
          <w:sz w:val="28"/>
          <w:szCs w:val="21"/>
          <w:lang w:eastAsia="ru-RU"/>
        </w:rPr>
        <w:t>(до тех пор, пока дети не справятся с поставленными перед ними речевыми задачами):</w:t>
      </w:r>
    </w:p>
    <w:p w:rsidR="00EB3D03" w:rsidRPr="00107E77" w:rsidRDefault="00EB3D03" w:rsidP="00EB3D03">
      <w:pPr>
        <w:numPr>
          <w:ilvl w:val="0"/>
          <w:numId w:val="3"/>
        </w:numPr>
        <w:shd w:val="clear" w:color="auto" w:fill="FFFFFF"/>
        <w:spacing w:before="100" w:beforeAutospacing="1" w:after="100" w:afterAutospacing="1" w:line="240" w:lineRule="auto"/>
        <w:rPr>
          <w:rFonts w:ascii="Georgia" w:eastAsia="Times New Roman" w:hAnsi="Georgia" w:cs="Times New Roman"/>
          <w:color w:val="444444"/>
          <w:sz w:val="28"/>
          <w:szCs w:val="21"/>
          <w:lang w:eastAsia="ru-RU"/>
        </w:rPr>
      </w:pPr>
      <w:r w:rsidRPr="00107E77">
        <w:rPr>
          <w:rFonts w:ascii="Georgia" w:eastAsia="Times New Roman" w:hAnsi="Georgia" w:cs="Times New Roman"/>
          <w:i/>
          <w:iCs/>
          <w:color w:val="444444"/>
          <w:sz w:val="28"/>
          <w:szCs w:val="21"/>
          <w:lang w:eastAsia="ru-RU"/>
        </w:rPr>
        <w:t>многообразие проводимых дидактических игр</w:t>
      </w:r>
      <w:r w:rsidRPr="00107E77">
        <w:rPr>
          <w:rFonts w:ascii="Georgia" w:eastAsia="Times New Roman" w:hAnsi="Georgia" w:cs="Times New Roman"/>
          <w:color w:val="444444"/>
          <w:sz w:val="28"/>
          <w:szCs w:val="21"/>
          <w:lang w:eastAsia="ru-RU"/>
        </w:rPr>
        <w:t> для реализации определенных речевых задач (разнообразие форм, различное лексическое содержание);</w:t>
      </w:r>
    </w:p>
    <w:p w:rsidR="00EB3D03" w:rsidRPr="00107E77" w:rsidRDefault="00EB3D03" w:rsidP="00EB3D03">
      <w:pPr>
        <w:numPr>
          <w:ilvl w:val="0"/>
          <w:numId w:val="3"/>
        </w:numPr>
        <w:shd w:val="clear" w:color="auto" w:fill="FFFFFF"/>
        <w:spacing w:before="100" w:beforeAutospacing="1" w:after="100" w:afterAutospacing="1" w:line="240" w:lineRule="auto"/>
        <w:rPr>
          <w:rFonts w:ascii="Georgia" w:eastAsia="Times New Roman" w:hAnsi="Georgia" w:cs="Times New Roman"/>
          <w:color w:val="444444"/>
          <w:sz w:val="28"/>
          <w:szCs w:val="21"/>
          <w:lang w:eastAsia="ru-RU"/>
        </w:rPr>
      </w:pPr>
      <w:r w:rsidRPr="00107E77">
        <w:rPr>
          <w:rFonts w:ascii="Georgia" w:eastAsia="Times New Roman" w:hAnsi="Georgia" w:cs="Times New Roman"/>
          <w:i/>
          <w:iCs/>
          <w:color w:val="444444"/>
          <w:sz w:val="28"/>
          <w:szCs w:val="21"/>
          <w:lang w:eastAsia="ru-RU"/>
        </w:rPr>
        <w:t>гибкое использование предлагаемых игр</w:t>
      </w:r>
      <w:r w:rsidRPr="00107E77">
        <w:rPr>
          <w:rFonts w:ascii="Georgia" w:eastAsia="Times New Roman" w:hAnsi="Georgia" w:cs="Times New Roman"/>
          <w:color w:val="444444"/>
          <w:sz w:val="28"/>
          <w:szCs w:val="21"/>
          <w:lang w:eastAsia="ru-RU"/>
        </w:rPr>
        <w:t> в зависимости от имеющихся у детей грамматических проблем;</w:t>
      </w:r>
    </w:p>
    <w:p w:rsidR="00EB3D03" w:rsidRPr="00107E77" w:rsidRDefault="00EB3D03" w:rsidP="00EB3D03">
      <w:pPr>
        <w:numPr>
          <w:ilvl w:val="0"/>
          <w:numId w:val="3"/>
        </w:numPr>
        <w:shd w:val="clear" w:color="auto" w:fill="FFFFFF"/>
        <w:spacing w:before="100" w:beforeAutospacing="1" w:after="100" w:afterAutospacing="1" w:line="240" w:lineRule="auto"/>
        <w:rPr>
          <w:rFonts w:ascii="Georgia" w:eastAsia="Times New Roman" w:hAnsi="Georgia" w:cs="Times New Roman"/>
          <w:color w:val="444444"/>
          <w:sz w:val="28"/>
          <w:szCs w:val="21"/>
          <w:lang w:eastAsia="ru-RU"/>
        </w:rPr>
      </w:pPr>
      <w:r w:rsidRPr="00107E77">
        <w:rPr>
          <w:rFonts w:ascii="Georgia" w:eastAsia="Times New Roman" w:hAnsi="Georgia" w:cs="Times New Roman"/>
          <w:i/>
          <w:iCs/>
          <w:color w:val="444444"/>
          <w:sz w:val="28"/>
          <w:szCs w:val="21"/>
          <w:lang w:eastAsia="ru-RU"/>
        </w:rPr>
        <w:t>взаимосвязь в работе воспитателей и родителей</w:t>
      </w:r>
      <w:r w:rsidRPr="00107E77">
        <w:rPr>
          <w:rFonts w:ascii="Georgia" w:eastAsia="Times New Roman" w:hAnsi="Georgia" w:cs="Times New Roman"/>
          <w:color w:val="444444"/>
          <w:sz w:val="28"/>
          <w:szCs w:val="21"/>
          <w:lang w:eastAsia="ru-RU"/>
        </w:rPr>
        <w:t>.</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1"/>
          <w:lang w:eastAsia="ru-RU"/>
        </w:rPr>
      </w:pPr>
      <w:r w:rsidRPr="00107E77">
        <w:rPr>
          <w:rFonts w:ascii="Georgia" w:eastAsia="Times New Roman" w:hAnsi="Georgia" w:cs="Times New Roman"/>
          <w:color w:val="444444"/>
          <w:sz w:val="28"/>
          <w:szCs w:val="21"/>
          <w:lang w:eastAsia="ru-RU"/>
        </w:rPr>
        <w:t>         В педагогике существуют два принципиально различных подхода к использованию речевых игр с грамматическим содержанием:</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1"/>
          <w:lang w:eastAsia="ru-RU"/>
        </w:rPr>
      </w:pPr>
      <w:r w:rsidRPr="00107E77">
        <w:rPr>
          <w:rFonts w:ascii="Georgia" w:eastAsia="Times New Roman" w:hAnsi="Georgia" w:cs="Times New Roman"/>
          <w:color w:val="444444"/>
          <w:sz w:val="28"/>
          <w:szCs w:val="21"/>
          <w:lang w:eastAsia="ru-RU"/>
        </w:rPr>
        <w:t>         I – соответствие игры определенной лексической теме;</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1"/>
          <w:lang w:eastAsia="ru-RU"/>
        </w:rPr>
      </w:pPr>
      <w:r w:rsidRPr="00107E77">
        <w:rPr>
          <w:rFonts w:ascii="Georgia" w:eastAsia="Times New Roman" w:hAnsi="Georgia" w:cs="Times New Roman"/>
          <w:color w:val="444444"/>
          <w:sz w:val="28"/>
          <w:szCs w:val="21"/>
          <w:lang w:eastAsia="ru-RU"/>
        </w:rPr>
        <w:t>         II – соответствие игры определенной грамматической категории.</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1"/>
          <w:lang w:eastAsia="ru-RU"/>
        </w:rPr>
      </w:pPr>
      <w:r w:rsidRPr="00107E77">
        <w:rPr>
          <w:rFonts w:ascii="Georgia" w:eastAsia="Times New Roman" w:hAnsi="Georgia" w:cs="Times New Roman"/>
          <w:color w:val="444444"/>
          <w:sz w:val="28"/>
          <w:szCs w:val="21"/>
          <w:lang w:eastAsia="ru-RU"/>
        </w:rPr>
        <w:lastRenderedPageBreak/>
        <w:t>         В первом случае содержание игры отражает лексическую тему, по которой педагог планирует речевые занятия, например «Посуда», «Мебель», «Домашние животные» и т.д. При этом какая-либо грамматическая категория отрабатывается на лексическом материале данной темы. Например, через игру «Один – много» дети учатся образовывать категорию множественного числа существительных по теме «Посуда» (чашка — чашки, ложка — ложки, кастрюля — кастрюли…) или по теме «Домашние животные» (кошка — кошки, собака — собаки, корова — коровы…). Повторение аналогичных игр с разным речевым материалом активизирует интерес детей, способствует лучшему усвоению каких-то понятий или категорий, закреплению их в речи детей. При этом  грамматические игры одновременно будут способствовать  закреплению лексического материала по определенной теме.</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1"/>
          <w:lang w:eastAsia="ru-RU"/>
        </w:rPr>
      </w:pPr>
      <w:r w:rsidRPr="00107E77">
        <w:rPr>
          <w:rFonts w:ascii="Georgia" w:eastAsia="Times New Roman" w:hAnsi="Georgia" w:cs="Times New Roman"/>
          <w:color w:val="444444"/>
          <w:sz w:val="28"/>
          <w:szCs w:val="21"/>
          <w:lang w:eastAsia="ru-RU"/>
        </w:rPr>
        <w:t>         Во втором случае содержание игры отражает грамматическую категорию вне зависимости от лексической темы. В подобном случае игра, например, «Один – много» может включать слова из различных тем.</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1"/>
          <w:lang w:eastAsia="ru-RU"/>
        </w:rPr>
      </w:pPr>
      <w:r w:rsidRPr="00107E77">
        <w:rPr>
          <w:rFonts w:ascii="Georgia" w:eastAsia="Times New Roman" w:hAnsi="Georgia" w:cs="Times New Roman"/>
          <w:color w:val="444444"/>
          <w:sz w:val="28"/>
          <w:szCs w:val="21"/>
          <w:lang w:eastAsia="ru-RU"/>
        </w:rPr>
        <w:t>         Педагог вправе сам выбирать любой из двух подходов к дидактическим играм в зависимости от задач, которые он перед собой ставит. В практике, если образовательная программа предусматривает тематическое планирование занятий, педагогу удобнее на фронтальных занятиях использовать грамматические игры, связанные лексическим материалом с планируемой темой. Вне занятий, если надо отработать конкретную грамматическую категорию, а также в конце учебного года для закрепления полученных навыков, можно использовать дидактические игры с разнообразным лексическим материалом.</w:t>
      </w:r>
    </w:p>
    <w:p w:rsidR="00EB3D03" w:rsidRPr="00107E77" w:rsidRDefault="00EB3D03" w:rsidP="00EB3D03">
      <w:pPr>
        <w:shd w:val="clear" w:color="auto" w:fill="FFFFFF"/>
        <w:spacing w:after="150" w:line="240" w:lineRule="auto"/>
        <w:rPr>
          <w:rFonts w:ascii="Georgia" w:eastAsia="Times New Roman" w:hAnsi="Georgia" w:cs="Times New Roman"/>
          <w:color w:val="444444"/>
          <w:sz w:val="28"/>
          <w:szCs w:val="21"/>
          <w:lang w:eastAsia="ru-RU"/>
        </w:rPr>
      </w:pPr>
      <w:r w:rsidRPr="00107E77">
        <w:rPr>
          <w:rFonts w:ascii="Georgia" w:eastAsia="Times New Roman" w:hAnsi="Georgia" w:cs="Times New Roman"/>
          <w:color w:val="444444"/>
          <w:sz w:val="28"/>
          <w:szCs w:val="21"/>
          <w:lang w:eastAsia="ru-RU"/>
        </w:rPr>
        <w:t>Педагог по своему усмотрению может выбрать те игры, которые соответствуют уровню развития речи детей группы, а также определить </w:t>
      </w:r>
      <w:r w:rsidRPr="00107E77">
        <w:rPr>
          <w:rFonts w:ascii="Georgia" w:eastAsia="Times New Roman" w:hAnsi="Georgia" w:cs="Times New Roman"/>
          <w:i/>
          <w:iCs/>
          <w:color w:val="444444"/>
          <w:sz w:val="28"/>
          <w:szCs w:val="21"/>
          <w:lang w:eastAsia="ru-RU"/>
        </w:rPr>
        <w:t>форму проведения конкретной игры и ее место в педагогическом процессе</w:t>
      </w:r>
      <w:r w:rsidRPr="00107E77">
        <w:rPr>
          <w:rFonts w:ascii="Georgia" w:eastAsia="Times New Roman" w:hAnsi="Georgia" w:cs="Times New Roman"/>
          <w:color w:val="444444"/>
          <w:sz w:val="28"/>
          <w:szCs w:val="21"/>
          <w:lang w:eastAsia="ru-RU"/>
        </w:rPr>
        <w:t>.  </w:t>
      </w:r>
    </w:p>
    <w:p w:rsidR="000B08CC" w:rsidRPr="00107E77" w:rsidRDefault="000B08CC" w:rsidP="000B08CC">
      <w:pPr>
        <w:pStyle w:val="Default"/>
        <w:rPr>
          <w:sz w:val="28"/>
          <w:szCs w:val="23"/>
        </w:rPr>
      </w:pPr>
    </w:p>
    <w:p w:rsidR="00D67E88" w:rsidRPr="00107E77" w:rsidRDefault="00D67E88">
      <w:pPr>
        <w:rPr>
          <w:rFonts w:ascii="Georgia" w:hAnsi="Georgia"/>
          <w:sz w:val="32"/>
        </w:rPr>
      </w:pPr>
    </w:p>
    <w:sectPr w:rsidR="00D67E88" w:rsidRPr="00107E77" w:rsidSect="00107E77">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F6AC7"/>
    <w:multiLevelType w:val="multilevel"/>
    <w:tmpl w:val="2708BF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355E224D"/>
    <w:multiLevelType w:val="multilevel"/>
    <w:tmpl w:val="2016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B62740"/>
    <w:multiLevelType w:val="multilevel"/>
    <w:tmpl w:val="008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2D0D5F"/>
    <w:multiLevelType w:val="multilevel"/>
    <w:tmpl w:val="73C6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D67E88"/>
    <w:rsid w:val="000B08CC"/>
    <w:rsid w:val="00107E77"/>
    <w:rsid w:val="001D0054"/>
    <w:rsid w:val="00592182"/>
    <w:rsid w:val="00664F6A"/>
    <w:rsid w:val="006C6515"/>
    <w:rsid w:val="006E768D"/>
    <w:rsid w:val="00982486"/>
    <w:rsid w:val="00A22958"/>
    <w:rsid w:val="00D67E88"/>
    <w:rsid w:val="00D81072"/>
    <w:rsid w:val="00DA4DBB"/>
    <w:rsid w:val="00EB3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515"/>
  </w:style>
  <w:style w:type="paragraph" w:styleId="1">
    <w:name w:val="heading 1"/>
    <w:basedOn w:val="a"/>
    <w:link w:val="10"/>
    <w:uiPriority w:val="9"/>
    <w:qFormat/>
    <w:rsid w:val="00EB3D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3D03"/>
    <w:rPr>
      <w:rFonts w:ascii="Times New Roman" w:eastAsia="Times New Roman" w:hAnsi="Times New Roman" w:cs="Times New Roman"/>
      <w:b/>
      <w:bCs/>
      <w:kern w:val="36"/>
      <w:sz w:val="48"/>
      <w:szCs w:val="48"/>
      <w:lang w:eastAsia="ru-RU"/>
    </w:rPr>
  </w:style>
  <w:style w:type="character" w:customStyle="1" w:styleId="postauthortop">
    <w:name w:val="postauthortop"/>
    <w:basedOn w:val="a0"/>
    <w:rsid w:val="00EB3D03"/>
  </w:style>
  <w:style w:type="character" w:customStyle="1" w:styleId="apple-converted-space">
    <w:name w:val="apple-converted-space"/>
    <w:basedOn w:val="a0"/>
    <w:rsid w:val="00EB3D03"/>
  </w:style>
  <w:style w:type="character" w:styleId="a3">
    <w:name w:val="Hyperlink"/>
    <w:basedOn w:val="a0"/>
    <w:uiPriority w:val="99"/>
    <w:semiHidden/>
    <w:unhideWhenUsed/>
    <w:rsid w:val="00EB3D03"/>
    <w:rPr>
      <w:color w:val="0000FF"/>
      <w:u w:val="single"/>
    </w:rPr>
  </w:style>
  <w:style w:type="character" w:customStyle="1" w:styleId="postedintop">
    <w:name w:val="postedintop"/>
    <w:basedOn w:val="a0"/>
    <w:rsid w:val="00EB3D03"/>
  </w:style>
  <w:style w:type="character" w:customStyle="1" w:styleId="kad-hidepostedin">
    <w:name w:val="kad-hidepostedin"/>
    <w:basedOn w:val="a0"/>
    <w:rsid w:val="00EB3D03"/>
  </w:style>
  <w:style w:type="character" w:customStyle="1" w:styleId="postcommentscount">
    <w:name w:val="postcommentscount"/>
    <w:basedOn w:val="a0"/>
    <w:rsid w:val="00EB3D03"/>
  </w:style>
  <w:style w:type="paragraph" w:styleId="a4">
    <w:name w:val="Normal (Web)"/>
    <w:basedOn w:val="a"/>
    <w:uiPriority w:val="99"/>
    <w:semiHidden/>
    <w:unhideWhenUsed/>
    <w:rsid w:val="00EB3D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B3D03"/>
    <w:rPr>
      <w:b/>
      <w:bCs/>
    </w:rPr>
  </w:style>
  <w:style w:type="character" w:styleId="a6">
    <w:name w:val="Emphasis"/>
    <w:basedOn w:val="a0"/>
    <w:uiPriority w:val="20"/>
    <w:qFormat/>
    <w:rsid w:val="00EB3D03"/>
    <w:rPr>
      <w:i/>
      <w:iCs/>
    </w:rPr>
  </w:style>
  <w:style w:type="paragraph" w:customStyle="1" w:styleId="Default">
    <w:name w:val="Default"/>
    <w:rsid w:val="000B08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03111">
      <w:bodyDiv w:val="1"/>
      <w:marLeft w:val="0"/>
      <w:marRight w:val="0"/>
      <w:marTop w:val="0"/>
      <w:marBottom w:val="0"/>
      <w:divBdr>
        <w:top w:val="none" w:sz="0" w:space="0" w:color="auto"/>
        <w:left w:val="none" w:sz="0" w:space="0" w:color="auto"/>
        <w:bottom w:val="none" w:sz="0" w:space="0" w:color="auto"/>
        <w:right w:val="none" w:sz="0" w:space="0" w:color="auto"/>
      </w:divBdr>
      <w:divsChild>
        <w:div w:id="444203801">
          <w:marLeft w:val="0"/>
          <w:marRight w:val="0"/>
          <w:marTop w:val="0"/>
          <w:marBottom w:val="0"/>
          <w:divBdr>
            <w:top w:val="none" w:sz="0" w:space="0" w:color="auto"/>
            <w:left w:val="none" w:sz="0" w:space="0" w:color="auto"/>
            <w:bottom w:val="none" w:sz="0" w:space="0" w:color="auto"/>
            <w:right w:val="none" w:sz="0" w:space="0" w:color="auto"/>
          </w:divBdr>
        </w:div>
        <w:div w:id="114041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F9871-CC8F-4482-9139-1E371D5F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Pages>
  <Words>1334</Words>
  <Characters>7609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ирина</cp:lastModifiedBy>
  <cp:revision>9</cp:revision>
  <cp:lastPrinted>2017-02-14T19:58:00Z</cp:lastPrinted>
  <dcterms:created xsi:type="dcterms:W3CDTF">2017-01-23T12:58:00Z</dcterms:created>
  <dcterms:modified xsi:type="dcterms:W3CDTF">2017-02-14T20:00:00Z</dcterms:modified>
</cp:coreProperties>
</file>