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95" w:rsidRDefault="00787A95" w:rsidP="00787A95">
      <w:pPr>
        <w:pStyle w:val="a6"/>
      </w:pPr>
      <w:r>
        <w:t xml:space="preserve">Понятие развития </w:t>
      </w:r>
      <w:r w:rsidRPr="00787A95">
        <w:t>математической</w:t>
      </w:r>
      <w:r>
        <w:t xml:space="preserve"> речи учащихся 5-6 классов</w:t>
      </w:r>
    </w:p>
    <w:p w:rsidR="00787A95" w:rsidRDefault="00787A95" w:rsidP="00787A95">
      <w:pPr>
        <w:pStyle w:val="a4"/>
      </w:pPr>
      <w:r>
        <w:t>«</w:t>
      </w:r>
      <w:r>
        <w:rPr>
          <w:i/>
        </w:rPr>
        <w:t>Речь</w:t>
      </w:r>
      <w:r>
        <w:t xml:space="preserve"> – система используемых человеком звуковых сигналов, письменных знаков и символов для представления, переработки, хранения и передачи информации», один из видов психических познавательных процессов, напрямую связанный с мышлением. Такая взаимосвязь доказана сотнями работ выдающихся психологов XX века. Изучив их, можно говорить о том, что при развитии, например, мышления человека, одновременно развивается его устная и письменная речь, и, наоборот, при развитии речи неизменно и развитие мышления.</w:t>
      </w:r>
    </w:p>
    <w:p w:rsidR="00787A95" w:rsidRDefault="00787A95" w:rsidP="00787A95">
      <w:pPr>
        <w:pStyle w:val="a4"/>
      </w:pPr>
      <w:r>
        <w:t>С помощью речи человек взаимодействует с другими  людьми; может получить и использовать, а также объяснить ту информацию, которая не может быть ощутима органами чувств (например, какие-то моральные ценности, нравственное поведение, закономерности каких-либо явлений или отвлечённые научные понятия);  изучать наследие предков и учиться за счёт их опыта (от бытового до научного); передавать какую-то информацию будущим поколениям.</w:t>
      </w:r>
    </w:p>
    <w:p w:rsidR="00787A95" w:rsidRDefault="00787A95" w:rsidP="00787A95">
      <w:pPr>
        <w:pStyle w:val="a4"/>
      </w:pPr>
      <w:r>
        <w:t>Речь можно разделить на виды, взаимосвязанные между собой: внешняя устная и письменная речь, и внутренняя речь.</w:t>
      </w:r>
    </w:p>
    <w:p w:rsidR="00787A95" w:rsidRDefault="00787A95" w:rsidP="00787A95">
      <w:pPr>
        <w:pStyle w:val="a4"/>
      </w:pPr>
      <w:r>
        <w:t xml:space="preserve">Устная речь – внешняя речь, выражающая в звуках, всегда обращённая к собеседнику. Она, в свою очередь, бывает двух форм: монологическая речь – последовательное изложение мыслей без прерывания другим человеком, отличающееся законченностью; диалогическая речь – разговор не менее двух собеседников, так называемая поддерживаемая речь; беседа с необходимостью ответных реплик, часто состоящая из незаконченных и синтаксически неправильных предложений, замены слов, понятной из контекста, характеризующаяся обилием уточняющих вопросов, подаваемых реплик, а также возможностью помощи при оформлении законченной мысли другого человека (собеседника) или даже переориентировкой оформления законченной мысли. Важной разновидностью выступает беседа тематической направленности как часть диалогического общения. </w:t>
      </w:r>
    </w:p>
    <w:p w:rsidR="00787A95" w:rsidRDefault="00787A95" w:rsidP="00787A95">
      <w:pPr>
        <w:pStyle w:val="a4"/>
      </w:pPr>
      <w:r>
        <w:lastRenderedPageBreak/>
        <w:t>Письменная речь – внешняя речь, обращённая к читателям, оформленная со строгим соблюдением грамматических правил языка, выстроенная по строгому плану, с продуманным подбором языковых средств, организацией предложений и порядком используемых слов (что обуславливается отсутствием обратной связи с предполагаемым собеседником).</w:t>
      </w:r>
    </w:p>
    <w:p w:rsidR="00787A95" w:rsidRDefault="00787A95" w:rsidP="00787A95">
      <w:pPr>
        <w:pStyle w:val="a4"/>
      </w:pPr>
      <w:r>
        <w:t xml:space="preserve">Практика в письме, письменной речи – важнейшее условие для развития мышления, как и обратная сторона взаимодействия, когда при практических упражнениях в развитии логического мышления также развивается и речь. </w:t>
      </w:r>
    </w:p>
    <w:p w:rsidR="00787A95" w:rsidRDefault="00787A95" w:rsidP="00787A95">
      <w:pPr>
        <w:pStyle w:val="a4"/>
      </w:pPr>
      <w:r>
        <w:t>Внутренняя</w:t>
      </w:r>
      <w:r>
        <w:rPr>
          <w:i/>
        </w:rPr>
        <w:t xml:space="preserve"> </w:t>
      </w:r>
      <w:r>
        <w:t>речь – речь, связанная с мышлением людей, участвующая во всех мыслительных процессах по решению каких-нибудь задач, например, когда человек пытается понять математическую формулу, наметить план действия и т.д.; – характеризуется полным отсутствием звуковой выраженности, заменяющейся иногда задаточными речевыми движениями, чаще незаметными другим людям (движение глаз,  языка и губ).</w:t>
      </w:r>
    </w:p>
    <w:p w:rsidR="00787A95" w:rsidRDefault="00787A95" w:rsidP="00787A95">
      <w:pPr>
        <w:pStyle w:val="a4"/>
      </w:pPr>
      <w:r>
        <w:rPr>
          <w:i/>
        </w:rPr>
        <w:t>Математическая</w:t>
      </w:r>
      <w:r>
        <w:t xml:space="preserve"> </w:t>
      </w:r>
      <w:r>
        <w:rPr>
          <w:i/>
        </w:rPr>
        <w:t>речь</w:t>
      </w:r>
      <w:r>
        <w:t xml:space="preserve"> – это устная и письменная речь на основе полуформального математического языка; специфика </w:t>
      </w:r>
      <w:r>
        <w:rPr>
          <w:i/>
        </w:rPr>
        <w:t>математического языка</w:t>
      </w:r>
      <w:r>
        <w:t xml:space="preserve"> состоит в его искусственности, основанной на использовании символов. «Язык  математики в большей степени, чем языки других учебных предметов обладает такими качествами, как однозначность, недвусмысленность терминов и выражений, чёткость синтаксических и семантических правил, компактность, ёмкость, отсутствие фразеологизмов». </w:t>
      </w:r>
    </w:p>
    <w:p w:rsidR="00787A95" w:rsidRDefault="00787A95" w:rsidP="00787A95">
      <w:pPr>
        <w:pStyle w:val="a4"/>
      </w:pPr>
      <w:r>
        <w:t xml:space="preserve">«Под </w:t>
      </w:r>
      <w:r>
        <w:rPr>
          <w:i/>
        </w:rPr>
        <w:t>математическим языком</w:t>
      </w:r>
      <w:r>
        <w:t xml:space="preserve"> понимается совокупность всех средств, с помощью которых можно выразить математическое содержание. К таким средствам относятся математические термины, символы, схемы, графики, диаграммы и т.д.».</w:t>
      </w:r>
    </w:p>
    <w:p w:rsidR="00787A95" w:rsidRDefault="00787A95" w:rsidP="00787A95">
      <w:pPr>
        <w:pStyle w:val="a4"/>
        <w:rPr>
          <w:szCs w:val="20"/>
        </w:rPr>
      </w:pPr>
      <w:r>
        <w:rPr>
          <w:i/>
        </w:rPr>
        <w:t>Синтаксис математического языка</w:t>
      </w:r>
      <w:r>
        <w:t xml:space="preserve"> – правила построения и преобразования языковых единиц (в школьном курсе математики – правила использования математических знаков в выражениях, равенствах, </w:t>
      </w:r>
      <w:r>
        <w:lastRenderedPageBreak/>
        <w:t xml:space="preserve">неравенствах, других предложениях математического языка). </w:t>
      </w:r>
      <w:r>
        <w:rPr>
          <w:szCs w:val="20"/>
        </w:rPr>
        <w:t>Строение символических выражений изучается на основе их сравнения с предложениями естественного языка и выражается в умениях: (а) чтения и записи математических выражений; (б) преобразования выражений в соответствии с установленными правилами.</w:t>
      </w:r>
    </w:p>
    <w:p w:rsidR="00787A95" w:rsidRDefault="00787A95" w:rsidP="00787A95">
      <w:pPr>
        <w:pStyle w:val="a4"/>
      </w:pPr>
      <w:r>
        <w:rPr>
          <w:i/>
        </w:rPr>
        <w:t>Семантика математического языка</w:t>
      </w:r>
      <w:r>
        <w:t xml:space="preserve"> – </w:t>
      </w:r>
      <w:r>
        <w:rPr>
          <w:szCs w:val="20"/>
        </w:rPr>
        <w:t>изуч</w:t>
      </w:r>
      <w:r>
        <w:t>ение</w:t>
      </w:r>
      <w:r>
        <w:rPr>
          <w:szCs w:val="20"/>
        </w:rPr>
        <w:t xml:space="preserve"> знак</w:t>
      </w:r>
      <w:r>
        <w:t>ов</w:t>
      </w:r>
      <w:r>
        <w:rPr>
          <w:szCs w:val="20"/>
        </w:rPr>
        <w:t>, выражени</w:t>
      </w:r>
      <w:r>
        <w:t>й</w:t>
      </w:r>
      <w:r>
        <w:rPr>
          <w:szCs w:val="20"/>
        </w:rPr>
        <w:t xml:space="preserve"> языка с точки</w:t>
      </w:r>
      <w:r>
        <w:t xml:space="preserve"> </w:t>
      </w:r>
      <w:r>
        <w:rPr>
          <w:szCs w:val="20"/>
        </w:rPr>
        <w:t>зрения их смыслового значения, их отношения к обозначаемым объектам. Семантика</w:t>
      </w:r>
      <w:r>
        <w:t xml:space="preserve"> </w:t>
      </w:r>
      <w:r>
        <w:rPr>
          <w:szCs w:val="20"/>
        </w:rPr>
        <w:t>определяет смысловое значение каждого математического знака.</w:t>
      </w:r>
      <w:r>
        <w:t xml:space="preserve"> </w:t>
      </w:r>
    </w:p>
    <w:p w:rsidR="00787A95" w:rsidRDefault="00787A95" w:rsidP="00787A95">
      <w:pPr>
        <w:pStyle w:val="a4"/>
        <w:rPr>
          <w:szCs w:val="20"/>
        </w:rPr>
      </w:pPr>
      <w:r>
        <w:rPr>
          <w:szCs w:val="20"/>
        </w:rPr>
        <w:t>Семантические умения основываются на действии семантизации языковых единиц, состоящем в соотнесении знака и его значения в мышлении. Умение семантизации включает в себя все действия, характеризующие процесс усвоения понятий: (а) узнавание объектов по их терминам или символам среди других объектов или изображений, выделение существенных признаков и воспроизведение понятия; (б) оценка соответствия словесного или символического выражения предметно-материальной или материализованной ситуации; (в) подведение объекта под понятие, отрицание понятий, нахождение взаимосвязей между ними; (г) воспроизведение объектных ситуаций в словесно-символической форме, мысленное оперирование терминами и символами.</w:t>
      </w:r>
    </w:p>
    <w:p w:rsidR="00787A95" w:rsidRDefault="00787A95" w:rsidP="00787A95">
      <w:pPr>
        <w:pStyle w:val="a4"/>
      </w:pPr>
      <w:r>
        <w:t xml:space="preserve">Под </w:t>
      </w:r>
      <w:r>
        <w:rPr>
          <w:i/>
        </w:rPr>
        <w:t>развитием математической речи</w:t>
      </w:r>
      <w:r>
        <w:t xml:space="preserve"> мы подразумеваем развитие двух аспектов  математического языка: синтаксического и семантического. </w:t>
      </w:r>
    </w:p>
    <w:p w:rsidR="00787A95" w:rsidRDefault="00787A95" w:rsidP="00787A95">
      <w:pPr>
        <w:pStyle w:val="a4"/>
      </w:pPr>
      <w:r>
        <w:t xml:space="preserve">Развитие математической речи имеет под собой конечную цель – сформированность математической грамотности, при которой учащийся будет обладать способностями для самостоятельного распознавания проблемы, которая может быть решена с помощью данной науки; формулировать её посредством математической речи, математического языка; решать с помощью математических методов; затем, после решения, анализа, интерпретации формулировать и записывать полученные </w:t>
      </w:r>
      <w:r>
        <w:lastRenderedPageBreak/>
        <w:t>результаты, то есть использовать все возможности устной, письменной, а также внутренней математической речи.</w:t>
      </w:r>
    </w:p>
    <w:p w:rsidR="00787A95" w:rsidRDefault="00787A95" w:rsidP="00787A95">
      <w:pPr>
        <w:pStyle w:val="a4"/>
      </w:pPr>
      <w:r>
        <w:t>Развитие математической речи в 5 и 6 классе обеспечивает повышение сознательности учащегося к процессу учения; способствует развитию математического мышления как совокупности логических операций, склонности к рассуждению и оперированию мысленно свёрнутыми структурами, абстрактными образами, знаковыми системами; развитию представлений о пространстве; способности запоминать, то есть познавательного процесса памяти; развитию такого познавательного процесса, как воображение.</w:t>
      </w:r>
    </w:p>
    <w:p w:rsidR="001A2B86" w:rsidRDefault="00787A95" w:rsidP="00787A95">
      <w:pPr>
        <w:pStyle w:val="a4"/>
      </w:pPr>
      <w:r>
        <w:t xml:space="preserve">Развитие математической речи происходит на всех этапах изучения математического содержания (учебного материала), но наиболее существенным является этап получения новых знаний. </w:t>
      </w:r>
    </w:p>
    <w:sectPr w:rsidR="001A2B86" w:rsidSect="003E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87A95"/>
    <w:rsid w:val="000063A8"/>
    <w:rsid w:val="003E3F9F"/>
    <w:rsid w:val="00787A95"/>
    <w:rsid w:val="00EB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9F"/>
  </w:style>
  <w:style w:type="paragraph" w:styleId="1">
    <w:name w:val="heading 1"/>
    <w:basedOn w:val="a"/>
    <w:next w:val="a"/>
    <w:link w:val="10"/>
    <w:uiPriority w:val="9"/>
    <w:qFormat/>
    <w:rsid w:val="00787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Знак"/>
    <w:basedOn w:val="a0"/>
    <w:link w:val="a4"/>
    <w:uiPriority w:val="99"/>
    <w:locked/>
    <w:rsid w:val="00787A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Абзац"/>
    <w:basedOn w:val="a"/>
    <w:link w:val="a3"/>
    <w:uiPriority w:val="99"/>
    <w:rsid w:val="00787A95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Заголовок по ширине Знак"/>
    <w:basedOn w:val="a0"/>
    <w:link w:val="a6"/>
    <w:uiPriority w:val="99"/>
    <w:locked/>
    <w:rsid w:val="00787A95"/>
    <w:rPr>
      <w:rFonts w:ascii="Times New Roman" w:eastAsia="Times New Roman" w:hAnsi="Times New Roman" w:cs="Times New Roman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по ширине"/>
    <w:basedOn w:val="1"/>
    <w:link w:val="a5"/>
    <w:uiPriority w:val="99"/>
    <w:rsid w:val="00787A95"/>
    <w:pPr>
      <w:spacing w:before="0" w:line="36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87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5336</Characters>
  <Application>Microsoft Office Word</Application>
  <DocSecurity>0</DocSecurity>
  <Lines>44</Lines>
  <Paragraphs>12</Paragraphs>
  <ScaleCrop>false</ScaleCrop>
  <Company>Krokoz™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2021-06-17T09:41:00Z</dcterms:created>
  <dcterms:modified xsi:type="dcterms:W3CDTF">2021-06-17T09:42:00Z</dcterms:modified>
</cp:coreProperties>
</file>