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B87AA" w14:textId="77777777" w:rsidR="00794B1F" w:rsidRPr="00794B1F" w:rsidRDefault="00794B1F" w:rsidP="00794B1F">
      <w:pPr>
        <w:spacing w:before="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4B1F">
        <w:rPr>
          <w:rFonts w:ascii="Times New Roman" w:hAnsi="Times New Roman" w:cs="Times New Roman"/>
          <w:b/>
          <w:bCs/>
          <w:sz w:val="24"/>
          <w:szCs w:val="24"/>
        </w:rPr>
        <w:t>Муниципальное бюджетное дошкольное образовательное учреждение</w:t>
      </w:r>
    </w:p>
    <w:p w14:paraId="538058D4" w14:textId="77777777" w:rsidR="00794B1F" w:rsidRPr="00794B1F" w:rsidRDefault="00794B1F" w:rsidP="00794B1F">
      <w:pPr>
        <w:spacing w:before="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4B1F">
        <w:rPr>
          <w:rFonts w:ascii="Times New Roman" w:hAnsi="Times New Roman" w:cs="Times New Roman"/>
          <w:b/>
          <w:bCs/>
          <w:sz w:val="24"/>
          <w:szCs w:val="24"/>
        </w:rPr>
        <w:t>центр развития ребенка детский сад № 82</w:t>
      </w:r>
    </w:p>
    <w:p w14:paraId="09F2D034" w14:textId="77777777" w:rsidR="00794B1F" w:rsidRDefault="00794B1F" w:rsidP="00794B1F">
      <w:pPr>
        <w:jc w:val="center"/>
        <w:rPr>
          <w:rFonts w:ascii="Times New Roman" w:hAnsi="Times New Roman" w:cs="Times New Roman"/>
          <w:b/>
          <w:color w:val="1F4E79" w:themeColor="accent5" w:themeShade="80"/>
          <w:sz w:val="32"/>
          <w:szCs w:val="24"/>
        </w:rPr>
      </w:pPr>
    </w:p>
    <w:p w14:paraId="408431AA" w14:textId="77777777" w:rsidR="00794B1F" w:rsidRDefault="00794B1F" w:rsidP="00794B1F">
      <w:pPr>
        <w:jc w:val="center"/>
        <w:rPr>
          <w:rFonts w:ascii="Times New Roman" w:hAnsi="Times New Roman" w:cs="Times New Roman"/>
          <w:b/>
          <w:color w:val="1F4E79" w:themeColor="accent5" w:themeShade="80"/>
          <w:sz w:val="32"/>
          <w:szCs w:val="24"/>
        </w:rPr>
      </w:pPr>
    </w:p>
    <w:p w14:paraId="7611F480" w14:textId="77777777" w:rsidR="00794B1F" w:rsidRDefault="00794B1F" w:rsidP="00794B1F">
      <w:pPr>
        <w:rPr>
          <w:rFonts w:ascii="Times New Roman" w:hAnsi="Times New Roman" w:cs="Times New Roman"/>
          <w:b/>
          <w:color w:val="1F4E79" w:themeColor="accent5" w:themeShade="80"/>
          <w:sz w:val="32"/>
          <w:szCs w:val="24"/>
        </w:rPr>
      </w:pPr>
    </w:p>
    <w:p w14:paraId="128C13BB" w14:textId="7DB3CED0" w:rsidR="00794B1F" w:rsidRPr="00544C49" w:rsidRDefault="00794B1F" w:rsidP="00794B1F">
      <w:pPr>
        <w:spacing w:before="0" w:after="0"/>
        <w:jc w:val="center"/>
        <w:rPr>
          <w:rFonts w:ascii="Times New Roman" w:hAnsi="Times New Roman" w:cs="Times New Roman"/>
          <w:b/>
          <w:color w:val="1F4E79" w:themeColor="accent5" w:themeShade="80"/>
          <w:sz w:val="32"/>
          <w:szCs w:val="24"/>
        </w:rPr>
      </w:pPr>
      <w:r w:rsidRPr="00544C49">
        <w:rPr>
          <w:rFonts w:ascii="Times New Roman" w:hAnsi="Times New Roman" w:cs="Times New Roman"/>
          <w:b/>
          <w:color w:val="1F4E79" w:themeColor="accent5" w:themeShade="80"/>
          <w:sz w:val="32"/>
          <w:szCs w:val="24"/>
        </w:rPr>
        <w:t>ПРОЕКТ НА ТЕМУ:</w:t>
      </w:r>
    </w:p>
    <w:p w14:paraId="22DD983F" w14:textId="0CC7822B" w:rsidR="00794B1F" w:rsidRPr="00544C49" w:rsidRDefault="00794B1F" w:rsidP="00794B1F">
      <w:pPr>
        <w:spacing w:before="0" w:after="0"/>
        <w:jc w:val="center"/>
        <w:rPr>
          <w:rFonts w:ascii="Times New Roman" w:hAnsi="Times New Roman" w:cs="Times New Roman"/>
          <w:b/>
          <w:color w:val="1F4E79" w:themeColor="accent5" w:themeShade="80"/>
          <w:sz w:val="32"/>
          <w:szCs w:val="24"/>
        </w:rPr>
      </w:pPr>
      <w:r w:rsidRPr="00544C49">
        <w:rPr>
          <w:rFonts w:ascii="Times New Roman" w:hAnsi="Times New Roman" w:cs="Times New Roman"/>
          <w:b/>
          <w:color w:val="1F4E79" w:themeColor="accent5" w:themeShade="80"/>
          <w:sz w:val="32"/>
          <w:szCs w:val="24"/>
        </w:rPr>
        <w:t>«</w:t>
      </w:r>
      <w:r>
        <w:rPr>
          <w:rFonts w:ascii="Times New Roman" w:hAnsi="Times New Roman" w:cs="Times New Roman"/>
          <w:b/>
          <w:color w:val="1F4E79" w:themeColor="accent5" w:themeShade="80"/>
          <w:sz w:val="32"/>
          <w:szCs w:val="24"/>
        </w:rPr>
        <w:t>ЛЮБОЗНАЙКИ</w:t>
      </w:r>
      <w:r w:rsidRPr="00544C49">
        <w:rPr>
          <w:rFonts w:ascii="Times New Roman" w:hAnsi="Times New Roman" w:cs="Times New Roman"/>
          <w:b/>
          <w:color w:val="1F4E79" w:themeColor="accent5" w:themeShade="80"/>
          <w:sz w:val="32"/>
          <w:szCs w:val="24"/>
        </w:rPr>
        <w:t>»</w:t>
      </w:r>
    </w:p>
    <w:p w14:paraId="2A265BEA" w14:textId="77777777" w:rsidR="00794B1F" w:rsidRPr="00544C49" w:rsidRDefault="00794B1F" w:rsidP="00794B1F">
      <w:pPr>
        <w:spacing w:before="0" w:after="0"/>
        <w:jc w:val="center"/>
        <w:rPr>
          <w:rFonts w:ascii="Times New Roman" w:hAnsi="Times New Roman" w:cs="Times New Roman"/>
          <w:color w:val="1F4E79" w:themeColor="accent5" w:themeShade="80"/>
          <w:sz w:val="32"/>
          <w:szCs w:val="24"/>
        </w:rPr>
      </w:pPr>
      <w:r w:rsidRPr="00544C49">
        <w:rPr>
          <w:rFonts w:ascii="Times New Roman" w:hAnsi="Times New Roman" w:cs="Times New Roman"/>
          <w:color w:val="1F4E79" w:themeColor="accent5" w:themeShade="80"/>
          <w:sz w:val="32"/>
          <w:szCs w:val="24"/>
        </w:rPr>
        <w:t>(старшая группа)</w:t>
      </w:r>
    </w:p>
    <w:p w14:paraId="14CE1DB4" w14:textId="451E153B" w:rsidR="005F145D" w:rsidRDefault="00794B1F" w:rsidP="00794B1F">
      <w:pPr>
        <w:spacing w:after="0"/>
        <w:jc w:val="center"/>
      </w:pPr>
      <w:r>
        <w:t xml:space="preserve">  </w:t>
      </w:r>
      <w:r w:rsidRPr="00794B1F">
        <w:rPr>
          <w:noProof/>
        </w:rPr>
        <w:drawing>
          <wp:inline distT="0" distB="0" distL="0" distR="0" wp14:anchorId="2E214370" wp14:editId="0CFC10CA">
            <wp:extent cx="6645910" cy="3738245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7851B9" w14:textId="70CCCB7E" w:rsidR="00794B1F" w:rsidRPr="00794B1F" w:rsidRDefault="00794B1F" w:rsidP="00794B1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94B1F">
        <w:rPr>
          <w:rFonts w:ascii="Times New Roman" w:hAnsi="Times New Roman" w:cs="Times New Roman"/>
          <w:sz w:val="28"/>
          <w:szCs w:val="28"/>
        </w:rPr>
        <w:t xml:space="preserve">Воспитатели: Раскутина И. Г. </w:t>
      </w:r>
    </w:p>
    <w:p w14:paraId="7BA796EF" w14:textId="487C58E0" w:rsidR="00794B1F" w:rsidRDefault="00794B1F" w:rsidP="00794B1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94B1F">
        <w:rPr>
          <w:rFonts w:ascii="Times New Roman" w:hAnsi="Times New Roman" w:cs="Times New Roman"/>
          <w:sz w:val="28"/>
          <w:szCs w:val="28"/>
        </w:rPr>
        <w:t>Кашина Ю. В.</w:t>
      </w:r>
    </w:p>
    <w:p w14:paraId="656A55CD" w14:textId="3B6A7DCD" w:rsidR="00794B1F" w:rsidRDefault="00794B1F" w:rsidP="00794B1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F6903A0" w14:textId="7ABD0F60" w:rsidR="00794B1F" w:rsidRDefault="00794B1F" w:rsidP="00794B1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4203D8A0" w14:textId="289A4A9E" w:rsidR="00794B1F" w:rsidRDefault="00794B1F" w:rsidP="00794B1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422D56BB" w14:textId="60651AC6" w:rsidR="00794B1F" w:rsidRDefault="00794B1F" w:rsidP="00794B1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21C10BC7" w14:textId="05ED8FB6" w:rsidR="00794B1F" w:rsidRDefault="00794B1F" w:rsidP="00794B1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05AEF85C" w14:textId="247AA097" w:rsidR="00794B1F" w:rsidRDefault="00794B1F" w:rsidP="00794B1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0F6F790E" w14:textId="4283CA67" w:rsidR="00794B1F" w:rsidRDefault="00794B1F" w:rsidP="00794B1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54F8B3B9" w14:textId="6413A608" w:rsidR="00794B1F" w:rsidRDefault="00794B1F" w:rsidP="00794B1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68B43324" w14:textId="70235D56" w:rsidR="00794B1F" w:rsidRPr="00794B1F" w:rsidRDefault="00794B1F" w:rsidP="00794B1F">
      <w:pPr>
        <w:spacing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4B1F">
        <w:rPr>
          <w:rFonts w:ascii="Times New Roman" w:hAnsi="Times New Roman" w:cs="Times New Roman"/>
          <w:b/>
          <w:bCs/>
          <w:sz w:val="24"/>
          <w:szCs w:val="24"/>
        </w:rPr>
        <w:t>Одинцово.</w:t>
      </w:r>
    </w:p>
    <w:p w14:paraId="2C594D87" w14:textId="44DE8D24" w:rsidR="00794B1F" w:rsidRPr="00794B1F" w:rsidRDefault="00794B1F" w:rsidP="00794B1F">
      <w:pPr>
        <w:spacing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4B1F">
        <w:rPr>
          <w:rFonts w:ascii="Times New Roman" w:hAnsi="Times New Roman" w:cs="Times New Roman"/>
          <w:b/>
          <w:bCs/>
          <w:sz w:val="24"/>
          <w:szCs w:val="24"/>
        </w:rPr>
        <w:t>2021 г.</w:t>
      </w:r>
    </w:p>
    <w:p w14:paraId="4B7A342F" w14:textId="65247C95" w:rsidR="00794B1F" w:rsidRDefault="00794B1F" w:rsidP="00794B1F">
      <w:pPr>
        <w:spacing w:after="0"/>
        <w:jc w:val="center"/>
        <w:rPr>
          <w:rFonts w:ascii="Times New Roman" w:hAnsi="Times New Roman" w:cs="Times New Roman"/>
          <w:b/>
          <w:color w:val="1F4E79" w:themeColor="accent5" w:themeShade="80"/>
          <w:sz w:val="32"/>
          <w:szCs w:val="24"/>
        </w:rPr>
      </w:pPr>
      <w:r w:rsidRPr="00544C49">
        <w:rPr>
          <w:rFonts w:ascii="Times New Roman" w:hAnsi="Times New Roman" w:cs="Times New Roman"/>
          <w:b/>
          <w:color w:val="1F4E79" w:themeColor="accent5" w:themeShade="80"/>
          <w:sz w:val="32"/>
          <w:szCs w:val="24"/>
        </w:rPr>
        <w:lastRenderedPageBreak/>
        <w:t>П</w:t>
      </w:r>
      <w:r>
        <w:rPr>
          <w:rFonts w:ascii="Times New Roman" w:hAnsi="Times New Roman" w:cs="Times New Roman"/>
          <w:b/>
          <w:color w:val="1F4E79" w:themeColor="accent5" w:themeShade="80"/>
          <w:sz w:val="32"/>
          <w:szCs w:val="24"/>
        </w:rPr>
        <w:t>АСПОРТ ПРОЕКТА: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7484"/>
      </w:tblGrid>
      <w:tr w:rsidR="008A1B37" w14:paraId="1EC43055" w14:textId="77777777" w:rsidTr="008A1B37">
        <w:tc>
          <w:tcPr>
            <w:tcW w:w="2972" w:type="dxa"/>
          </w:tcPr>
          <w:p w14:paraId="44F3052C" w14:textId="72A732C3" w:rsidR="008A1B37" w:rsidRDefault="008A1B37" w:rsidP="00794B1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C49">
              <w:rPr>
                <w:rFonts w:ascii="Times New Roman" w:eastAsia="Calibri" w:hAnsi="Times New Roman" w:cs="Times New Roman"/>
                <w:sz w:val="28"/>
                <w:szCs w:val="28"/>
              </w:rPr>
              <w:t>Автор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ы </w:t>
            </w:r>
            <w:r w:rsidRPr="00544C49">
              <w:rPr>
                <w:rFonts w:ascii="Times New Roman" w:eastAsia="Calibri" w:hAnsi="Times New Roman" w:cs="Times New Roman"/>
                <w:sz w:val="28"/>
                <w:szCs w:val="28"/>
              </w:rPr>
              <w:t>проекта</w:t>
            </w:r>
          </w:p>
        </w:tc>
        <w:tc>
          <w:tcPr>
            <w:tcW w:w="7484" w:type="dxa"/>
          </w:tcPr>
          <w:p w14:paraId="3A1A51E2" w14:textId="0F398D29" w:rsidR="008A1B37" w:rsidRDefault="008A1B37" w:rsidP="00794B1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Раскутина И. Г., Кашина Ю. В.</w:t>
            </w:r>
          </w:p>
        </w:tc>
      </w:tr>
      <w:tr w:rsidR="008A1B37" w14:paraId="60D0DB20" w14:textId="77777777" w:rsidTr="008A1B37">
        <w:tc>
          <w:tcPr>
            <w:tcW w:w="2972" w:type="dxa"/>
          </w:tcPr>
          <w:p w14:paraId="677EEF90" w14:textId="240065EE" w:rsidR="008A1B37" w:rsidRDefault="008A1B37" w:rsidP="00794B1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C49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проекта</w:t>
            </w:r>
          </w:p>
        </w:tc>
        <w:tc>
          <w:tcPr>
            <w:tcW w:w="7484" w:type="dxa"/>
          </w:tcPr>
          <w:p w14:paraId="0BB95A7B" w14:textId="7FD26239" w:rsidR="008A1B37" w:rsidRDefault="008A1B37" w:rsidP="00794B1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«Любознайки»</w:t>
            </w:r>
          </w:p>
        </w:tc>
      </w:tr>
      <w:tr w:rsidR="008A1B37" w14:paraId="5C858B42" w14:textId="77777777" w:rsidTr="008A1B37">
        <w:tc>
          <w:tcPr>
            <w:tcW w:w="2972" w:type="dxa"/>
          </w:tcPr>
          <w:p w14:paraId="47734E8A" w14:textId="1ECCC40B" w:rsidR="008A1B37" w:rsidRDefault="008A1B37" w:rsidP="00794B1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C49">
              <w:rPr>
                <w:rFonts w:ascii="Times New Roman" w:eastAsia="Calibri" w:hAnsi="Times New Roman" w:cs="Times New Roman"/>
                <w:sz w:val="28"/>
                <w:szCs w:val="28"/>
              </w:rPr>
              <w:t>Тип проекта</w:t>
            </w:r>
          </w:p>
        </w:tc>
        <w:tc>
          <w:tcPr>
            <w:tcW w:w="7484" w:type="dxa"/>
          </w:tcPr>
          <w:p w14:paraId="2D98DDE6" w14:textId="734BC329" w:rsidR="008A1B37" w:rsidRPr="008A1B37" w:rsidRDefault="008A1B37" w:rsidP="00794B1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B3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  <w:t>познавательно-творческий.</w:t>
            </w:r>
          </w:p>
        </w:tc>
      </w:tr>
      <w:tr w:rsidR="008A1B37" w14:paraId="686FDE9D" w14:textId="77777777" w:rsidTr="008A1B37">
        <w:tc>
          <w:tcPr>
            <w:tcW w:w="2972" w:type="dxa"/>
          </w:tcPr>
          <w:p w14:paraId="0A3C407E" w14:textId="0897C870" w:rsidR="008A1B37" w:rsidRDefault="008A1B37" w:rsidP="00794B1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C49">
              <w:rPr>
                <w:rFonts w:ascii="Times New Roman" w:eastAsia="Calibri" w:hAnsi="Times New Roman" w:cs="Times New Roman"/>
                <w:sz w:val="28"/>
                <w:szCs w:val="28"/>
              </w:rPr>
              <w:t>Вид проекта</w:t>
            </w:r>
          </w:p>
        </w:tc>
        <w:tc>
          <w:tcPr>
            <w:tcW w:w="7484" w:type="dxa"/>
          </w:tcPr>
          <w:p w14:paraId="4482C943" w14:textId="7BE1E220" w:rsidR="008A1B37" w:rsidRPr="008A1B37" w:rsidRDefault="008A1B37" w:rsidP="008A1B37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1B37">
              <w:rPr>
                <w:rFonts w:eastAsia="+mn-ea"/>
                <w:color w:val="000000"/>
                <w:kern w:val="24"/>
                <w:sz w:val="28"/>
                <w:szCs w:val="28"/>
              </w:rPr>
              <w:t>краткосрочный.</w:t>
            </w:r>
          </w:p>
        </w:tc>
      </w:tr>
      <w:tr w:rsidR="008A1B37" w14:paraId="566A8CE8" w14:textId="77777777" w:rsidTr="008A1B37">
        <w:tc>
          <w:tcPr>
            <w:tcW w:w="2972" w:type="dxa"/>
          </w:tcPr>
          <w:p w14:paraId="26BC0D9F" w14:textId="7DBFAB07" w:rsidR="008A1B37" w:rsidRDefault="008A1B37" w:rsidP="00794B1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C49">
              <w:rPr>
                <w:rFonts w:ascii="Times New Roman" w:eastAsia="Calibri" w:hAnsi="Times New Roman" w:cs="Times New Roman"/>
                <w:sz w:val="28"/>
                <w:szCs w:val="28"/>
              </w:rPr>
              <w:t>Участники проекта</w:t>
            </w:r>
          </w:p>
        </w:tc>
        <w:tc>
          <w:tcPr>
            <w:tcW w:w="7484" w:type="dxa"/>
          </w:tcPr>
          <w:p w14:paraId="17634569" w14:textId="25890023" w:rsidR="008A1B37" w:rsidRDefault="008A1B37" w:rsidP="00794B1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воспитатели, дети, родители.</w:t>
            </w:r>
          </w:p>
        </w:tc>
      </w:tr>
      <w:tr w:rsidR="008A1B37" w14:paraId="4EAE57F5" w14:textId="77777777" w:rsidTr="008A1B37">
        <w:tc>
          <w:tcPr>
            <w:tcW w:w="2972" w:type="dxa"/>
          </w:tcPr>
          <w:p w14:paraId="50AC9039" w14:textId="448E30C0" w:rsidR="008A1B37" w:rsidRDefault="008A1B37" w:rsidP="00794B1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C49">
              <w:rPr>
                <w:rFonts w:ascii="Times New Roman" w:eastAsia="Calibri" w:hAnsi="Times New Roman" w:cs="Times New Roman"/>
                <w:sz w:val="28"/>
                <w:szCs w:val="28"/>
              </w:rPr>
              <w:t>Продолжительность</w:t>
            </w:r>
          </w:p>
        </w:tc>
        <w:tc>
          <w:tcPr>
            <w:tcW w:w="7484" w:type="dxa"/>
          </w:tcPr>
          <w:p w14:paraId="0725C2C9" w14:textId="36522F28" w:rsidR="008A1B37" w:rsidRPr="008A1B37" w:rsidRDefault="008A1B37" w:rsidP="008A1B37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A1B37">
              <w:rPr>
                <w:rFonts w:eastAsia="+mn-ea"/>
                <w:color w:val="000000"/>
                <w:kern w:val="24"/>
                <w:sz w:val="28"/>
                <w:szCs w:val="28"/>
              </w:rPr>
              <w:t>05.07.2021 – 18.07.2021</w:t>
            </w:r>
          </w:p>
        </w:tc>
      </w:tr>
      <w:tr w:rsidR="008A1B37" w14:paraId="04A0E11C" w14:textId="77777777" w:rsidTr="008A1B37">
        <w:tc>
          <w:tcPr>
            <w:tcW w:w="2972" w:type="dxa"/>
          </w:tcPr>
          <w:p w14:paraId="11714206" w14:textId="7D4F1944" w:rsidR="008A1B37" w:rsidRDefault="008A1B37" w:rsidP="00794B1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C49">
              <w:rPr>
                <w:rFonts w:ascii="Times New Roman" w:eastAsia="Calibri" w:hAnsi="Times New Roman" w:cs="Times New Roman"/>
                <w:sz w:val="28"/>
                <w:szCs w:val="28"/>
              </w:rPr>
              <w:t>Актуальность</w:t>
            </w:r>
          </w:p>
        </w:tc>
        <w:tc>
          <w:tcPr>
            <w:tcW w:w="7484" w:type="dxa"/>
          </w:tcPr>
          <w:p w14:paraId="020EB61A" w14:textId="77777777" w:rsidR="008A1B37" w:rsidRPr="008A1B37" w:rsidRDefault="008A1B37" w:rsidP="008A1B37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A1B37">
              <w:rPr>
                <w:rFonts w:eastAsia="+mn-ea"/>
                <w:color w:val="000000"/>
                <w:kern w:val="24"/>
                <w:sz w:val="28"/>
                <w:szCs w:val="28"/>
              </w:rPr>
              <w:t>Мир, в котором мы живем, сложен, многогранен и изменчив. Люди - часть этого мира открывают все новые и новые объекты, явления и закономерности окружающей действительности. При этом каждый человек вращается в рамках сформировавшегося у него образа мира.</w:t>
            </w:r>
          </w:p>
          <w:p w14:paraId="096CBA85" w14:textId="77777777" w:rsidR="008A1B37" w:rsidRPr="008A1B37" w:rsidRDefault="008A1B37" w:rsidP="008A1B37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A1B37">
              <w:rPr>
                <w:rFonts w:eastAsia="+mn-ea"/>
                <w:color w:val="000000"/>
                <w:kern w:val="24"/>
                <w:sz w:val="28"/>
                <w:szCs w:val="28"/>
              </w:rPr>
              <w:t xml:space="preserve">В период дошкольного детства происходит зарождение первичного образа мира благодаря познавательной активности ребенка, имеющей свою специфику на каждом возрастном этапе. Развитие познавательного интереса к различным областям знаний и видам деятельности является одной из составляющих, как общего развития дошкольника, так и дальнейшем успешности его обучения в школе. Интерес дошкольника к окружающему миру, желание освоить все новое - основа формирования этого качества. На протяжении всего дошкольного детства наряду с игровой деятельностью огромное значение в развитии личности ребенка имеет познавательная деятельность, как процесс усвоения знаний, умений, навыков. </w:t>
            </w:r>
          </w:p>
          <w:p w14:paraId="40FEA8DC" w14:textId="77777777" w:rsidR="008A1B37" w:rsidRPr="008A1B37" w:rsidRDefault="008A1B37" w:rsidP="008A1B3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B37" w14:paraId="7A618847" w14:textId="77777777" w:rsidTr="008A1B37">
        <w:tc>
          <w:tcPr>
            <w:tcW w:w="2972" w:type="dxa"/>
          </w:tcPr>
          <w:p w14:paraId="2AE892D7" w14:textId="48456CF6" w:rsidR="008A1B37" w:rsidRDefault="008A1B37" w:rsidP="00794B1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C49">
              <w:rPr>
                <w:rFonts w:ascii="Times New Roman" w:eastAsia="Calibri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7484" w:type="dxa"/>
          </w:tcPr>
          <w:p w14:paraId="37560744" w14:textId="76865085" w:rsidR="008A1B37" w:rsidRPr="00A25A29" w:rsidRDefault="008A1B37" w:rsidP="00794B1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A29">
              <w:rPr>
                <w:rFonts w:ascii="Times New Roman" w:hAnsi="Times New Roman" w:cs="Times New Roman"/>
                <w:sz w:val="28"/>
                <w:szCs w:val="28"/>
              </w:rPr>
              <w:t>Развитие познавательных и творческих способностей детей.</w:t>
            </w:r>
          </w:p>
        </w:tc>
      </w:tr>
      <w:tr w:rsidR="008A1B37" w14:paraId="2B9C5D5C" w14:textId="77777777" w:rsidTr="008A1B37">
        <w:tc>
          <w:tcPr>
            <w:tcW w:w="2972" w:type="dxa"/>
          </w:tcPr>
          <w:p w14:paraId="3D66B9BE" w14:textId="02EA287A" w:rsidR="008A1B37" w:rsidRPr="00544C49" w:rsidRDefault="008A1B37" w:rsidP="00794B1F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Задачи </w:t>
            </w:r>
          </w:p>
        </w:tc>
        <w:tc>
          <w:tcPr>
            <w:tcW w:w="7484" w:type="dxa"/>
          </w:tcPr>
          <w:p w14:paraId="3F03EBC6" w14:textId="77777777" w:rsidR="00A25A29" w:rsidRPr="00A25A29" w:rsidRDefault="00A25A29" w:rsidP="00A25A29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A25A29">
              <w:rPr>
                <w:rFonts w:eastAsia="+mn-ea"/>
                <w:i/>
                <w:iCs/>
                <w:kern w:val="24"/>
                <w:sz w:val="28"/>
                <w:szCs w:val="28"/>
              </w:rPr>
              <w:t>Образовательные:</w:t>
            </w:r>
          </w:p>
          <w:p w14:paraId="1478F22F" w14:textId="77777777" w:rsidR="00A25A29" w:rsidRPr="00A25A29" w:rsidRDefault="00A25A29" w:rsidP="00A25A29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A25A29">
              <w:rPr>
                <w:rFonts w:eastAsia="+mn-ea"/>
                <w:kern w:val="24"/>
                <w:sz w:val="28"/>
                <w:szCs w:val="28"/>
              </w:rPr>
              <w:t>1. Углублять представления детей о живой и  неживой природе.</w:t>
            </w:r>
          </w:p>
          <w:p w14:paraId="7EEFB416" w14:textId="77777777" w:rsidR="00A25A29" w:rsidRPr="00A25A29" w:rsidRDefault="00A25A29" w:rsidP="00A25A29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A25A29">
              <w:rPr>
                <w:rFonts w:eastAsia="+mn-ea"/>
                <w:kern w:val="24"/>
                <w:sz w:val="28"/>
                <w:szCs w:val="28"/>
              </w:rPr>
              <w:t>2. Создать условия для экспериментирования и организации опытов.</w:t>
            </w:r>
          </w:p>
          <w:p w14:paraId="4CDCA6FA" w14:textId="77777777" w:rsidR="00A25A29" w:rsidRPr="00A25A29" w:rsidRDefault="00A25A29" w:rsidP="00A25A29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A25A29">
              <w:rPr>
                <w:rFonts w:eastAsia="+mn-ea"/>
                <w:i/>
                <w:iCs/>
                <w:kern w:val="24"/>
                <w:sz w:val="28"/>
                <w:szCs w:val="28"/>
              </w:rPr>
              <w:t xml:space="preserve">Развивающие: </w:t>
            </w:r>
          </w:p>
          <w:p w14:paraId="47FEAFBE" w14:textId="77777777" w:rsidR="00A25A29" w:rsidRPr="00A25A29" w:rsidRDefault="00A25A29" w:rsidP="00A25A29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A25A29">
              <w:rPr>
                <w:rFonts w:eastAsia="+mn-ea"/>
                <w:kern w:val="24"/>
                <w:sz w:val="28"/>
                <w:szCs w:val="28"/>
              </w:rPr>
              <w:t>1. Формировать умение наблюдать, анализировать, сравнивать, обобщать, делать выводы.</w:t>
            </w:r>
          </w:p>
          <w:p w14:paraId="10A8ED95" w14:textId="77777777" w:rsidR="00A25A29" w:rsidRPr="00A25A29" w:rsidRDefault="00A25A29" w:rsidP="00A25A29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A25A29">
              <w:rPr>
                <w:rFonts w:eastAsia="+mn-ea"/>
                <w:kern w:val="24"/>
                <w:sz w:val="28"/>
                <w:szCs w:val="28"/>
              </w:rPr>
              <w:t>2. Развивать мышление, внимание, память, речь.</w:t>
            </w:r>
          </w:p>
          <w:p w14:paraId="3BAF33A3" w14:textId="77777777" w:rsidR="00A25A29" w:rsidRPr="00A25A29" w:rsidRDefault="00A25A29" w:rsidP="00A25A29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A25A29">
              <w:rPr>
                <w:rFonts w:eastAsia="+mn-ea"/>
                <w:kern w:val="24"/>
                <w:sz w:val="28"/>
                <w:szCs w:val="28"/>
              </w:rPr>
              <w:t>3. Развивать умение выполнять работы по инструкциям, делать выводы, решать проблемные вопросы.</w:t>
            </w:r>
          </w:p>
          <w:p w14:paraId="4B5CCB22" w14:textId="77777777" w:rsidR="00A25A29" w:rsidRPr="00A25A29" w:rsidRDefault="00A25A29" w:rsidP="00A25A29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A25A29">
              <w:rPr>
                <w:rFonts w:eastAsia="+mn-ea"/>
                <w:i/>
                <w:iCs/>
                <w:kern w:val="24"/>
                <w:sz w:val="28"/>
                <w:szCs w:val="28"/>
              </w:rPr>
              <w:t>Воспитательные:</w:t>
            </w:r>
          </w:p>
          <w:p w14:paraId="41E9A5CD" w14:textId="77777777" w:rsidR="00A25A29" w:rsidRPr="00A25A29" w:rsidRDefault="00A25A29" w:rsidP="00A25A29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A25A29">
              <w:rPr>
                <w:rFonts w:eastAsia="+mn-ea"/>
                <w:kern w:val="24"/>
                <w:sz w:val="28"/>
                <w:szCs w:val="28"/>
              </w:rPr>
              <w:t>Воспитывать бережное отношение к объектам живой и неживой природы.</w:t>
            </w:r>
          </w:p>
          <w:p w14:paraId="3B8A8A21" w14:textId="77777777" w:rsidR="00A25A29" w:rsidRPr="00A25A29" w:rsidRDefault="00A25A29" w:rsidP="00A25A29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A25A29">
              <w:rPr>
                <w:rFonts w:eastAsia="+mn-ea"/>
                <w:kern w:val="24"/>
                <w:sz w:val="28"/>
                <w:szCs w:val="28"/>
              </w:rPr>
              <w:lastRenderedPageBreak/>
              <w:t>Воспитывать такие качества, как внимательность, аккуратность, ответственное отношение к выполнению заданий.</w:t>
            </w:r>
          </w:p>
          <w:p w14:paraId="4CE1F9F7" w14:textId="77777777" w:rsidR="00A25A29" w:rsidRPr="00A25A29" w:rsidRDefault="00A25A29" w:rsidP="00A25A29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A25A29">
              <w:rPr>
                <w:rFonts w:eastAsia="+mn-ea"/>
                <w:kern w:val="24"/>
                <w:sz w:val="28"/>
                <w:szCs w:val="28"/>
              </w:rPr>
              <w:t>Воспитывать умение работать в группе.</w:t>
            </w:r>
          </w:p>
          <w:p w14:paraId="28F073EF" w14:textId="77777777" w:rsidR="008A1B37" w:rsidRPr="00A25A29" w:rsidRDefault="008A1B37" w:rsidP="00794B1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B37" w14:paraId="67F8139C" w14:textId="77777777" w:rsidTr="008A1B37">
        <w:tc>
          <w:tcPr>
            <w:tcW w:w="2972" w:type="dxa"/>
          </w:tcPr>
          <w:p w14:paraId="125D5CF9" w14:textId="442EEE50" w:rsidR="008A1B37" w:rsidRPr="00544C49" w:rsidRDefault="008A1B37" w:rsidP="00794B1F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C4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Предполагаемый результат</w:t>
            </w:r>
          </w:p>
        </w:tc>
        <w:tc>
          <w:tcPr>
            <w:tcW w:w="7484" w:type="dxa"/>
          </w:tcPr>
          <w:p w14:paraId="62541BF7" w14:textId="77777777" w:rsidR="00A25A29" w:rsidRPr="00A25A29" w:rsidRDefault="00A25A29" w:rsidP="00A25A29">
            <w:pPr>
              <w:pStyle w:val="a5"/>
              <w:numPr>
                <w:ilvl w:val="0"/>
                <w:numId w:val="2"/>
              </w:numPr>
              <w:rPr>
                <w:sz w:val="28"/>
                <w:szCs w:val="20"/>
              </w:rPr>
            </w:pPr>
            <w:r w:rsidRPr="00A25A29">
              <w:rPr>
                <w:rFonts w:eastAsia="+mn-ea"/>
                <w:color w:val="000000"/>
                <w:kern w:val="24"/>
                <w:sz w:val="28"/>
                <w:szCs w:val="28"/>
              </w:rPr>
              <w:t>Повышение уровня развития речи.</w:t>
            </w:r>
          </w:p>
          <w:p w14:paraId="4FC1BF27" w14:textId="77777777" w:rsidR="00A25A29" w:rsidRPr="00A25A29" w:rsidRDefault="00A25A29" w:rsidP="00A25A29">
            <w:pPr>
              <w:pStyle w:val="a5"/>
              <w:numPr>
                <w:ilvl w:val="0"/>
                <w:numId w:val="2"/>
              </w:numPr>
              <w:rPr>
                <w:sz w:val="28"/>
                <w:szCs w:val="20"/>
              </w:rPr>
            </w:pPr>
            <w:r w:rsidRPr="00A25A29">
              <w:rPr>
                <w:rFonts w:eastAsia="+mn-ea"/>
                <w:color w:val="000000"/>
                <w:kern w:val="24"/>
                <w:sz w:val="28"/>
                <w:szCs w:val="28"/>
              </w:rPr>
              <w:t>Повышение интеллектуальных способностей и коммуникативных качеств детей.</w:t>
            </w:r>
          </w:p>
          <w:p w14:paraId="22C48391" w14:textId="03E438E6" w:rsidR="008A1B37" w:rsidRPr="00A25A29" w:rsidRDefault="00A25A29" w:rsidP="00A25A29">
            <w:pPr>
              <w:pStyle w:val="a5"/>
              <w:numPr>
                <w:ilvl w:val="0"/>
                <w:numId w:val="2"/>
              </w:numPr>
              <w:rPr>
                <w:sz w:val="28"/>
                <w:szCs w:val="20"/>
              </w:rPr>
            </w:pPr>
            <w:r w:rsidRPr="00A25A29">
              <w:rPr>
                <w:rFonts w:eastAsia="+mn-ea"/>
                <w:color w:val="000000"/>
                <w:kern w:val="24"/>
                <w:sz w:val="28"/>
                <w:szCs w:val="28"/>
              </w:rPr>
              <w:t>Высокая познавательная активность детей.</w:t>
            </w:r>
          </w:p>
        </w:tc>
      </w:tr>
      <w:tr w:rsidR="008A1B37" w14:paraId="172A0E2D" w14:textId="77777777" w:rsidTr="008A1B37">
        <w:tc>
          <w:tcPr>
            <w:tcW w:w="2972" w:type="dxa"/>
          </w:tcPr>
          <w:p w14:paraId="05EC28F2" w14:textId="436EA3EC" w:rsidR="008A1B37" w:rsidRPr="00544C49" w:rsidRDefault="008A1B37" w:rsidP="00794B1F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C49">
              <w:rPr>
                <w:rFonts w:ascii="Times New Roman" w:eastAsia="Calibri" w:hAnsi="Times New Roman" w:cs="Times New Roman"/>
                <w:sz w:val="28"/>
                <w:szCs w:val="28"/>
              </w:rPr>
              <w:t>Методы проекта</w:t>
            </w:r>
          </w:p>
        </w:tc>
        <w:tc>
          <w:tcPr>
            <w:tcW w:w="7484" w:type="dxa"/>
          </w:tcPr>
          <w:p w14:paraId="4FEB7666" w14:textId="0B10F5FC" w:rsidR="008A1B37" w:rsidRPr="00A25A29" w:rsidRDefault="00A25A29" w:rsidP="00794B1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A29">
              <w:rPr>
                <w:rFonts w:ascii="Times New Roman" w:hAnsi="Times New Roman" w:cs="Times New Roman"/>
                <w:sz w:val="28"/>
                <w:szCs w:val="28"/>
              </w:rPr>
              <w:t>Наглядные, словесные, практические</w:t>
            </w:r>
          </w:p>
        </w:tc>
      </w:tr>
      <w:tr w:rsidR="008A1B37" w14:paraId="68A4A942" w14:textId="77777777" w:rsidTr="008A1B37">
        <w:tc>
          <w:tcPr>
            <w:tcW w:w="2972" w:type="dxa"/>
          </w:tcPr>
          <w:p w14:paraId="2D2536C3" w14:textId="0E97D650" w:rsidR="008A1B37" w:rsidRPr="00544C49" w:rsidRDefault="008A1B37" w:rsidP="00794B1F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C49">
              <w:rPr>
                <w:rFonts w:ascii="Times New Roman" w:eastAsia="Calibri" w:hAnsi="Times New Roman" w:cs="Times New Roman"/>
                <w:sz w:val="28"/>
                <w:szCs w:val="28"/>
              </w:rPr>
              <w:t>План проекта</w:t>
            </w:r>
          </w:p>
        </w:tc>
        <w:tc>
          <w:tcPr>
            <w:tcW w:w="7484" w:type="dxa"/>
          </w:tcPr>
          <w:p w14:paraId="1CCCE151" w14:textId="77777777" w:rsidR="00A25A29" w:rsidRPr="00A25A29" w:rsidRDefault="00A25A29" w:rsidP="00A25A29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A25A29">
              <w:rPr>
                <w:rFonts w:eastAsia="+mn-ea"/>
                <w:i/>
                <w:iCs/>
                <w:kern w:val="24"/>
                <w:sz w:val="28"/>
                <w:szCs w:val="28"/>
              </w:rPr>
              <w:t>Подготовительный:</w:t>
            </w:r>
          </w:p>
          <w:p w14:paraId="7AEC9566" w14:textId="77777777" w:rsidR="00A25A29" w:rsidRPr="00A25A29" w:rsidRDefault="00A25A29" w:rsidP="00A25A29">
            <w:pPr>
              <w:pStyle w:val="a5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A25A29">
              <w:rPr>
                <w:rFonts w:eastAsia="+mn-ea"/>
                <w:kern w:val="24"/>
                <w:sz w:val="28"/>
                <w:szCs w:val="28"/>
              </w:rPr>
              <w:t>Создание проблемы.</w:t>
            </w:r>
          </w:p>
          <w:p w14:paraId="612C5400" w14:textId="77777777" w:rsidR="00A25A29" w:rsidRPr="00A25A29" w:rsidRDefault="00A25A29" w:rsidP="00A25A29">
            <w:pPr>
              <w:pStyle w:val="a5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A25A29">
              <w:rPr>
                <w:rFonts w:eastAsia="+mn-ea"/>
                <w:kern w:val="24"/>
                <w:sz w:val="28"/>
                <w:szCs w:val="28"/>
              </w:rPr>
              <w:t>Подбор методической и художественной литературы.</w:t>
            </w:r>
          </w:p>
          <w:p w14:paraId="7C9F7E34" w14:textId="77777777" w:rsidR="00A25A29" w:rsidRPr="00A25A29" w:rsidRDefault="00A25A29" w:rsidP="00A25A29">
            <w:pPr>
              <w:pStyle w:val="a5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A25A29">
              <w:rPr>
                <w:rFonts w:eastAsia="+mn-ea"/>
                <w:kern w:val="24"/>
                <w:sz w:val="28"/>
                <w:szCs w:val="28"/>
              </w:rPr>
              <w:t>Подбор дидактических игр.</w:t>
            </w:r>
          </w:p>
          <w:p w14:paraId="0DB99AE9" w14:textId="77777777" w:rsidR="00A25A29" w:rsidRPr="00A25A29" w:rsidRDefault="00A25A29" w:rsidP="00A25A29">
            <w:pPr>
              <w:pStyle w:val="a5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A25A29">
              <w:rPr>
                <w:rFonts w:eastAsia="+mn-ea"/>
                <w:kern w:val="24"/>
                <w:sz w:val="28"/>
                <w:szCs w:val="28"/>
              </w:rPr>
              <w:t>Работа с родителями в рамках проекта.</w:t>
            </w:r>
          </w:p>
          <w:p w14:paraId="2478A69A" w14:textId="77777777" w:rsidR="00A25A29" w:rsidRPr="00A25A29" w:rsidRDefault="00A25A29" w:rsidP="00A25A29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A25A29">
              <w:rPr>
                <w:rFonts w:eastAsia="+mn-ea"/>
                <w:i/>
                <w:iCs/>
                <w:kern w:val="24"/>
                <w:sz w:val="28"/>
                <w:szCs w:val="28"/>
              </w:rPr>
              <w:t>Основной:</w:t>
            </w:r>
          </w:p>
          <w:p w14:paraId="439C2023" w14:textId="77777777" w:rsidR="00A25A29" w:rsidRPr="00A25A29" w:rsidRDefault="00A25A29" w:rsidP="00A25A29">
            <w:pPr>
              <w:pStyle w:val="a5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A25A29">
              <w:rPr>
                <w:rFonts w:eastAsia="+mn-ea"/>
                <w:kern w:val="24"/>
                <w:sz w:val="28"/>
                <w:szCs w:val="28"/>
              </w:rPr>
              <w:t>Проведение с детьми бесед: «Живая и неживая природа», «Насекомые и растения», «Свойства воды и материалов».</w:t>
            </w:r>
          </w:p>
          <w:p w14:paraId="5789AF69" w14:textId="77777777" w:rsidR="00A25A29" w:rsidRPr="00A25A29" w:rsidRDefault="00A25A29" w:rsidP="00A25A29">
            <w:pPr>
              <w:pStyle w:val="a5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A25A29">
              <w:rPr>
                <w:rFonts w:eastAsia="+mn-ea"/>
                <w:kern w:val="24"/>
                <w:sz w:val="28"/>
                <w:szCs w:val="28"/>
              </w:rPr>
              <w:t>Чтение литературы, рассматривание иллюстраций и методического материала</w:t>
            </w:r>
          </w:p>
          <w:p w14:paraId="581B4109" w14:textId="77777777" w:rsidR="00A25A29" w:rsidRPr="00A25A29" w:rsidRDefault="00A25A29" w:rsidP="00A25A29">
            <w:pPr>
              <w:pStyle w:val="a5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A25A29">
              <w:rPr>
                <w:rFonts w:eastAsia="+mn-ea"/>
                <w:kern w:val="24"/>
                <w:sz w:val="28"/>
                <w:szCs w:val="28"/>
              </w:rPr>
              <w:t>Просмотр мультимедийной презентации по данной тематике.</w:t>
            </w:r>
          </w:p>
          <w:p w14:paraId="289AD3B5" w14:textId="77777777" w:rsidR="00A25A29" w:rsidRPr="00A25A29" w:rsidRDefault="00A25A29" w:rsidP="00A25A29">
            <w:pPr>
              <w:pStyle w:val="a5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A25A29">
              <w:rPr>
                <w:rFonts w:eastAsia="+mn-ea"/>
                <w:kern w:val="24"/>
                <w:sz w:val="28"/>
                <w:szCs w:val="28"/>
              </w:rPr>
              <w:t>Лепка.</w:t>
            </w:r>
          </w:p>
          <w:p w14:paraId="56B88DA3" w14:textId="77777777" w:rsidR="00A25A29" w:rsidRPr="00A25A29" w:rsidRDefault="00A25A29" w:rsidP="00A25A29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A25A29">
              <w:rPr>
                <w:rFonts w:eastAsia="+mn-ea"/>
                <w:i/>
                <w:iCs/>
                <w:kern w:val="24"/>
                <w:sz w:val="28"/>
                <w:szCs w:val="28"/>
              </w:rPr>
              <w:t>Заключительный:</w:t>
            </w:r>
          </w:p>
          <w:p w14:paraId="011E799D" w14:textId="77777777" w:rsidR="00A25A29" w:rsidRPr="00A25A29" w:rsidRDefault="00A25A29" w:rsidP="00A25A29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A25A29">
              <w:rPr>
                <w:rFonts w:eastAsia="+mn-ea"/>
                <w:kern w:val="24"/>
                <w:sz w:val="28"/>
                <w:szCs w:val="28"/>
              </w:rPr>
              <w:t>Выставка детских работ.</w:t>
            </w:r>
          </w:p>
          <w:p w14:paraId="07B29256" w14:textId="0402F034" w:rsidR="008A1B37" w:rsidRPr="00A25A29" w:rsidRDefault="00A25A29" w:rsidP="00A25A29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A25A29">
              <w:rPr>
                <w:rFonts w:eastAsia="+mn-ea"/>
                <w:kern w:val="24"/>
                <w:sz w:val="28"/>
                <w:szCs w:val="28"/>
              </w:rPr>
              <w:t>Развлекательная викторина.</w:t>
            </w:r>
          </w:p>
        </w:tc>
      </w:tr>
      <w:tr w:rsidR="008A1B37" w14:paraId="26856D19" w14:textId="77777777" w:rsidTr="008A1B37">
        <w:tc>
          <w:tcPr>
            <w:tcW w:w="2972" w:type="dxa"/>
          </w:tcPr>
          <w:p w14:paraId="1551CBD3" w14:textId="66095600" w:rsidR="008A1B37" w:rsidRPr="00544C49" w:rsidRDefault="008A1B37" w:rsidP="00794B1F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C49">
              <w:rPr>
                <w:rFonts w:ascii="Times New Roman" w:eastAsia="Calibri" w:hAnsi="Times New Roman" w:cs="Times New Roman"/>
                <w:sz w:val="28"/>
                <w:szCs w:val="28"/>
              </w:rPr>
              <w:t>Взаимодействие с родителями</w:t>
            </w:r>
          </w:p>
        </w:tc>
        <w:tc>
          <w:tcPr>
            <w:tcW w:w="7484" w:type="dxa"/>
          </w:tcPr>
          <w:p w14:paraId="4E31ED9A" w14:textId="77777777" w:rsidR="00A25A29" w:rsidRDefault="00A25A29" w:rsidP="00A25A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Обсуждение проблемы с родителями.</w:t>
            </w:r>
          </w:p>
          <w:p w14:paraId="6C7506DB" w14:textId="582B2BBB" w:rsidR="00A25A29" w:rsidRDefault="00A25A29" w:rsidP="00A25A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Консультация для родителей «Эксперименты дома».</w:t>
            </w:r>
          </w:p>
          <w:p w14:paraId="6094FE8F" w14:textId="77777777" w:rsidR="00A25A29" w:rsidRPr="00544C49" w:rsidRDefault="00A25A29" w:rsidP="00A25A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C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Участие родителей в выставке детского рисунка.</w:t>
            </w:r>
          </w:p>
          <w:p w14:paraId="7E0525BB" w14:textId="1B3E1D03" w:rsidR="008A1B37" w:rsidRDefault="00A25A29" w:rsidP="00A25A2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C49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Совместный с детьми досуг «Веселая викторина».</w:t>
            </w:r>
          </w:p>
        </w:tc>
      </w:tr>
      <w:tr w:rsidR="00AD0160" w14:paraId="079DB6E5" w14:textId="77777777" w:rsidTr="005F7190">
        <w:tc>
          <w:tcPr>
            <w:tcW w:w="10456" w:type="dxa"/>
            <w:gridSpan w:val="2"/>
          </w:tcPr>
          <w:p w14:paraId="61474E8F" w14:textId="14D6C43B" w:rsidR="00AD0160" w:rsidRDefault="00AD0160" w:rsidP="00AD0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ПЛАН РЕАЛИЗАЦИИ ПРОЕКТА:</w:t>
            </w:r>
          </w:p>
        </w:tc>
      </w:tr>
      <w:tr w:rsidR="00AD0160" w14:paraId="043430E5" w14:textId="77777777" w:rsidTr="00826E69">
        <w:tc>
          <w:tcPr>
            <w:tcW w:w="10456" w:type="dxa"/>
            <w:gridSpan w:val="2"/>
          </w:tcPr>
          <w:p w14:paraId="006A2C5A" w14:textId="150E1A5D" w:rsidR="00AD0160" w:rsidRPr="00AD0160" w:rsidRDefault="00AD0160" w:rsidP="00AD0160">
            <w:pPr>
              <w:pBdr>
                <w:top w:val="single" w:sz="24" w:space="0" w:color="4472C4" w:themeColor="accent1"/>
                <w:left w:val="single" w:sz="24" w:space="0" w:color="4472C4" w:themeColor="accent1"/>
                <w:bottom w:val="single" w:sz="24" w:space="0" w:color="4472C4" w:themeColor="accent1"/>
                <w:right w:val="single" w:sz="24" w:space="0" w:color="4472C4" w:themeColor="accent1"/>
              </w:pBdr>
              <w:shd w:val="clear" w:color="auto" w:fill="4472C4" w:themeFill="accent1"/>
              <w:spacing w:after="0"/>
              <w:outlineLvl w:val="0"/>
              <w:rPr>
                <w:rFonts w:ascii="Times New Roman" w:hAnsi="Times New Roman" w:cs="Times New Roman"/>
                <w:caps/>
                <w:color w:val="FFFFFF" w:themeColor="background1"/>
                <w:spacing w:val="15"/>
                <w:sz w:val="24"/>
                <w:szCs w:val="22"/>
              </w:rPr>
            </w:pPr>
            <w:r w:rsidRPr="00AD0160">
              <w:rPr>
                <w:rFonts w:ascii="Times New Roman" w:hAnsi="Times New Roman" w:cs="Times New Roman"/>
                <w:caps/>
                <w:color w:val="FFFFFF" w:themeColor="background1"/>
                <w:spacing w:val="15"/>
                <w:sz w:val="24"/>
                <w:szCs w:val="22"/>
              </w:rPr>
              <w:t>Познавательно – исследовательская деятельность:</w:t>
            </w:r>
          </w:p>
        </w:tc>
      </w:tr>
      <w:tr w:rsidR="00AD0160" w14:paraId="09AEF40D" w14:textId="77777777" w:rsidTr="004F67F3">
        <w:tc>
          <w:tcPr>
            <w:tcW w:w="10456" w:type="dxa"/>
            <w:gridSpan w:val="2"/>
          </w:tcPr>
          <w:p w14:paraId="6D46E1A0" w14:textId="5722F909" w:rsidR="00AD0160" w:rsidRDefault="00AD0160" w:rsidP="00A25A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Беседы: </w:t>
            </w:r>
            <w:r w:rsidRPr="00AD0160">
              <w:rPr>
                <w:rFonts w:ascii="Times New Roman" w:eastAsia="Calibri" w:hAnsi="Times New Roman" w:cs="Times New Roman"/>
                <w:sz w:val="28"/>
                <w:szCs w:val="28"/>
              </w:rPr>
              <w:t>«Живая и неживая природа», «Насекомые и растения», «Свойства воды и материалов».</w:t>
            </w:r>
          </w:p>
          <w:p w14:paraId="691C37F3" w14:textId="3BF9C732" w:rsidR="00AD0160" w:rsidRDefault="00AD0160" w:rsidP="00AD01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AD01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Экспериментирование. Изучение свойств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материалов</w:t>
            </w:r>
            <w:r w:rsidRPr="00AD016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14:paraId="021C106E" w14:textId="15C856C0" w:rsidR="00AD0160" w:rsidRDefault="00AD0160" w:rsidP="00A25A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Сравнение, анализ, выводы детей.</w:t>
            </w:r>
          </w:p>
        </w:tc>
      </w:tr>
      <w:tr w:rsidR="00AD0160" w14:paraId="6AAF36AC" w14:textId="77777777" w:rsidTr="00D43A3B">
        <w:tc>
          <w:tcPr>
            <w:tcW w:w="10456" w:type="dxa"/>
            <w:gridSpan w:val="2"/>
          </w:tcPr>
          <w:p w14:paraId="44A2A50D" w14:textId="77777777" w:rsidR="00300F8B" w:rsidRPr="00300F8B" w:rsidRDefault="00300F8B" w:rsidP="00300F8B">
            <w:pPr>
              <w:pBdr>
                <w:top w:val="single" w:sz="24" w:space="0" w:color="4472C4" w:themeColor="accent1"/>
                <w:left w:val="single" w:sz="24" w:space="0" w:color="4472C4" w:themeColor="accent1"/>
                <w:bottom w:val="single" w:sz="24" w:space="0" w:color="4472C4" w:themeColor="accent1"/>
                <w:right w:val="single" w:sz="24" w:space="0" w:color="4472C4" w:themeColor="accent1"/>
              </w:pBdr>
              <w:shd w:val="clear" w:color="auto" w:fill="4472C4" w:themeFill="accent1"/>
              <w:spacing w:after="0"/>
              <w:outlineLvl w:val="0"/>
              <w:rPr>
                <w:rFonts w:ascii="Times New Roman" w:hAnsi="Times New Roman" w:cs="Times New Roman"/>
                <w:caps/>
                <w:color w:val="FFFFFF" w:themeColor="background1"/>
                <w:spacing w:val="15"/>
                <w:sz w:val="24"/>
                <w:szCs w:val="22"/>
              </w:rPr>
            </w:pPr>
            <w:r w:rsidRPr="00300F8B">
              <w:rPr>
                <w:rFonts w:ascii="Times New Roman" w:hAnsi="Times New Roman" w:cs="Times New Roman"/>
                <w:caps/>
                <w:color w:val="FFFFFF" w:themeColor="background1"/>
                <w:spacing w:val="15"/>
                <w:sz w:val="24"/>
                <w:szCs w:val="22"/>
              </w:rPr>
              <w:t>коммуникативная деятельность:</w:t>
            </w:r>
          </w:p>
          <w:p w14:paraId="3C72146C" w14:textId="77777777" w:rsidR="00AD0160" w:rsidRDefault="00300F8B" w:rsidP="00A25A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</w:rPr>
              <w:t>Рассматривание иллюстраций</w:t>
            </w:r>
            <w:r>
              <w:rPr>
                <w:rFonts w:ascii="Times New Roman" w:hAnsi="Times New Roman" w:cs="Times New Roman"/>
                <w:sz w:val="28"/>
              </w:rPr>
              <w:t xml:space="preserve"> и энциклопедий.</w:t>
            </w:r>
          </w:p>
          <w:p w14:paraId="28E2A3B0" w14:textId="77777777" w:rsidR="00300F8B" w:rsidRDefault="00300F8B" w:rsidP="00A25A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опытов.</w:t>
            </w:r>
          </w:p>
          <w:p w14:paraId="50ABD24A" w14:textId="678CDBCF" w:rsidR="00300F8B" w:rsidRDefault="00300F8B" w:rsidP="00A25A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Наблюдения.</w:t>
            </w:r>
          </w:p>
        </w:tc>
      </w:tr>
      <w:tr w:rsidR="00300F8B" w14:paraId="3B20379E" w14:textId="77777777" w:rsidTr="00D43A3B">
        <w:tc>
          <w:tcPr>
            <w:tcW w:w="10456" w:type="dxa"/>
            <w:gridSpan w:val="2"/>
          </w:tcPr>
          <w:p w14:paraId="449BB7E6" w14:textId="77777777" w:rsidR="00300F8B" w:rsidRPr="00300F8B" w:rsidRDefault="00300F8B" w:rsidP="00300F8B">
            <w:pPr>
              <w:pBdr>
                <w:top w:val="single" w:sz="24" w:space="0" w:color="4472C4" w:themeColor="accent1"/>
                <w:left w:val="single" w:sz="24" w:space="0" w:color="4472C4" w:themeColor="accent1"/>
                <w:bottom w:val="single" w:sz="24" w:space="0" w:color="4472C4" w:themeColor="accent1"/>
                <w:right w:val="single" w:sz="24" w:space="0" w:color="4472C4" w:themeColor="accent1"/>
              </w:pBdr>
              <w:shd w:val="clear" w:color="auto" w:fill="4472C4" w:themeFill="accent1"/>
              <w:spacing w:after="0"/>
              <w:outlineLvl w:val="0"/>
              <w:rPr>
                <w:rFonts w:ascii="Times New Roman" w:hAnsi="Times New Roman" w:cs="Times New Roman"/>
                <w:caps/>
                <w:color w:val="FFFFFF" w:themeColor="background1"/>
                <w:spacing w:val="15"/>
                <w:sz w:val="24"/>
                <w:szCs w:val="22"/>
              </w:rPr>
            </w:pPr>
            <w:r w:rsidRPr="00300F8B">
              <w:rPr>
                <w:rFonts w:ascii="Times New Roman" w:hAnsi="Times New Roman" w:cs="Times New Roman"/>
                <w:caps/>
                <w:color w:val="FFFFFF" w:themeColor="background1"/>
                <w:spacing w:val="15"/>
                <w:sz w:val="24"/>
                <w:szCs w:val="22"/>
              </w:rPr>
              <w:lastRenderedPageBreak/>
              <w:t>продуктивная деятельность:</w:t>
            </w:r>
          </w:p>
          <w:p w14:paraId="06089C45" w14:textId="77777777" w:rsidR="00300F8B" w:rsidRDefault="00300F8B" w:rsidP="00A25A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Тематическая презентация.</w:t>
            </w:r>
          </w:p>
          <w:p w14:paraId="26D44112" w14:textId="77777777" w:rsidR="00300F8B" w:rsidRDefault="00300F8B" w:rsidP="00A25A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Итоговое мероприятие «Весёлая викторина».</w:t>
            </w:r>
          </w:p>
          <w:p w14:paraId="2E1A1EE6" w14:textId="4DF3C593" w:rsidR="00300F8B" w:rsidRDefault="00300F8B" w:rsidP="00A25A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Лепка.</w:t>
            </w:r>
          </w:p>
        </w:tc>
      </w:tr>
      <w:tr w:rsidR="00300F8B" w14:paraId="1739292F" w14:textId="77777777" w:rsidTr="00D43A3B">
        <w:tc>
          <w:tcPr>
            <w:tcW w:w="10456" w:type="dxa"/>
            <w:gridSpan w:val="2"/>
          </w:tcPr>
          <w:p w14:paraId="4D8B3459" w14:textId="77777777" w:rsidR="00300F8B" w:rsidRPr="00300F8B" w:rsidRDefault="00300F8B" w:rsidP="00300F8B">
            <w:pPr>
              <w:pBdr>
                <w:top w:val="single" w:sz="24" w:space="0" w:color="4472C4" w:themeColor="accent1"/>
                <w:left w:val="single" w:sz="24" w:space="0" w:color="4472C4" w:themeColor="accent1"/>
                <w:bottom w:val="single" w:sz="24" w:space="0" w:color="4472C4" w:themeColor="accent1"/>
                <w:right w:val="single" w:sz="24" w:space="0" w:color="4472C4" w:themeColor="accent1"/>
              </w:pBdr>
              <w:shd w:val="clear" w:color="auto" w:fill="4472C4" w:themeFill="accent1"/>
              <w:spacing w:after="0"/>
              <w:outlineLvl w:val="0"/>
              <w:rPr>
                <w:rFonts w:ascii="Times New Roman" w:hAnsi="Times New Roman" w:cs="Times New Roman"/>
                <w:caps/>
                <w:color w:val="FFFFFF" w:themeColor="background1"/>
                <w:spacing w:val="15"/>
                <w:sz w:val="24"/>
                <w:szCs w:val="22"/>
              </w:rPr>
            </w:pPr>
            <w:r w:rsidRPr="00300F8B">
              <w:rPr>
                <w:rFonts w:ascii="Times New Roman" w:hAnsi="Times New Roman" w:cs="Times New Roman"/>
                <w:caps/>
                <w:color w:val="FFFFFF" w:themeColor="background1"/>
                <w:spacing w:val="15"/>
                <w:sz w:val="24"/>
                <w:szCs w:val="22"/>
              </w:rPr>
              <w:t>подведение итогов:</w:t>
            </w:r>
          </w:p>
          <w:p w14:paraId="4B843584" w14:textId="77777777" w:rsidR="00300F8B" w:rsidRPr="00300F8B" w:rsidRDefault="00300F8B" w:rsidP="00300F8B">
            <w:pPr>
              <w:rPr>
                <w:rFonts w:ascii="Times New Roman" w:hAnsi="Times New Roman" w:cs="Times New Roman"/>
                <w:sz w:val="28"/>
              </w:rPr>
            </w:pPr>
            <w:r w:rsidRPr="00300F8B">
              <w:rPr>
                <w:rFonts w:ascii="Times New Roman" w:hAnsi="Times New Roman" w:cs="Times New Roman"/>
                <w:sz w:val="28"/>
              </w:rPr>
              <w:t>Комплексная реализация мероприятий через организацию проектной деятельности     способствовала:</w:t>
            </w:r>
          </w:p>
          <w:p w14:paraId="2A05E784" w14:textId="77777777" w:rsidR="00300F8B" w:rsidRPr="00300F8B" w:rsidRDefault="00300F8B" w:rsidP="00300F8B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8"/>
              </w:rPr>
            </w:pPr>
            <w:r w:rsidRPr="00300F8B">
              <w:rPr>
                <w:rFonts w:ascii="Times New Roman" w:hAnsi="Times New Roman" w:cs="Times New Roman"/>
                <w:sz w:val="28"/>
              </w:rPr>
              <w:t>росту профессионализма воспитателя;</w:t>
            </w:r>
          </w:p>
          <w:p w14:paraId="3F8F6F45" w14:textId="77777777" w:rsidR="00300F8B" w:rsidRPr="00300F8B" w:rsidRDefault="00300F8B" w:rsidP="00300F8B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8"/>
              </w:rPr>
            </w:pPr>
            <w:r w:rsidRPr="00300F8B">
              <w:rPr>
                <w:rFonts w:ascii="Times New Roman" w:hAnsi="Times New Roman" w:cs="Times New Roman"/>
                <w:sz w:val="28"/>
              </w:rPr>
              <w:t xml:space="preserve"> реальным достижениям в работе с детьми;</w:t>
            </w:r>
          </w:p>
          <w:p w14:paraId="2333D9D9" w14:textId="211193FC" w:rsidR="00300F8B" w:rsidRPr="00300F8B" w:rsidRDefault="00300F8B" w:rsidP="00300F8B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8"/>
              </w:rPr>
            </w:pPr>
            <w:r w:rsidRPr="00300F8B">
              <w:rPr>
                <w:rFonts w:ascii="Times New Roman" w:hAnsi="Times New Roman" w:cs="Times New Roman"/>
                <w:sz w:val="28"/>
              </w:rPr>
              <w:t>готовность детей к индивидуальному самовыражению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300F8B" w14:paraId="53B1C192" w14:textId="77777777" w:rsidTr="00D43A3B">
        <w:tc>
          <w:tcPr>
            <w:tcW w:w="10456" w:type="dxa"/>
            <w:gridSpan w:val="2"/>
          </w:tcPr>
          <w:p w14:paraId="3AC94BD5" w14:textId="77777777" w:rsidR="00300F8B" w:rsidRPr="00300F8B" w:rsidRDefault="00300F8B" w:rsidP="00300F8B">
            <w:pPr>
              <w:pBdr>
                <w:top w:val="single" w:sz="24" w:space="0" w:color="4472C4" w:themeColor="accent1"/>
                <w:left w:val="single" w:sz="24" w:space="0" w:color="4472C4" w:themeColor="accent1"/>
                <w:bottom w:val="single" w:sz="24" w:space="0" w:color="4472C4" w:themeColor="accent1"/>
                <w:right w:val="single" w:sz="24" w:space="0" w:color="4472C4" w:themeColor="accent1"/>
              </w:pBdr>
              <w:shd w:val="clear" w:color="auto" w:fill="4472C4" w:themeFill="accent1"/>
              <w:spacing w:after="0"/>
              <w:outlineLvl w:val="0"/>
              <w:rPr>
                <w:rFonts w:ascii="Times New Roman" w:hAnsi="Times New Roman" w:cs="Times New Roman"/>
                <w:caps/>
                <w:color w:val="FFFFFF" w:themeColor="background1"/>
                <w:spacing w:val="15"/>
                <w:sz w:val="24"/>
                <w:szCs w:val="22"/>
              </w:rPr>
            </w:pPr>
            <w:r w:rsidRPr="00300F8B">
              <w:rPr>
                <w:rFonts w:ascii="Times New Roman" w:hAnsi="Times New Roman" w:cs="Times New Roman"/>
                <w:caps/>
                <w:color w:val="FFFFFF" w:themeColor="background1"/>
                <w:spacing w:val="15"/>
                <w:sz w:val="24"/>
                <w:szCs w:val="22"/>
              </w:rPr>
              <w:t>список литературы:</w:t>
            </w:r>
          </w:p>
          <w:p w14:paraId="664E2760" w14:textId="4AF62F22" w:rsidR="00300F8B" w:rsidRDefault="00300F8B" w:rsidP="00300F8B">
            <w:pPr>
              <w:pStyle w:val="c14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  <w:sz w:val="28"/>
                <w:szCs w:val="28"/>
              </w:rPr>
              <w:t>1</w:t>
            </w:r>
            <w:r>
              <w:rPr>
                <w:rStyle w:val="c5"/>
              </w:rPr>
              <w:t xml:space="preserve">. </w:t>
            </w:r>
            <w:r>
              <w:rPr>
                <w:rStyle w:val="c5"/>
                <w:color w:val="000000"/>
                <w:sz w:val="28"/>
                <w:szCs w:val="28"/>
              </w:rPr>
              <w:t> «Неизведанное рядом: занимательные опыты и эксперименты для дошкольников» О.В. Дыбина, Н. П. Рахманова, В.В. Щетинина. –М.: ТЦ «Сфера», 2005.</w:t>
            </w:r>
          </w:p>
          <w:p w14:paraId="5F4987EE" w14:textId="107BE17D" w:rsidR="00300F8B" w:rsidRDefault="00300F8B" w:rsidP="00300F8B">
            <w:pPr>
              <w:pStyle w:val="c14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  <w:sz w:val="28"/>
                <w:szCs w:val="28"/>
              </w:rPr>
              <w:t>2</w:t>
            </w:r>
            <w:r>
              <w:rPr>
                <w:rStyle w:val="c5"/>
              </w:rPr>
              <w:t xml:space="preserve">. </w:t>
            </w:r>
            <w:r>
              <w:rPr>
                <w:rStyle w:val="c5"/>
                <w:color w:val="000000"/>
                <w:sz w:val="28"/>
                <w:szCs w:val="28"/>
              </w:rPr>
              <w:t> «Естественнонаучные наблюдения и эксперименты в детском саду». Растения. детская энциклопедия А. И. Иванова –М.: ТЦ «Сфера», 2004.</w:t>
            </w:r>
          </w:p>
          <w:p w14:paraId="22F0B18B" w14:textId="1937A33B" w:rsidR="00300F8B" w:rsidRDefault="00300F8B" w:rsidP="00300F8B">
            <w:pPr>
              <w:pStyle w:val="c14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9"/>
                <w:color w:val="000000"/>
                <w:sz w:val="28"/>
                <w:szCs w:val="28"/>
              </w:rPr>
              <w:t>3.</w:t>
            </w:r>
            <w:r>
              <w:rPr>
                <w:rStyle w:val="c19"/>
                <w:i/>
                <w:iCs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c19"/>
                <w:i/>
                <w:iCs/>
                <w:color w:val="000000"/>
                <w:sz w:val="28"/>
                <w:szCs w:val="28"/>
              </w:rPr>
              <w:t>Поддьяков А.И.</w:t>
            </w:r>
            <w:r>
              <w:rPr>
                <w:rStyle w:val="c5"/>
                <w:color w:val="000000"/>
                <w:sz w:val="28"/>
                <w:szCs w:val="28"/>
              </w:rPr>
              <w:t> «Комбинаторное экспериментирование дошкольников с многосвязным объектом- «черным ящиком» </w:t>
            </w:r>
            <w:r>
              <w:rPr>
                <w:rStyle w:val="c19"/>
                <w:i/>
                <w:iCs/>
                <w:color w:val="000000"/>
                <w:sz w:val="28"/>
                <w:szCs w:val="28"/>
              </w:rPr>
              <w:t>Вопросы</w:t>
            </w:r>
            <w:r>
              <w:rPr>
                <w:rStyle w:val="c5"/>
                <w:color w:val="000000"/>
                <w:sz w:val="28"/>
                <w:szCs w:val="28"/>
              </w:rPr>
              <w:t> психологии, 1990 №5.</w:t>
            </w:r>
          </w:p>
          <w:p w14:paraId="06D7F38C" w14:textId="6B669D13" w:rsidR="00300F8B" w:rsidRDefault="00300F8B" w:rsidP="00300F8B">
            <w:pPr>
              <w:pStyle w:val="c14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9"/>
                <w:color w:val="000000"/>
                <w:sz w:val="28"/>
                <w:szCs w:val="28"/>
              </w:rPr>
              <w:t xml:space="preserve">4. </w:t>
            </w:r>
            <w:r>
              <w:rPr>
                <w:rStyle w:val="c19"/>
                <w:i/>
                <w:iCs/>
                <w:color w:val="000000"/>
                <w:sz w:val="28"/>
                <w:szCs w:val="28"/>
              </w:rPr>
              <w:t>Поддьяков Н.Н.</w:t>
            </w:r>
            <w:r>
              <w:rPr>
                <w:rStyle w:val="c5"/>
                <w:color w:val="000000"/>
                <w:sz w:val="28"/>
                <w:szCs w:val="28"/>
              </w:rPr>
              <w:t> «Творчество и саморазвитие детей дошкольного возраста. Концептуальный аспект» — Волгоград: Перемена, 1995.</w:t>
            </w:r>
          </w:p>
          <w:p w14:paraId="25A6F15E" w14:textId="7602963F" w:rsidR="00300F8B" w:rsidRDefault="00300F8B" w:rsidP="00300F8B">
            <w:pPr>
              <w:pStyle w:val="c14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9"/>
                <w:color w:val="000000"/>
                <w:sz w:val="28"/>
                <w:szCs w:val="28"/>
              </w:rPr>
              <w:t xml:space="preserve">5. </w:t>
            </w:r>
            <w:r>
              <w:rPr>
                <w:rStyle w:val="c19"/>
                <w:i/>
                <w:iCs/>
                <w:color w:val="000000"/>
                <w:sz w:val="28"/>
                <w:szCs w:val="28"/>
              </w:rPr>
              <w:t>Прохорова Л.Н., БалакшинаТА. «</w:t>
            </w:r>
            <w:r>
              <w:rPr>
                <w:rStyle w:val="c5"/>
                <w:color w:val="000000"/>
                <w:sz w:val="28"/>
                <w:szCs w:val="28"/>
              </w:rPr>
              <w:t>Детское экспериментирование — путь познания окружающего мира», «</w:t>
            </w:r>
            <w:r>
              <w:rPr>
                <w:rStyle w:val="c19"/>
                <w:i/>
                <w:iCs/>
                <w:color w:val="000000"/>
                <w:sz w:val="28"/>
                <w:szCs w:val="28"/>
              </w:rPr>
              <w:t>Формирование</w:t>
            </w:r>
            <w:r>
              <w:rPr>
                <w:rStyle w:val="c5"/>
                <w:color w:val="000000"/>
                <w:sz w:val="28"/>
                <w:szCs w:val="28"/>
              </w:rPr>
              <w:t>начал экологической культуры дошкольников» (из опыта работы детского сада № 15 «Подсолнушек» г. Владимира) Под ред. Л.Н. Прохоровой. — Владимир, ВОИУУ, 2001.</w:t>
            </w:r>
          </w:p>
          <w:p w14:paraId="67B6323A" w14:textId="602D7118" w:rsidR="00300F8B" w:rsidRPr="00300F8B" w:rsidRDefault="00300F8B" w:rsidP="00300F8B">
            <w:pPr>
              <w:pStyle w:val="c14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9"/>
                <w:color w:val="000000"/>
                <w:sz w:val="28"/>
                <w:szCs w:val="28"/>
              </w:rPr>
              <w:t xml:space="preserve">6. </w:t>
            </w:r>
            <w:r>
              <w:rPr>
                <w:rStyle w:val="c19"/>
                <w:i/>
                <w:iCs/>
                <w:color w:val="000000"/>
                <w:sz w:val="28"/>
                <w:szCs w:val="28"/>
              </w:rPr>
              <w:t>Рыжова Н. А.</w:t>
            </w:r>
            <w:r>
              <w:rPr>
                <w:rStyle w:val="c5"/>
                <w:color w:val="000000"/>
                <w:sz w:val="28"/>
                <w:szCs w:val="28"/>
              </w:rPr>
              <w:t> «Волшебница –вода»Н. А. Рыжова. – М.: Линка-Пресс, 1997.</w:t>
            </w:r>
          </w:p>
        </w:tc>
      </w:tr>
      <w:tr w:rsidR="00AD0160" w14:paraId="7144EED1" w14:textId="77777777" w:rsidTr="00D43A3B">
        <w:tc>
          <w:tcPr>
            <w:tcW w:w="10456" w:type="dxa"/>
            <w:gridSpan w:val="2"/>
          </w:tcPr>
          <w:p w14:paraId="7D383B39" w14:textId="77777777" w:rsidR="00AD0160" w:rsidRDefault="00AD0160" w:rsidP="00A25A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43CC5E15" w14:textId="32BF1B28" w:rsidR="00794B1F" w:rsidRPr="00794B1F" w:rsidRDefault="004D78DA" w:rsidP="00794B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D78DA">
        <w:drawing>
          <wp:inline distT="0" distB="0" distL="0" distR="0" wp14:anchorId="6881A51F" wp14:editId="5D94724E">
            <wp:extent cx="6639560" cy="3343275"/>
            <wp:effectExtent l="0" t="0" r="889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8316" cy="3347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4B1F" w:rsidRPr="00794B1F" w:rsidSect="00794B1F">
      <w:pgSz w:w="11906" w:h="16838"/>
      <w:pgMar w:top="720" w:right="720" w:bottom="720" w:left="720" w:header="708" w:footer="708" w:gutter="0"/>
      <w:pgBorders w:offsetFrom="page">
        <w:top w:val="dotDash" w:sz="4" w:space="24" w:color="auto"/>
        <w:left w:val="dotDash" w:sz="4" w:space="24" w:color="auto"/>
        <w:bottom w:val="dotDash" w:sz="4" w:space="24" w:color="auto"/>
        <w:right w:val="dotDash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67CB7"/>
    <w:multiLevelType w:val="hybridMultilevel"/>
    <w:tmpl w:val="984E82BC"/>
    <w:lvl w:ilvl="0" w:tplc="007E53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4E75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341A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3C57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98BD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B0E7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626E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2408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0811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A12602"/>
    <w:multiLevelType w:val="hybridMultilevel"/>
    <w:tmpl w:val="8990F67A"/>
    <w:lvl w:ilvl="0" w:tplc="3272B6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FB278C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20C2E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F50CA1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34EE0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9B0520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EAC751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CEE40B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B42B06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254E68B7"/>
    <w:multiLevelType w:val="hybridMultilevel"/>
    <w:tmpl w:val="289645F8"/>
    <w:lvl w:ilvl="0" w:tplc="96E420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78692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9A8F58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CA8CB4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CAE12A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A04186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BC45F5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0C8B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0C31C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2B9F343B"/>
    <w:multiLevelType w:val="hybridMultilevel"/>
    <w:tmpl w:val="0848068C"/>
    <w:lvl w:ilvl="0" w:tplc="686A0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9C72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5B2B9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307A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8C98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4456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D25C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F4DF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E04F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997E5C"/>
    <w:multiLevelType w:val="hybridMultilevel"/>
    <w:tmpl w:val="0B2299BE"/>
    <w:lvl w:ilvl="0" w:tplc="041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 w15:restartNumberingAfterBreak="0">
    <w:nsid w:val="43CA4C73"/>
    <w:multiLevelType w:val="multilevel"/>
    <w:tmpl w:val="484C1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1AA5DC9"/>
    <w:multiLevelType w:val="hybridMultilevel"/>
    <w:tmpl w:val="6C50A942"/>
    <w:lvl w:ilvl="0" w:tplc="DE2495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766FA9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0C4A5A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42401E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E26B7C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600AA7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148162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24498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3DC649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76C5440A"/>
    <w:multiLevelType w:val="hybridMultilevel"/>
    <w:tmpl w:val="D5C6BC4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FC6"/>
    <w:rsid w:val="00300F8B"/>
    <w:rsid w:val="004D78DA"/>
    <w:rsid w:val="00557FC6"/>
    <w:rsid w:val="005F145D"/>
    <w:rsid w:val="00794B1F"/>
    <w:rsid w:val="008A1B37"/>
    <w:rsid w:val="00A25A29"/>
    <w:rsid w:val="00AD0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0EE3C"/>
  <w15:chartTrackingRefBased/>
  <w15:docId w15:val="{7EA132FE-7863-42B8-9276-AEE62FF69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4B1F"/>
    <w:pPr>
      <w:spacing w:before="100" w:after="200" w:line="276" w:lineRule="auto"/>
    </w:pPr>
    <w:rPr>
      <w:rFonts w:eastAsiaTheme="minorEastAsia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1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8A1B37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25A29"/>
    <w:pPr>
      <w:spacing w:before="0"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300F8B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300F8B"/>
  </w:style>
  <w:style w:type="character" w:customStyle="1" w:styleId="c5">
    <w:name w:val="c5"/>
    <w:basedOn w:val="a0"/>
    <w:rsid w:val="00300F8B"/>
  </w:style>
  <w:style w:type="paragraph" w:customStyle="1" w:styleId="c7">
    <w:name w:val="c7"/>
    <w:basedOn w:val="a"/>
    <w:rsid w:val="00300F8B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300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5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96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352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383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60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43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78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754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44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011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398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5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78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152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7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4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029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949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126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1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2021-08-29T13:14:00Z</dcterms:created>
  <dcterms:modified xsi:type="dcterms:W3CDTF">2021-08-29T17:23:00Z</dcterms:modified>
</cp:coreProperties>
</file>