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86" w:rsidRPr="00DD5856" w:rsidRDefault="00DD5856" w:rsidP="00DD5856">
      <w:pPr>
        <w:shd w:val="clear" w:color="auto" w:fill="FFFFFF"/>
        <w:spacing w:after="0" w:line="360" w:lineRule="auto"/>
        <w:ind w:left="125" w:right="470" w:firstLine="5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56">
        <w:rPr>
          <w:rFonts w:ascii="Times New Roman" w:hAnsi="Times New Roman" w:cs="Times New Roman"/>
          <w:b/>
          <w:sz w:val="24"/>
          <w:szCs w:val="24"/>
        </w:rPr>
        <w:t>Продуктивные виды деятельности</w:t>
      </w:r>
      <w:r w:rsidR="00104775" w:rsidRPr="00DD5856">
        <w:rPr>
          <w:rFonts w:ascii="Times New Roman" w:hAnsi="Times New Roman" w:cs="Times New Roman"/>
          <w:b/>
          <w:sz w:val="24"/>
          <w:szCs w:val="24"/>
        </w:rPr>
        <w:t xml:space="preserve"> в раннем возрасте</w:t>
      </w:r>
    </w:p>
    <w:p w:rsidR="00104775" w:rsidRPr="00DD5856" w:rsidRDefault="00104775" w:rsidP="00DD5856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D5856">
        <w:rPr>
          <w:rFonts w:ascii="Times New Roman" w:hAnsi="Times New Roman" w:cs="Times New Roman"/>
          <w:iCs/>
          <w:sz w:val="24"/>
          <w:szCs w:val="24"/>
        </w:rPr>
        <w:t xml:space="preserve">Автор: Квасова Наталья Александровна, </w:t>
      </w:r>
    </w:p>
    <w:p w:rsidR="00104775" w:rsidRPr="00DD5856" w:rsidRDefault="00104775" w:rsidP="00DD5856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D5856">
        <w:rPr>
          <w:rFonts w:ascii="Times New Roman" w:hAnsi="Times New Roman" w:cs="Times New Roman"/>
          <w:iCs/>
          <w:sz w:val="24"/>
          <w:szCs w:val="24"/>
        </w:rPr>
        <w:t xml:space="preserve">воспитатель высшей  категории  </w:t>
      </w:r>
    </w:p>
    <w:p w:rsidR="00104775" w:rsidRPr="00DD5856" w:rsidRDefault="00104775" w:rsidP="00DD5856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D5856">
        <w:rPr>
          <w:rFonts w:ascii="Times New Roman" w:hAnsi="Times New Roman" w:cs="Times New Roman"/>
          <w:iCs/>
          <w:sz w:val="24"/>
          <w:szCs w:val="24"/>
        </w:rPr>
        <w:t>МБУ детского сада №43 «Гнездышко»</w:t>
      </w:r>
    </w:p>
    <w:p w:rsidR="00770586" w:rsidRPr="00DD5856" w:rsidRDefault="00770586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hAnsi="Times New Roman" w:cs="Times New Roman"/>
          <w:sz w:val="24"/>
          <w:szCs w:val="24"/>
        </w:rPr>
      </w:pPr>
    </w:p>
    <w:p w:rsidR="00C814DB" w:rsidRPr="00DD5856" w:rsidRDefault="00C814DB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z w:val="24"/>
          <w:szCs w:val="24"/>
        </w:rPr>
        <w:t>Продуктивная деятельность –</w:t>
      </w:r>
      <w:r w:rsidR="00104775" w:rsidRPr="00DD5856">
        <w:rPr>
          <w:rFonts w:ascii="Times New Roman" w:hAnsi="Times New Roman" w:cs="Times New Roman"/>
          <w:sz w:val="24"/>
          <w:szCs w:val="24"/>
        </w:rPr>
        <w:t xml:space="preserve"> это </w:t>
      </w:r>
      <w:r w:rsidRPr="00DD5856">
        <w:rPr>
          <w:rFonts w:ascii="Times New Roman" w:hAnsi="Times New Roman" w:cs="Times New Roman"/>
          <w:sz w:val="24"/>
          <w:szCs w:val="24"/>
        </w:rPr>
        <w:t> деятельность ребенка, организуе</w:t>
      </w:r>
      <w:r w:rsidR="00104775" w:rsidRPr="00DD5856">
        <w:rPr>
          <w:rFonts w:ascii="Times New Roman" w:hAnsi="Times New Roman" w:cs="Times New Roman"/>
          <w:sz w:val="24"/>
          <w:szCs w:val="24"/>
        </w:rPr>
        <w:t xml:space="preserve">мая с целью получения продукта. </w:t>
      </w:r>
      <w:r w:rsidRPr="00DD5856">
        <w:rPr>
          <w:rFonts w:ascii="Times New Roman" w:hAnsi="Times New Roman" w:cs="Times New Roman"/>
          <w:sz w:val="24"/>
          <w:szCs w:val="24"/>
        </w:rPr>
        <w:t>Виды продуктивной</w:t>
      </w:r>
      <w:r w:rsidRPr="00DD58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5856">
        <w:rPr>
          <w:rFonts w:ascii="Times New Roman" w:hAnsi="Times New Roman" w:cs="Times New Roman"/>
          <w:sz w:val="24"/>
          <w:szCs w:val="24"/>
        </w:rPr>
        <w:t>деятельности в раннем возрасте: рисование, лепка, аппликация, конструирование. Продуктивные виды деятельности способствуют развитию наблюдательности, зрительной памяти, способности к более точному определению пространственных соотношений, различению формы и цвета, к сравнению. Развитие изобразительной деятельности возникает в рамках ведущего вида деятельности детей раннего возраста – предметной.</w:t>
      </w:r>
      <w:r w:rsidR="00770586" w:rsidRPr="00DD58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Продуктивные виды деятельности дошкольника включают изобразительную и конструктивную. Они, как и игра, имеют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моделирующии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 характер. В игре ребенок создает модель отношений между взрослыми. Продуктивная деятельность, 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Изобразительную деятельность составляют рисование, лепка, аппликация. Их взаимосвязь прослеживается в средствах выразительности, используемых для создания продукта. К ним относятся форма, ритм линий и форм на плоскости, объем. Декоративное рисование, аппликация и лепка предполагают использование цветового строя и гармонии, а сюжетное - композиции.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конструирования решаются какие-либо технические задачи, предполагающие создание построек, приведение в определенное взаимное расположение предметов, их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 и элементов.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Замысел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деятельности воплощается с помощью разных изобразительных средств. Ребенок, осваивая эту деятельность, учится выделять в реальном предмете те стороны, которые могут быть отражены в том или ином ее виде. Таким образом, признаки и качества изображаемых предметов выступают опорными точками ребенка в познании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действительности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дошкольника складывается умение вариативно использовать выразительные средства и орудия, возникают обобщенные способы изображения объектов окружающего мира (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5856" w:rsidRPr="00DD5856" w:rsidRDefault="00DD585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B06" w:rsidRPr="00DD5856" w:rsidRDefault="002A6E70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Изобразительная деятельность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продуктивных видов деятельности, так же как игры и труда, выступают: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потребность малыша в самостоятельности и активности,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подражание взрослому,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̆,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координации движений руки и глаза.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втором году жизни у ребенка возникает интерес к карандашу и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действиям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ним. Он начинает подражать взрослому, водя карандашом по бумаге. Совершая такие беспорядочные движения, малыш не стремится что-либо изобразить. Он просто манипулирует с карандашом, осваивая его функцию, получая удовольствие от самого процесса.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Проводя карандашом, ребенок делает важное «открытие» - карандаш оставляет след. Малыш замечает материальную проекцию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- то, что след получается разным в зависимости от характера движений руки. Так, при слабом нажиме линии будут бледными и тонкими, а при сильном - толстыми; короткими резкими движениями можно нанести штрихи, а размашистыми - линии. То есть ребенок видит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образ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Каракули вызывают у малыша интерес, стремление их повторить. Такое стремление ведет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росту произвольности движений,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формированию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зрительно-двигательных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нового уровня. Глаз начинает управлять мелкими движениями руки, а рука задает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образ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06" w:rsidRPr="00DD5856" w:rsidRDefault="00C70F67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="00296B06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учатся воспроизводить свои движения.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начинае</w:t>
      </w:r>
      <w:r w:rsidR="00DD5856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узнавать в каракулях предметы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мира. Вопросы взрослого: «Что ты нарисовал?», его подсказки: «Похоже на корабль» помогают малышу установить связь изображения с реальным объектом.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рисунок еще очень далек от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действительности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 малыша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намерения что-либо нарисовать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 взрослого переключают внимание ребенка с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 на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продукт,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в результате манипуляций. Постепенно ребенок сам начинает искать сходство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каракуль со знакомым предметом.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lastRenderedPageBreak/>
        <w:tab/>
        <w:t xml:space="preserve">На занятиях  вовсе необязательно использовать стандартные краски (карандаши, фломастеры) и лист бумаги, можно смело проявлять фантазию, давая крохе все новые необычные задания. 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ab/>
        <w:t>Такие виды занятий способствуют всестороннему развитию личности дошкольника, формируя у него не только художественный вкус, но и представление о цвете, гармонии. Со временем у ребенка, который регулярно занимается рисованием, выработается чувство стиля, умение сочетать цвета и размещать фигуры в пространстве, а также будет развиваться мелкая моторика.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ab/>
        <w:t>Какие же формы необычного рисования можно использовать?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DD5856">
        <w:rPr>
          <w:rFonts w:ascii="Times New Roman" w:hAnsi="Times New Roman" w:cs="Times New Roman"/>
          <w:b/>
          <w:i/>
          <w:spacing w:val="6"/>
          <w:sz w:val="24"/>
          <w:szCs w:val="24"/>
          <w:shd w:val="clear" w:color="auto" w:fill="FFFFFF"/>
        </w:rPr>
        <w:t>Рисование мячиком на ватмане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. Берется любой небольшой мяч, например теннисный, погружается в краску. После этого малыш прокатывает его по белому листу, оставляя всевозможные дорожки и линии. Можно завершить рисунок, дорисовав что-то кисточкой или карандашом, чтобы линии обрели смысл.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b/>
          <w:i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DD5856">
        <w:rPr>
          <w:rFonts w:ascii="Times New Roman" w:hAnsi="Times New Roman" w:cs="Times New Roman"/>
          <w:b/>
          <w:i/>
          <w:spacing w:val="6"/>
          <w:sz w:val="24"/>
          <w:szCs w:val="24"/>
          <w:shd w:val="clear" w:color="auto" w:fill="FFFFFF"/>
        </w:rPr>
        <w:t>Граттаж</w:t>
      </w:r>
      <w:proofErr w:type="spellEnd"/>
      <w:r w:rsidRPr="00DD5856">
        <w:rPr>
          <w:rFonts w:ascii="Times New Roman" w:hAnsi="Times New Roman" w:cs="Times New Roman"/>
          <w:b/>
          <w:i/>
          <w:spacing w:val="6"/>
          <w:sz w:val="24"/>
          <w:szCs w:val="24"/>
          <w:shd w:val="clear" w:color="auto" w:fill="FFFFFF"/>
        </w:rPr>
        <w:t>.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Очень интересная техника, которая поможет сделать домашнее рисование веселым и необычным. Делается так: лист бумаги закрашивается цветными восковыми мелками, после чего как </w:t>
      </w:r>
      <w:proofErr w:type="gramStart"/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следует</w:t>
      </w:r>
      <w:proofErr w:type="gramEnd"/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натирается свечкой. Далее основа под рисунок покрывается густым слоем гуаши, делают это родители при помощи толстой кисти. Когда краска подсохнет, но не высохнет окончательно, в работу включаются дети. Им дается задание процарапать специальным стрежнем или заостренной палочкой рисунок. Острый предмет сотрет верхний слой, благодаря чему проявятся цвета мелков. А малыши могут либо использовать трафареты, либо же сами создавать композицию. 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t>Рисование по льду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доставит удовольствие даже самым флегматичным детям. Сначала педагог  делает заготовку: наливает кипяченую воду в пластиковую емкость (например, контейнер), замораживает ее. Малыш рисует акварелью, ее структура позволяет краске без проблем проникать в лед. Для создания необычного шероховатого эффекта можно использовать соль. 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t>Монотипия.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Очень интересный метод, хотя используется нечасто. Ребенок рисует на обычном целлофановом пакете некую композицию, используя яркие краски. После этого пакет прикладывают к листу бумаги, проводят по нему ладонью, чтобы на белой поверхности остался оттиск. Это и будет новое «творение» малыша, необычное, а потому – очень интересное. </w:t>
      </w:r>
    </w:p>
    <w:p w:rsidR="00E672B6" w:rsidRPr="00DD5856" w:rsidRDefault="00E672B6" w:rsidP="00DD5856">
      <w:pPr>
        <w:tabs>
          <w:tab w:val="left" w:pos="1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Использовать можно самые различные техники. </w:t>
      </w:r>
    </w:p>
    <w:p w:rsidR="00DD5856" w:rsidRPr="00DD5856" w:rsidRDefault="00DD585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</w:p>
    <w:p w:rsidR="00DD5856" w:rsidRPr="00DD5856" w:rsidRDefault="00DD585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</w:p>
    <w:p w:rsidR="00E672B6" w:rsidRPr="00DD5856" w:rsidRDefault="00E672B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lastRenderedPageBreak/>
        <w:t>ЛЕПКА</w:t>
      </w:r>
    </w:p>
    <w:p w:rsidR="00E672B6" w:rsidRPr="00DD5856" w:rsidRDefault="00E672B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В 2-3 годика малышам можно предложить специальный мягкий пластилин и самые простые задания – например, скатать шарики, расплющить их между пальцами, вдавливать углубление в заготовке, соединить детали в одно целое. Есть множество интересных тематических заданий, которые педагоги могут предложить ребенку. </w:t>
      </w:r>
      <w:proofErr w:type="gramStart"/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Вылепить еду: спагетти, сыр (дырочки на кусочке прокалывают стержнем от ручки), яичницу, овощи и фрукты, например морковь, яблоки, апельсины. </w:t>
      </w:r>
      <w:proofErr w:type="gramEnd"/>
    </w:p>
    <w:p w:rsidR="00E672B6" w:rsidRPr="00DD5856" w:rsidRDefault="00E672B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t xml:space="preserve">АППЛИКАЦИЯ </w:t>
      </w:r>
    </w:p>
    <w:p w:rsidR="00E672B6" w:rsidRPr="00DD5856" w:rsidRDefault="00E672B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Это очень полезный вид деятельности, позволяющий сформировать у ребенка представление о форме и положении в пространстве, а также научить его вырезать фигурки, создавать из них композиции. Тренировки улучшают мышление и воображение дошкольника, способствуют возникновению и закреплению математических навыков. Для работы можно использовать не только привычную многим цветную бумагу, но и иные, необычные материалы: старые газеты; бумажные салфетки; фантики; пуговицы; крупы; зерна кофе. Несложно использовать фигурные дыроколы и ножницы, самоклеющуюся бумагу, на фигурки наклеивать искусственные пластмассовые глаза. Все это поможет сохранить интерес к продуктивной</w:t>
      </w:r>
      <w:r w:rsidR="00DD5856"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деятельности.</w:t>
      </w:r>
    </w:p>
    <w:p w:rsidR="00DD5856" w:rsidRPr="00DD5856" w:rsidRDefault="00DD5856" w:rsidP="00DD585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</w:p>
    <w:p w:rsidR="00296B06" w:rsidRPr="00DD5856" w:rsidRDefault="00C70F67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Детское конструирование означает процесс сооружения построек, в которых предусматривается взаимное расположение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 и элементов, а также способы их соединения.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Конструирование всегда предполагает решение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конструктивно-техническои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задачи,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организацию пространства, установление взаимного расположения элементов и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предметов в соответствии с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̆.</w:t>
      </w:r>
    </w:p>
    <w:p w:rsidR="00296B0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Важно, чтобы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постройка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соответствовала требованиям реального сооружения и выполняла его назначение.</w:t>
      </w:r>
    </w:p>
    <w:p w:rsidR="00E672B6" w:rsidRPr="00DD5856" w:rsidRDefault="00296B0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раннем детстве важным для развития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деятельности является умение наделять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постройки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содержанием (Е.В.Зворыгина). Этому умению малыша учит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̆. Если ребенок построил мост,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 тут же отмечает: «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высокии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мост. По нему поедет машина (или </w:t>
      </w:r>
      <w:proofErr w:type="spellStart"/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̆дет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кукла)», - и побуждает ребенка совершать соответствующие игровые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856" w:rsidRPr="00DD5856" w:rsidRDefault="00DD585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lastRenderedPageBreak/>
        <w:t xml:space="preserve">ОСНОВНЫЕ ФОРМЫ ПРОВЕДЕНИЯ ЗАНЯТИЯ </w:t>
      </w: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Чтобы включить продуктивную деятельность в игровой процесс, </w:t>
      </w:r>
      <w:r w:rsidR="00CF266A"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можно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воспользоваться различными формами. </w:t>
      </w: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Например, </w:t>
      </w:r>
      <w:r w:rsidRPr="00DD5856"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  <w:t>двигательные игры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способствуют физическому развитию дошкольника, улучшают общую его моторику и координацию. Для всестороннего развития необходимы также следующие виды упражнений. </w:t>
      </w: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  <w:t>Речевые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Хорошо сказываются на расширении активного и пассивного словаря малыша, его умении правильно произносить звуки. </w:t>
      </w: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  <w:t>Пальчиковые.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Направлены на развитие мелкой моторики, которая напрямую связана с речевыми центрами, и, соответственно, будет способствовать развитию речи. </w:t>
      </w:r>
    </w:p>
    <w:p w:rsidR="00CF266A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DD5856"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  <w:t>Музыкальные.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Детям интересны любые развлечения, связанные с музыкой, поэтому их можно смело использовать. </w:t>
      </w:r>
    </w:p>
    <w:p w:rsidR="00770586" w:rsidRPr="00DD5856" w:rsidRDefault="00770586" w:rsidP="00DD5856">
      <w:pPr>
        <w:shd w:val="clear" w:color="auto" w:fill="FFFFFF"/>
        <w:spacing w:after="0" w:line="360" w:lineRule="auto"/>
        <w:ind w:left="125" w:right="470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proofErr w:type="spellStart"/>
      <w:r w:rsidRPr="00DD5856"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  <w:t>Манипулятивные</w:t>
      </w:r>
      <w:proofErr w:type="spellEnd"/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. Помогают улучшить зрительно-двигательную координацию и моторику.</w:t>
      </w:r>
    </w:p>
    <w:p w:rsidR="00DD5856" w:rsidRDefault="0016491A" w:rsidP="0046435F">
      <w:pPr>
        <w:shd w:val="clear" w:color="auto" w:fill="FFFFFF"/>
        <w:spacing w:after="0" w:line="360" w:lineRule="auto"/>
        <w:ind w:left="125" w:right="470" w:firstLine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С целью привлечь и заинтересовать  творчеством  </w:t>
      </w:r>
      <w:r w:rsidR="00986120"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детей раннего возраста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, я</w:t>
      </w:r>
      <w:r w:rsidR="00986120"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DD585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в  своей </w:t>
      </w:r>
      <w:r w:rsidR="00986120" w:rsidRPr="00DD5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педагогической деятельности применяю </w:t>
      </w:r>
      <w:r w:rsidR="00986120" w:rsidRPr="00DD585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игровые</w:t>
      </w:r>
      <w:r w:rsidR="00986120" w:rsidRPr="00DD585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t xml:space="preserve"> приемы</w:t>
      </w:r>
      <w:r w:rsidR="00986120" w:rsidRPr="00DD5856">
        <w:rPr>
          <w:rFonts w:ascii="Times New Roman" w:hAnsi="Times New Roman" w:cs="Times New Roman"/>
          <w:b/>
          <w:spacing w:val="6"/>
          <w:sz w:val="24"/>
          <w:szCs w:val="24"/>
          <w:shd w:val="clear" w:color="auto" w:fill="FFFFFF"/>
        </w:rPr>
        <w:t>.</w:t>
      </w:r>
    </w:p>
    <w:p w:rsidR="002A6E70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обыгрывания предметов или игрушек заместителей 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(объемных и плоскостных), картин-панорам, природного, бросового материала очень распространен. Обыграть можно даже изобразительный материал (кисточки, краски, карандаши и.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.). Ведь с кисточкой, карандашами можно разговаривать, советоваться, учить их рисовать (бегать по ровной дорожке, кататься с горки, прыгать как зайчик, ходить как медведь)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правила, дети лучше усваивают при обыгрывании материала. Например, кисточка очень расстраивается, когда пачкают ее блестящий воротничок, поэтому старайтесь макать ее в краску не слишком глубоко. Такое обыгрывание стимулирует появление навыков правильной техники рисования, заинтересованности в усвоении правил. Таким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обыгрывание игрушек предметов помогает привлечь внимание к изображаемым предметам; мотивировать, обосновать задание, заинтересовать предстоящей работой; объяснить приемы изображения; рассмотреть, обследовать изображаемый предмет.</w:t>
      </w:r>
    </w:p>
    <w:p w:rsidR="002A6E70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обыгрывание завершенного изображения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обыгрывается законченное или еще незавершенное изображение и сюжетно-изобразительную игру с незаконченным изображением. Что представляет собой прием обыгрывания готового изображения? Прием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лепки, аппликации. Содержание игровых действий зависит от содержания изображения. Если изображена птица, то она может «летать», садиться, на деревья, клевать зерна.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Нарисовал малыш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дорожку-по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будут ходить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звери, люди. Таким образом, содержание игровых действий, определяется содержанием действий, осуществляемых с этим предметом в реальной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воспроизводится рисунок движения, воспитатель берет в руки поделку, выполненную детьми, и воспроизводит ритм, траекторию движения (зайчик скачет, самолет летит).</w:t>
      </w:r>
    </w:p>
    <w:p w:rsidR="002A6E70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Прием-обыгрывание незаконченного изображения. 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можно назвать сюжетно-изобразительной игрой. Этот прием направлен на руководство процессом изображения, и потому он как бы сопровождает его.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ставит следующие задачи: игровой анализ создаваемого образа, дальнейшее развитие замысла детей, стимулирование и изобразительного способа его воплощения. Способы выполнения игрового действия в этом случае разнообразны. Они могут быть выражены словом. Так, воспитатель, увидев нарисованную девочку в длинной шубке, спрашивает её: «Ты замерзла без шапки?», тем самым неназойливо подсказывая малоинициативному ребенку возможность развития замысла и выполнения более выразительного рисунка.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Разглядывая цыпленка, которого лепит ребенок, воспитатель жестом изображает, как сыплются зернышки, приговаривая при этом: «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Цып-цып-цып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удивляется, почему цыпленок не клюет. Наконец, вместе с ребенком догадываются: трудно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клевать-клюв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тупой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они думают, что же надо сделать. Только успели исправить ошибку, как цыпленок начал весело клевать, даже нечаянно клюнул воспитателя в палец. Детей смешит эта ситуация, и, конечно, никто из их не забудет применить правильный прием лепки. Таким образом, стимулируется изобразительное творчество. В руководстве изобразительной деятельностью возможно применение другой группы игровых приемов.</w:t>
      </w:r>
    </w:p>
    <w:p w:rsidR="002A6E70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с элементами ролевого поведения.</w:t>
      </w:r>
    </w:p>
    <w:p w:rsidR="002A6E70" w:rsidRPr="00DD5856" w:rsidRDefault="002A6E70" w:rsidP="00464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роль художников, фотографов, гончаров, строителей, продавцов, покупателей; младшим детям – роль зайчиков, медведей.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дети – художники подготовительной группы могут рисовать афиши по сказке или разными сказкам. Самые красивые и выразительные афиши потом можно использовать для оформления игр – драматизаций, кукольного театра. Выделение игрового приема с элементами ролевого поведения обусловлено особенностями развития игры. Однако в той или иной роли ребенка привлекают или разнообразные действия человека игрового персонажа, или взаимоотношения. В зависимости от этого строится и содержание игрового приема. 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игровым приемам на занятии по продуктивным видам деятельности.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1.Планирование игровых ситуаций с учетом знаний детей об окружающем мире.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может придумать игру, действительно интересную детям, но важно также знать и учитывать игровой опыт детей.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2.Формулирование конкретных задач, которые решаются на занятии при использовании того или иного игрового приема.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Активность детей при выполнении игровых действий, которая является важной для развития творчества.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активности детей является определенный запас знаний, наличие ярких впечатлений о данном явлении.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дети увлечены происходящим на занятиях событиями, придумывают игровые действия и способы их выполнения.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Придуманные интересные игровые действия должны быть доступны детям по способу их выполнения.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выполнение игровой задачи по какой-то причине недоступно ребенку, то воображение его не будет разбужено, будут отсутствовать творческие элементы.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5.Использование игровых ситуаций со знакомыми, любимыми игрушками, т.к. с ними связаны эмоции, переживания ребенка. Дети с интересом воспринимают знакомые персонажи в новых неожиданных ситуациях, предложенных взрослыми. Сочетание знакомого с новым вызывает у них более устойчивый и глубокий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педагог создает условия для самостоятельной изобразительной деятельности воспитанников как в помещении группы, так и на участке детского сада, используя косвенные методы педагогического руководства</w:t>
      </w:r>
    </w:p>
    <w:p w:rsidR="002A6E70" w:rsidRPr="00DD5856" w:rsidRDefault="002A6E70" w:rsidP="004643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игровых приемов на занятии продуктивных видах деятельности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применение игровых приемов в работе с раннего возраста дошкольниками определяется уровнем развития игры и изобразительной деятельности детей младшего возраста. Ориентируясь на игру, воспитатель учитывает три момента: 1) ведущие мотивы игры; 2) способы выполнения игровых действий, которыми владели дети; 3) характер игрового материала, который используют дети в играх настоящие предметы, игрушки и предметы – заместители, нарисованные и воображаемые предметы.</w:t>
      </w:r>
    </w:p>
    <w:p w:rsidR="002A6E70" w:rsidRPr="00DD5856" w:rsidRDefault="00C70F67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2A6E70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риентируясь</w:t>
      </w:r>
      <w:proofErr w:type="spellEnd"/>
      <w:r w:rsidR="002A6E70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детей третьего года жизни интересуют мир предметов и действия с ними.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под влиянием фольклора и непосредственных наблюдений раннего возраста становится близким и понятным образ петушка. Обыгрывая игрушечного петушка, для которого дети будут рисовать зернышки, воспитатель выполняет с ними разные действия: петушок гуляет, ищет зернышки, разгребает землю.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Применяя в конце занятия по рисованию прием обыгрывание выполненного изображения, воспитатель производит разнообразные игровые действия с рисунком: с помощью жеста собирает зернышки с тарелки и сыплет их петушку.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клюет нарисованные зерна, вот чуть не подавился бобовым зернышком (большое размазанное пятно) пробует расклевать его.</w:t>
      </w:r>
    </w:p>
    <w:p w:rsidR="00C70F67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детям раннего возраста склонность к сюжетно – ролевой игре объясняется их интересом к человеку и его действием, особенностям поведения. Прежний интерес к предметам и действиям с ними у малышей не исчезает, а дополняется новым.</w:t>
      </w:r>
    </w:p>
    <w:p w:rsidR="002A6E70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рисованию необходимо начинать с раннего возраста.</w:t>
      </w:r>
      <w:r w:rsidR="00C70F67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рисованию использовать различную технику рисования и материал.</w:t>
      </w:r>
      <w:r w:rsidR="00C70F67"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особенности ребенка, его интерес к рисованию.</w:t>
      </w:r>
      <w:r w:rsidR="0046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должно приносить детям удовлетворение и доставлять радость.</w:t>
      </w:r>
    </w:p>
    <w:p w:rsidR="0046435F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предметно-развивающую среду и благоприятные условия для того, чтобы каждый ребенок мог изобразить то, что для него интересно и эмоционально значимо. </w:t>
      </w:r>
    </w:p>
    <w:p w:rsidR="0016491A" w:rsidRPr="00DD5856" w:rsidRDefault="002A6E70" w:rsidP="004643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значимость игровых приемов на занятиях зависит от возраста детей и степени сформированной у них опыта учебной деятельности; они доминируют в младших группах и сочетаются, взаимодействуют с другими в старших. Рекомендации педагогом на занятии по продуктивным видам с детьми обязательно надо включать игровые приемы заинтересовать детей творчеству.</w:t>
      </w:r>
    </w:p>
    <w:p w:rsidR="0016491A" w:rsidRPr="00DD5856" w:rsidRDefault="0016491A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1.Григорьева Г.Г. Игровые приемы в обучении дошкольников изобразительной деятельности. - М.: Просвещение, 2005. -64с.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2.Дьяченко И. Так ли важно рисование в жизни ребенка?// Дошкольное воспитание, №8 2009. – с.27-34.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3.Казакова Т.Г. Развивайте у дошкольников творчество. Конспекты занятий рисованием, лепкой, аппликацией. – М.: Просвещение, 2001. – 192с.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Лыкова И.А. Изобразительная деятельность в детском саду. Ранний возраст. – М.: «Карапу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Дидактика», 2008. -144с.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Второй год жизни: азы рисования //Дошкольное воспитание, №1 2007. - с.74-83.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 Воображение и творчество в детском возрасте М- 1991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Григорьева Г.Г. Использование игровых приемов в руководстве изобразительной деятельностью младшие группы // Дошкольное воспитание -2000-№8. – с.28-35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8.Доронова Т.Н, Якобсон С.Г. Игра на занятиях по изобразительной деятельности младшая группа // Дошкольное воспитание – 2011. №9. -с40-51.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9.Комарова Т.С. О методах обучения изобразительной деятельности // Дошкольное воспитание -2003. -№4. - с 36-39.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10.Комарова Т.С. Методика обучения изобразительной деятельности и конструированию. – М., 2010.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Косминская В.Б., Васильева Е.И. Теория и методика изобразительной деятельности в детском саду. - М., 2007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Сакулина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Рисование в дошкольном детстве. - М., 2005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Сокольникова Н.М. Изобразительное искусство. - СПб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2014.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14.Янушко Е.А. Рисование с детьми раннего возраста. - М., 2012.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Вот и вышел человечек // Дошкольное воспитание - 2014. - №7. – с. 42.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Фатеева, А. А. Рисуем без кисточки. – Ярославль, 2010.</w:t>
      </w:r>
    </w:p>
    <w:p w:rsidR="002A6E70" w:rsidRPr="00DD5856" w:rsidRDefault="002A6E70" w:rsidP="00DD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17.От рождения до школы [Текст]: Примерная общеобразовательная программа дошкольного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редакции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М.А.Васильевой,- М; МОЗАЙКА – СИНТЕЗ, 2014.-345с.</w:t>
      </w:r>
    </w:p>
    <w:p w:rsidR="002A6E70" w:rsidRPr="00DD5856" w:rsidRDefault="002A6E70" w:rsidP="00DD58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Урунтаева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Детская психология: учебник для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ред.учеб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заведений/ Г.А.[Текст];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Урунтаева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- 7-е., изд.,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Издательский центр «Академия», 2008 – 456с [Электронный ресурс] .http:\\ </w:t>
      </w:r>
      <w:proofErr w:type="spellStart"/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infouron.ru</w:t>
      </w:r>
      <w:proofErr w:type="spellEnd"/>
    </w:p>
    <w:p w:rsidR="002A6E70" w:rsidRPr="00DD5856" w:rsidRDefault="002A6E70" w:rsidP="00DD58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E70" w:rsidRPr="00DD5856" w:rsidRDefault="00770586" w:rsidP="00DD5856">
      <w:pPr>
        <w:tabs>
          <w:tab w:val="left" w:pos="1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0586" w:rsidRPr="00DD5856" w:rsidRDefault="00770586" w:rsidP="00DD5856">
      <w:pPr>
        <w:tabs>
          <w:tab w:val="left" w:pos="12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0586" w:rsidRPr="00DD5856" w:rsidSect="0007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7630"/>
    <w:multiLevelType w:val="multilevel"/>
    <w:tmpl w:val="BAB4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3070"/>
    <w:multiLevelType w:val="multilevel"/>
    <w:tmpl w:val="F07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26468"/>
    <w:multiLevelType w:val="multilevel"/>
    <w:tmpl w:val="25D25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B5A1F"/>
    <w:multiLevelType w:val="multilevel"/>
    <w:tmpl w:val="1D6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6B06"/>
    <w:rsid w:val="00076EB9"/>
    <w:rsid w:val="00104775"/>
    <w:rsid w:val="001262B3"/>
    <w:rsid w:val="0016491A"/>
    <w:rsid w:val="00271FF7"/>
    <w:rsid w:val="00296B06"/>
    <w:rsid w:val="002A6E70"/>
    <w:rsid w:val="0046435F"/>
    <w:rsid w:val="005619CA"/>
    <w:rsid w:val="00672183"/>
    <w:rsid w:val="00770586"/>
    <w:rsid w:val="00986120"/>
    <w:rsid w:val="009A1D71"/>
    <w:rsid w:val="00C70F67"/>
    <w:rsid w:val="00C814DB"/>
    <w:rsid w:val="00CF266A"/>
    <w:rsid w:val="00D925F2"/>
    <w:rsid w:val="00DD5856"/>
    <w:rsid w:val="00E2538B"/>
    <w:rsid w:val="00E31F10"/>
    <w:rsid w:val="00E6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B06"/>
    <w:rPr>
      <w:b/>
      <w:bCs/>
    </w:rPr>
  </w:style>
  <w:style w:type="paragraph" w:customStyle="1" w:styleId="c11c13">
    <w:name w:val="c11c13"/>
    <w:basedOn w:val="a"/>
    <w:rsid w:val="00C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8">
    <w:name w:val="c11c18"/>
    <w:basedOn w:val="a"/>
    <w:rsid w:val="00C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05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</cp:lastModifiedBy>
  <cp:revision>4</cp:revision>
  <dcterms:created xsi:type="dcterms:W3CDTF">2021-09-19T18:34:00Z</dcterms:created>
  <dcterms:modified xsi:type="dcterms:W3CDTF">2021-09-20T10:44:00Z</dcterms:modified>
</cp:coreProperties>
</file>