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AA0D" w14:textId="3F5E3E58" w:rsidR="001017CF" w:rsidRPr="001017CF" w:rsidRDefault="001017CF" w:rsidP="001017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7C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Нарушение поведения у подростков</w:t>
      </w:r>
    </w:p>
    <w:p w14:paraId="356AC227" w14:textId="19EEA39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 xml:space="preserve">В возрасте 10-11 до 14-15 лет в развитии ребёнка наступает сильный подъём всей его жизненной деятельности и глубокая перестройка организма и его функций. Это период быстрого роста детей. Начавшееся функционирование половых желез резко меняет ход всего развития, в результате чего изменяется психика и поведение ребёнка. </w:t>
      </w:r>
      <w:proofErr w:type="gramStart"/>
      <w:r w:rsidRPr="001017CF">
        <w:rPr>
          <w:rFonts w:ascii="Times New Roman" w:hAnsi="Times New Roman" w:cs="Times New Roman"/>
          <w:sz w:val="28"/>
          <w:szCs w:val="28"/>
        </w:rPr>
        <w:t>По сути дела</w:t>
      </w:r>
      <w:proofErr w:type="gramEnd"/>
      <w:r w:rsidRPr="001017CF">
        <w:rPr>
          <w:rFonts w:ascii="Times New Roman" w:hAnsi="Times New Roman" w:cs="Times New Roman"/>
          <w:sz w:val="28"/>
          <w:szCs w:val="28"/>
        </w:rPr>
        <w:t xml:space="preserve"> этот возраст представляет собой переход из детского в юношеский возраст. Поэтому возникает противоречие: ребёнок чувствует себя взрослым (или почти взрослым), а, в сущности, возможности его совсем детские. </w:t>
      </w:r>
    </w:p>
    <w:p w14:paraId="5BA71C58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17CF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Pr="001017CF">
        <w:rPr>
          <w:rFonts w:ascii="Times New Roman" w:hAnsi="Times New Roman" w:cs="Times New Roman"/>
          <w:sz w:val="28"/>
          <w:szCs w:val="28"/>
        </w:rPr>
        <w:t xml:space="preserve"> поведение.</w:t>
      </w:r>
    </w:p>
    <w:p w14:paraId="34F7556E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Термином «</w:t>
      </w:r>
      <w:proofErr w:type="spellStart"/>
      <w:r w:rsidRPr="001017CF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Pr="001017CF">
        <w:rPr>
          <w:rFonts w:ascii="Times New Roman" w:hAnsi="Times New Roman" w:cs="Times New Roman"/>
          <w:sz w:val="28"/>
          <w:szCs w:val="28"/>
        </w:rPr>
        <w:t xml:space="preserve"> поведение» обозначают различные проступки, провинности, систематические прогулы школьных занятий, нарушение общественных норм поведения, мелкое хулиганство и мелкое воровство. От криминальных действий такое поведение отличается незначительностью правонарушений и обычно не влечет за собой уголовного наказания.</w:t>
      </w:r>
    </w:p>
    <w:p w14:paraId="0F95214C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 xml:space="preserve">Причинами такого поведения подростков обычно бывают недостатки воспитания. Безнадзорность, отсутствие семейного контроля и внимания родителей – это основа для </w:t>
      </w:r>
      <w:proofErr w:type="spellStart"/>
      <w:r w:rsidRPr="001017CF">
        <w:rPr>
          <w:rFonts w:ascii="Times New Roman" w:hAnsi="Times New Roman" w:cs="Times New Roman"/>
          <w:sz w:val="28"/>
          <w:szCs w:val="28"/>
        </w:rPr>
        <w:t>делинкветного</w:t>
      </w:r>
      <w:proofErr w:type="spellEnd"/>
      <w:r w:rsidRPr="001017CF">
        <w:rPr>
          <w:rFonts w:ascii="Times New Roman" w:hAnsi="Times New Roman" w:cs="Times New Roman"/>
          <w:sz w:val="28"/>
          <w:szCs w:val="28"/>
        </w:rPr>
        <w:t xml:space="preserve"> поведения в подростковом возрасте. Обычно таким поведением грешат подростки из неполных семей, когда нет отца или матери, или из так называемых деформированных семей – когда мать повторно выходит замуж.</w:t>
      </w:r>
    </w:p>
    <w:p w14:paraId="672B2D42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Дромомания.</w:t>
      </w:r>
    </w:p>
    <w:p w14:paraId="7E743635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Дромомания – это склонность к бродяжничеству. Она рассматривается психиатрами как один из вариантов расстройства контроля над импульсивными побуждениями – обычно это неудержимое влечение к дальним странствиям.</w:t>
      </w:r>
    </w:p>
    <w:p w14:paraId="4B508B69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17CF">
        <w:rPr>
          <w:rFonts w:ascii="Times New Roman" w:hAnsi="Times New Roman" w:cs="Times New Roman"/>
          <w:sz w:val="28"/>
          <w:szCs w:val="28"/>
        </w:rPr>
        <w:t>Истинная  дромомания</w:t>
      </w:r>
      <w:proofErr w:type="gramEnd"/>
      <w:r w:rsidRPr="001017CF">
        <w:rPr>
          <w:rFonts w:ascii="Times New Roman" w:hAnsi="Times New Roman" w:cs="Times New Roman"/>
          <w:sz w:val="28"/>
          <w:szCs w:val="28"/>
        </w:rPr>
        <w:t xml:space="preserve"> встречается сравнительно редко, в основном при психических заболеваниях – шизофрении, эпилепсии. Побеги таких больных обычно возникают без какой-либо внешней причины или мотива, им предшествует беспричинно изменившееся настроение, и сами подростки потом не могут объяснить, что их толкнуло на побег. Нередко они сами возвращаются домой измученными и голодными. Дромомания – это импульсивное влечение, обусловленное самим психическим заболеванием.</w:t>
      </w:r>
    </w:p>
    <w:p w14:paraId="6C01143B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 xml:space="preserve">Трудности социальной адаптации и связанные с ней нарушения поведения вызваны большим разрывом между ранним физическим созреванием и социальной незрелостью, а также распадом одной возрастной когорты на </w:t>
      </w:r>
      <w:proofErr w:type="spellStart"/>
      <w:r w:rsidRPr="001017CF">
        <w:rPr>
          <w:rFonts w:ascii="Times New Roman" w:hAnsi="Times New Roman" w:cs="Times New Roman"/>
          <w:sz w:val="28"/>
          <w:szCs w:val="28"/>
        </w:rPr>
        <w:t>акселерированных</w:t>
      </w:r>
      <w:proofErr w:type="spellEnd"/>
      <w:r w:rsidRPr="001017CF">
        <w:rPr>
          <w:rFonts w:ascii="Times New Roman" w:hAnsi="Times New Roman" w:cs="Times New Roman"/>
          <w:sz w:val="28"/>
          <w:szCs w:val="28"/>
        </w:rPr>
        <w:t xml:space="preserve"> и инфантильных подростков.</w:t>
      </w:r>
    </w:p>
    <w:p w14:paraId="00721A84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lastRenderedPageBreak/>
        <w:t>Акселерация развития детей является частью широкого комплекса явлений, получившего название «тенденции века». Это не только ускорение физического развития, но и раннее психическое развитие.</w:t>
      </w:r>
    </w:p>
    <w:p w14:paraId="346FEFD4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В то же время какие-то стороны психического развитие не претерпевают ускорения. Создаётся определённый диссонанс: детские черты переплетаются с интересами взрослых, выражена эмоциональная неустойчивость, податливость случайным влияниям, недостаточная развитость чувства долга и ответственности.</w:t>
      </w:r>
    </w:p>
    <w:p w14:paraId="4550627F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Другая диспропорция возникает внутри одной возрастной группы: у одних развитие происходит с резким ускорением его темпа, у других – более медленно. Это также является фактором, способствующим нарушениям поведения.</w:t>
      </w:r>
    </w:p>
    <w:p w14:paraId="37DF763F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 xml:space="preserve">Инфантилизм проявляется в виде отставания в физическом развитии и психосоциальном созревании. Такие дети оказываются в сложном положении: они чувствуют себя отвергнутыми, у них затруднены контакты со сверстниками. Часть из них </w:t>
      </w:r>
      <w:proofErr w:type="gramStart"/>
      <w:r w:rsidRPr="001017CF">
        <w:rPr>
          <w:rFonts w:ascii="Times New Roman" w:hAnsi="Times New Roman" w:cs="Times New Roman"/>
          <w:sz w:val="28"/>
          <w:szCs w:val="28"/>
        </w:rPr>
        <w:t>тянется  к</w:t>
      </w:r>
      <w:proofErr w:type="gramEnd"/>
      <w:r w:rsidRPr="001017CF">
        <w:rPr>
          <w:rFonts w:ascii="Times New Roman" w:hAnsi="Times New Roman" w:cs="Times New Roman"/>
          <w:sz w:val="28"/>
          <w:szCs w:val="28"/>
        </w:rPr>
        <w:t xml:space="preserve"> малышам, но другая – встаёт на путь нарушений поведения, в основе которых нередко лежат ещё детские реакции оппозиции, подражание  развитым и «ярким», с их точки зрения, ребятам.</w:t>
      </w:r>
    </w:p>
    <w:p w14:paraId="12C8116D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При акселерации больше страдают девочки, при инфантилизме – мальчики.</w:t>
      </w:r>
    </w:p>
    <w:p w14:paraId="20514177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В этом возрасте дети особенно чувствительны ко всему, что касается их личности, часто обижаются, легко ранимы. Они сильно жаждут уважения, но критичны к другим. Объектом их критики чаще всего бывают учителя, реже – родители.</w:t>
      </w:r>
    </w:p>
    <w:p w14:paraId="684934EA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Эмоциональная неустойчивость выражается в быстром переходе из одной крайности в другую. Страх и колебание могут быстро смениться решительностью и смелостью, смущение – резким сопротивлением всему, что говорят старшие. Сентиментальность уживается порой с чёрствостью, болезненная застенчивость – с развязностью.     У многих подростков наблюдается явный диссонанс между физическим и социальным развитием. Некоторые стороны психического развития не успевают за ускоренным физическим развитием, и могут сохраняться детские интересы и неустойчивость выражения эмоций, внушаемость, подверженность чужому влиянию, неразвитое чувство ответственности и долга, причудливо переплетающиеся с внешней кажущейся взрослостью. В выраженных случаях наблюдается дисгармоничный инфантилизм.</w:t>
      </w:r>
    </w:p>
    <w:p w14:paraId="5B7FE82C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 xml:space="preserve">Инфантильные подростки не способны критически оценивать себя и свое поведение. Они требуют от окружающих, чтобы к ним относились как ко </w:t>
      </w:r>
      <w:r w:rsidRPr="001017CF">
        <w:rPr>
          <w:rFonts w:ascii="Times New Roman" w:hAnsi="Times New Roman" w:cs="Times New Roman"/>
          <w:sz w:val="28"/>
          <w:szCs w:val="28"/>
        </w:rPr>
        <w:lastRenderedPageBreak/>
        <w:t>взрослым, какими они стали внешне выглядеть и каковыми и сами оценивают себя. Им хочется быть самостоятельными, но дома их ограничивают родители, а в школе их поведение контролируют учителя. Поэтому они находят компенсацию своей независимости вне дома и школьных стен.</w:t>
      </w:r>
    </w:p>
    <w:p w14:paraId="54FAC0CA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Нарушения поведения часто обуславливаются поведенческими реакциями на воздействие окружающей социальной среды.</w:t>
      </w:r>
    </w:p>
    <w:p w14:paraId="32C2F94C" w14:textId="77777777" w:rsidR="001017CF" w:rsidRPr="001017CF" w:rsidRDefault="001017CF" w:rsidP="001017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7CF">
        <w:rPr>
          <w:rFonts w:ascii="Times New Roman" w:hAnsi="Times New Roman" w:cs="Times New Roman"/>
          <w:b/>
          <w:bCs/>
          <w:sz w:val="28"/>
          <w:szCs w:val="28"/>
        </w:rPr>
        <w:t>1.Реакция эмансипации.</w:t>
      </w:r>
    </w:p>
    <w:p w14:paraId="7CE2B25F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Реакция эмансипации – это борьба подростка за свою самостоятельность, независимость, самоутверждение. Он хочет освободиться от контроля и опеки взрослых любыми способами.</w:t>
      </w:r>
    </w:p>
    <w:p w14:paraId="1FE1D795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Чем больше подростка контролируют и подавляют, тем больше он хочет избавиться от влияния взрослых. Наперекор им он начинает всегда поступать по-своему, демонстрирует всем, что он уже самостоятельный. С таким поведением наверняка сталкиваются многие учителя и родители, объясняя это упрямством и неподчинением их авторитету. На самом деле это вполне закономерная реакция для этого возраста, и со временем она проходит.</w:t>
      </w:r>
    </w:p>
    <w:p w14:paraId="3618265A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 xml:space="preserve">Крайние формы эта реакция приобретает именно при неправильном поведении родителей – если они его </w:t>
      </w:r>
      <w:proofErr w:type="spellStart"/>
      <w:r w:rsidRPr="001017CF">
        <w:rPr>
          <w:rFonts w:ascii="Times New Roman" w:hAnsi="Times New Roman" w:cs="Times New Roman"/>
          <w:sz w:val="28"/>
          <w:szCs w:val="28"/>
        </w:rPr>
        <w:t>гиперопекают</w:t>
      </w:r>
      <w:proofErr w:type="spellEnd"/>
      <w:r w:rsidRPr="001017CF">
        <w:rPr>
          <w:rFonts w:ascii="Times New Roman" w:hAnsi="Times New Roman" w:cs="Times New Roman"/>
          <w:sz w:val="28"/>
          <w:szCs w:val="28"/>
        </w:rPr>
        <w:t xml:space="preserve"> или проявляют деспотизм и требования беспрекословного подчинения. Чем больше родители проявляют свой деспотизм, тем не правильнее ведут себя подростки. Данная ситуация может привести к побегам из дома и бродяжничеству.</w:t>
      </w:r>
    </w:p>
    <w:p w14:paraId="57841F83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У некоторых слабых подростков, имеющих деспотичных родителей, особенно в неполных семьях, когда мать подавляет ребенка, эта зависимость остается на всю жизнь. Даже будучи в браке и имея собственных детей, такие мужчины и женщины, как говориться, «держаться за материнскую юбку», нуждаются в опеке, бегают к матери за советом по любому пустяковому поводу, беспрекословно подчиняются ей и шагу не могут ступить без ее одобрения.</w:t>
      </w:r>
    </w:p>
    <w:p w14:paraId="02B9D61C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 xml:space="preserve">Проявляется стремлением освободиться из-под опеки, контроля, покровительства. Дети с таким типом не подчиняются правилам, порядкам, а зачастую и законам. Все нормы поведения и духовные ценности отрицаются. </w:t>
      </w:r>
    </w:p>
    <w:p w14:paraId="2E57AAC4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 xml:space="preserve">Крайняя форма – побеги из дома, бродяжничество, которые диктуются стремлением «жить свободной жизнью», «ни от кого не зависеть». </w:t>
      </w:r>
    </w:p>
    <w:p w14:paraId="743EFCB1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Есть много причин побегов детей из дома: например, когда с ними плохо обращаются, унижают или бьют, когда родители – алкоголики.</w:t>
      </w:r>
    </w:p>
    <w:p w14:paraId="2F70FAD4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lastRenderedPageBreak/>
        <w:t>Многие девочки убегают после сексуального насилия со стороны отчима или пьяного отца, когда мать не смогла или не захотела защитить их от этого. Побег может быть вызван реакцией оппозиции.</w:t>
      </w:r>
    </w:p>
    <w:p w14:paraId="1C53597B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Обычно первый побег бывает после какой-то ссоры или психической травмы, а затем эта форма реагирования закрепляется, и в дальнейшем подросток уже на любую неприятность отвечает побегом из дома. Побеги можно рассматривать как реакцию протеста на недостаточное внимание родителей или на их чрезмерные требования и деспотизм, протест против навязываемого им образа жизни, который они возненавидели.      Многие подростки, воспитываются во внешне благополучных семьях с нормальным материальным положением, сбежав из дома, избавляются то надоевшей опеки и контроля учителей и родителей, от всех обязанностей и принуждений, расценивая свою жизнь как легкую, веселую и свободную. Им нравиться, что они сами себе добывают средства к существованию, могут пить и принимать наркотики, не опасаясь наказания родителей, развлекаться так, как они хотят, и приобретать жизненный и сексуальный опыт. Им кажется, что родители не принимают их всерьез, игнорируют их интересы, относятся к ним, как к маленьким детям. Девочки недовольны, что родители запрещают им пользоваться косметикой, носить одежду, которая им нравиться, контролируют, с кем они проводят время и как развлекаются, особенно при раннем начале сексуальной жизни. Они считают своих родителей старыми отсталыми консерваторами, не понимающими и не приемлющими образа жизни молодежи.</w:t>
      </w:r>
    </w:p>
    <w:p w14:paraId="449C7B95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Иногда подростки совершают побеги из дома из-за недостаточного надзора или ради поиска развлечений и новых впечатлений, приключений и свободы.</w:t>
      </w:r>
    </w:p>
    <w:p w14:paraId="423DC9F0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Часто убегают из дома дети и подростки, склонные к фантазерству и мечтательности, начитавшись книг о знаменитых путешественниках, дальних странах и мечтая о приключениях.</w:t>
      </w:r>
    </w:p>
    <w:p w14:paraId="5778C89D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Если побег был связан с тем, что дома с ними плохо обращались, подростки категорически не хотят возвращаться домой.</w:t>
      </w:r>
    </w:p>
    <w:p w14:paraId="4FB5135D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b/>
          <w:bCs/>
          <w:sz w:val="28"/>
          <w:szCs w:val="28"/>
        </w:rPr>
        <w:t>2. Реакция группирования со сверстниками</w:t>
      </w:r>
      <w:r w:rsidRPr="001017CF">
        <w:rPr>
          <w:rFonts w:ascii="Times New Roman" w:hAnsi="Times New Roman" w:cs="Times New Roman"/>
          <w:sz w:val="28"/>
          <w:szCs w:val="28"/>
        </w:rPr>
        <w:t>.</w:t>
      </w:r>
    </w:p>
    <w:p w14:paraId="70B4B8F0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Реакция группирования со сверстниками, в крайних выражениях, по своим проявлениям близка к вышеописанной реакции, за исключением того, что здесь нет взрослого отрицательного лидера. Стремление к группированию со сверстниками вообще присуще подростковому возрасту, даже если это не достигает степени крайних, асоциальных проявлений. Иногда подростки могут группироваться и по интересам, в том числе не всегда положительным.</w:t>
      </w:r>
    </w:p>
    <w:p w14:paraId="6027CD71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lastRenderedPageBreak/>
        <w:t>Это социально-психологическая закономерность формирования личности. Общение со сверстниками даёт возможность померяться силами (как духовными, так и физическими) с равными себе, ощутить и оценить себя и других. Отношения со сверстниками дают незаменимый опыт социального общения.</w:t>
      </w:r>
    </w:p>
    <w:p w14:paraId="7201446F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Реакция группирования может проявляться очень сильно (особенно при семейно-педагогической запущенности) и стать главным регулятором поведения ребёнка. Подавляющее большинство правонарушений, алкоголизация совершаются в группе.</w:t>
      </w:r>
    </w:p>
    <w:p w14:paraId="35AB551B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Есть 2 вида групп:</w:t>
      </w:r>
    </w:p>
    <w:p w14:paraId="08ECAD2D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а). С постоянным составом, наличием лидера, фиксированной социальной ролью. Состав таких групп стабилен, новичкам даётся задание при вступлении, обычно это группы из лиц мужского пола.</w:t>
      </w:r>
    </w:p>
    <w:p w14:paraId="7ABC4BF2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б). Нестабильные по составу, распределению ролей, отсутствие каких-либо чётких требований, нерегламентированная жизнь. Часто состав таких групп разнополый.</w:t>
      </w:r>
    </w:p>
    <w:p w14:paraId="24BA7063" w14:textId="77777777" w:rsidR="001017CF" w:rsidRPr="001017CF" w:rsidRDefault="001017CF" w:rsidP="001017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7CF">
        <w:rPr>
          <w:rFonts w:ascii="Times New Roman" w:hAnsi="Times New Roman" w:cs="Times New Roman"/>
          <w:b/>
          <w:bCs/>
          <w:sz w:val="28"/>
          <w:szCs w:val="28"/>
        </w:rPr>
        <w:t>3. Хобби-реакции</w:t>
      </w:r>
    </w:p>
    <w:p w14:paraId="1F7647FB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Хобби-реакции – это также неотъемлемая часть рассматриваемого возраста. Хобби у взрослых могут и отсутствовать, но у детей они есть обязательно.</w:t>
      </w:r>
    </w:p>
    <w:p w14:paraId="17B41CA3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Типы увлечений:</w:t>
      </w:r>
    </w:p>
    <w:p w14:paraId="73BB5262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- интеллектуально-эстетические (музыка, рисование, радиотехника, история, цветоводство, изобретательство). Поглощённые любимым делом могут запустить учёбу и т. д.</w:t>
      </w:r>
    </w:p>
    <w:p w14:paraId="74546A24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- телесно-мануальные (стремление укрепить свою силу, выносливость и т. д.). Это занятие различными видами спорта, а также желание научиться мастерить, вышивать, вязать, ездить на велосипеде. Этот тип хобби часто встречается у ребят, неуверенных в себе, нерешительных, робких, страдающих комплексом неполноценности. С помощью своих занятий они стараются самоутвердиться в глазах окружающих и своих собственных. Это своего рода реакция компенсации.</w:t>
      </w:r>
    </w:p>
    <w:p w14:paraId="6578E0AF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Есть ещё лидерские увлечения (создание и поиск ситуаций, где можно руководить); накопительские увлечения (коллекционирование во всех его видах); эгоцентрические увлечения – это всякого рода занятия, полезная сторона которых может оказаться в центре внимания окружающих; азартные увлечения; информативно-коммуникативные увлечения («</w:t>
      </w:r>
      <w:proofErr w:type="spellStart"/>
      <w:r w:rsidRPr="001017CF">
        <w:rPr>
          <w:rFonts w:ascii="Times New Roman" w:hAnsi="Times New Roman" w:cs="Times New Roman"/>
          <w:sz w:val="28"/>
          <w:szCs w:val="28"/>
        </w:rPr>
        <w:t>глазение</w:t>
      </w:r>
      <w:proofErr w:type="spellEnd"/>
      <w:r w:rsidRPr="001017CF">
        <w:rPr>
          <w:rFonts w:ascii="Times New Roman" w:hAnsi="Times New Roman" w:cs="Times New Roman"/>
          <w:sz w:val="28"/>
          <w:szCs w:val="28"/>
        </w:rPr>
        <w:t xml:space="preserve">» на всё вокруг, пустая болтовня и т. п.). Если у ребёнка, по его мнению, нет хобби, </w:t>
      </w:r>
      <w:r w:rsidRPr="001017CF">
        <w:rPr>
          <w:rFonts w:ascii="Times New Roman" w:hAnsi="Times New Roman" w:cs="Times New Roman"/>
          <w:sz w:val="28"/>
          <w:szCs w:val="28"/>
        </w:rPr>
        <w:lastRenderedPageBreak/>
        <w:t>можно с уверенностью сказать, что его увлечения информационно-коммуникативного типа.</w:t>
      </w:r>
    </w:p>
    <w:p w14:paraId="69509248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 xml:space="preserve">Одно и то же хобби может основываться на разных побуждениях и лежать в основе нарушений поведения. Это происходит или в силу чрезмерной интенсивности хобби, когда ради него забрасываются все остальные дела и даже ставится в опасность собственное благополучие, или в силу необычности, странности и даже </w:t>
      </w:r>
      <w:proofErr w:type="spellStart"/>
      <w:r w:rsidRPr="001017CF">
        <w:rPr>
          <w:rFonts w:ascii="Times New Roman" w:hAnsi="Times New Roman" w:cs="Times New Roman"/>
          <w:sz w:val="28"/>
          <w:szCs w:val="28"/>
        </w:rPr>
        <w:t>ассоциальности</w:t>
      </w:r>
      <w:proofErr w:type="spellEnd"/>
      <w:r w:rsidRPr="001017CF">
        <w:rPr>
          <w:rFonts w:ascii="Times New Roman" w:hAnsi="Times New Roman" w:cs="Times New Roman"/>
          <w:sz w:val="28"/>
          <w:szCs w:val="28"/>
        </w:rPr>
        <w:t xml:space="preserve"> содержания самих увлечений.</w:t>
      </w:r>
    </w:p>
    <w:p w14:paraId="5308C5E6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Встречаются также детские поведенческие реакции, которые тоже могут стать основой нарушения поведения. Это реакции отказа (от контактов, игр, пищи), чаще возникающих у инфантильных подростков при ослаблении или утрате внимания знакомых для него лиц; реакции оппозиции (протест против чрезмерных претензий), часто проявляющихся в виде прогулов, побегов из дома, кражах и демонстративных несерьёзных попыток самоубийства.</w:t>
      </w:r>
    </w:p>
    <w:p w14:paraId="129CD80F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Очень часто эти реакции – не только требование внимания, но и каких-либо преимуществ, выполнения каких-либо желаний, определённых благ, которые позволили бы возвыситься в глазах сверстников. Это шантаж, как родителей, так и учителей.</w:t>
      </w:r>
    </w:p>
    <w:p w14:paraId="26196036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 xml:space="preserve">Возникающие отклонения в сексуальном поведении могут быть связаны у инфантильных ребят с реакцией </w:t>
      </w:r>
      <w:proofErr w:type="spellStart"/>
      <w:r w:rsidRPr="001017CF">
        <w:rPr>
          <w:rFonts w:ascii="Times New Roman" w:hAnsi="Times New Roman" w:cs="Times New Roman"/>
          <w:sz w:val="28"/>
          <w:szCs w:val="28"/>
        </w:rPr>
        <w:t>гиперкомпенсации</w:t>
      </w:r>
      <w:proofErr w:type="spellEnd"/>
      <w:r w:rsidRPr="001017CF">
        <w:rPr>
          <w:rFonts w:ascii="Times New Roman" w:hAnsi="Times New Roman" w:cs="Times New Roman"/>
          <w:sz w:val="28"/>
          <w:szCs w:val="28"/>
        </w:rPr>
        <w:t xml:space="preserve"> (стремление «не отставать» и даже «обогнать» сверстников в сексуальных отношениях). В других случаях они оказываются предметом совращения более развитых подростков.</w:t>
      </w:r>
    </w:p>
    <w:p w14:paraId="368CCA44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 xml:space="preserve">Подростки с отклонениями в поведении причиняют педагогам много неприятностей. Они требуют повышенного внимания, терпения, такта. Прежде чем предпринимать что-либо, необходимо разобраться в истинных причинах нарушения поведения подростка. </w:t>
      </w:r>
    </w:p>
    <w:p w14:paraId="52385397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В подростковом возрасте могут быть многие психические заболевания. Некоторые из них впервые появляются именно в этом возрасте, так как происходит психологическая и гормональная перестройка организма, и многие скрытые заболевания могут обостриться.     Некоторые врожденные заболевания существуют уже с раннего детства, а в подростковом возрасте их проявления могут стать более явными.</w:t>
      </w:r>
    </w:p>
    <w:p w14:paraId="55EBAD3C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17CF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1017CF">
        <w:rPr>
          <w:rFonts w:ascii="Times New Roman" w:hAnsi="Times New Roman" w:cs="Times New Roman"/>
          <w:sz w:val="28"/>
          <w:szCs w:val="28"/>
        </w:rPr>
        <w:t xml:space="preserve"> индивидуальные особенности, не являющиеся патологией, когда в характере доминируют те или иные черты. Варианты акцентуаций характера в целом те же, что и психопатий</w:t>
      </w:r>
      <w:proofErr w:type="gramStart"/>
      <w:r w:rsidRPr="001017CF">
        <w:rPr>
          <w:rFonts w:ascii="Times New Roman" w:hAnsi="Times New Roman" w:cs="Times New Roman"/>
          <w:sz w:val="28"/>
          <w:szCs w:val="28"/>
        </w:rPr>
        <w:t>, Но</w:t>
      </w:r>
      <w:proofErr w:type="gramEnd"/>
      <w:r w:rsidRPr="001017CF">
        <w:rPr>
          <w:rFonts w:ascii="Times New Roman" w:hAnsi="Times New Roman" w:cs="Times New Roman"/>
          <w:sz w:val="28"/>
          <w:szCs w:val="28"/>
        </w:rPr>
        <w:t xml:space="preserve"> все особенности выражены, не столь резко, а главное, при акцентуации нет такой социальной дезадаптации, как при психопатиях.</w:t>
      </w:r>
    </w:p>
    <w:p w14:paraId="4D61A76B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lastRenderedPageBreak/>
        <w:t>Помимо проблем, связанных с диспропорцией физического и психического развития современных подростков, существует и диссонанс между самими подростками одного возраста. У одних физическое и сексуальное созревание происходит быстрее, у других медленнее. То же самое и в отношении материального достатка семьи – в одном классе или в одном дворе могут быть дети из очень обеспеченных семей и из семей с малым достатком.</w:t>
      </w:r>
    </w:p>
    <w:p w14:paraId="36609ECB" w14:textId="77777777" w:rsidR="001017CF" w:rsidRPr="001017CF" w:rsidRDefault="001017CF" w:rsidP="001017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7CF">
        <w:rPr>
          <w:rFonts w:ascii="Times New Roman" w:hAnsi="Times New Roman" w:cs="Times New Roman"/>
          <w:b/>
          <w:bCs/>
          <w:sz w:val="28"/>
          <w:szCs w:val="28"/>
        </w:rPr>
        <w:t>4.Реакция отказа.</w:t>
      </w:r>
    </w:p>
    <w:p w14:paraId="33B8B34E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Реакция отказа от общения, игр приема пищи, выполнения домашних обязанностей или школьных уроков может быть у подростков, когда родители запрещают им общаться с привычной компанией сверстников. В нерезкой форме она может проявиться у подростков, внезапно оторванных от привычного места жительства или общения: например, перевод в новую школу или переезд на новое место жительство. В таких случаях подросток общается со всеми кроме родителей, считая их виновными. Эта реакция может быть и у детей, лишившихся родителей и взятых на воспитание в другую семью.</w:t>
      </w:r>
    </w:p>
    <w:p w14:paraId="4FC37DD8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>Особенно выражена реакция отказа, если ребенок попадает в условия, где все разительно отличается от его домашнего уклада и где с ним чрезмерно строги, наказывают его и он лишен любви и заботы. При этом подросток испытывает чувство отчаяния, ему кажется, что в его жизни произошло непоправимое событие.</w:t>
      </w:r>
    </w:p>
    <w:p w14:paraId="19BF9E63" w14:textId="77777777" w:rsidR="001017CF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 xml:space="preserve">    Внешне подростки выглядят подавленными, поникшими, печальными, ходят с опущенной головой, сторонятся сверстников и воспитателей, могут пассивно подчиняться требованиям взрослых, но сами на контакт не идут.</w:t>
      </w:r>
    </w:p>
    <w:p w14:paraId="0950000A" w14:textId="672C0A6A" w:rsidR="00BB59A6" w:rsidRPr="001017CF" w:rsidRDefault="001017CF" w:rsidP="001017CF">
      <w:pPr>
        <w:rPr>
          <w:rFonts w:ascii="Times New Roman" w:hAnsi="Times New Roman" w:cs="Times New Roman"/>
          <w:sz w:val="28"/>
          <w:szCs w:val="28"/>
        </w:rPr>
      </w:pPr>
      <w:r w:rsidRPr="001017CF">
        <w:rPr>
          <w:rFonts w:ascii="Times New Roman" w:hAnsi="Times New Roman" w:cs="Times New Roman"/>
          <w:sz w:val="28"/>
          <w:szCs w:val="28"/>
        </w:rPr>
        <w:t xml:space="preserve">Если ситуация </w:t>
      </w:r>
      <w:proofErr w:type="gramStart"/>
      <w:r w:rsidRPr="001017CF">
        <w:rPr>
          <w:rFonts w:ascii="Times New Roman" w:hAnsi="Times New Roman" w:cs="Times New Roman"/>
          <w:sz w:val="28"/>
          <w:szCs w:val="28"/>
        </w:rPr>
        <w:t>не меняется</w:t>
      </w:r>
      <w:proofErr w:type="gramEnd"/>
      <w:r w:rsidRPr="001017CF">
        <w:rPr>
          <w:rFonts w:ascii="Times New Roman" w:hAnsi="Times New Roman" w:cs="Times New Roman"/>
          <w:sz w:val="28"/>
          <w:szCs w:val="28"/>
        </w:rPr>
        <w:t xml:space="preserve"> и подросток продолжает вести себя так же, то могут возникнуть подозрения о психическом заболевании или умственной отсталости. Но стоит подростку попасть в нормальные условия, где к нему относятся тепло и ласково или он возвращается в семью, как его поведение нормализуется, и никаких психических нарушений не выявляется.</w:t>
      </w:r>
    </w:p>
    <w:sectPr w:rsidR="00BB59A6" w:rsidRPr="0010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CF"/>
    <w:rsid w:val="001017CF"/>
    <w:rsid w:val="00BB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DEC2"/>
  <w15:chartTrackingRefBased/>
  <w15:docId w15:val="{DB20D64F-0E78-4A0A-B781-208FE3DA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2303</Words>
  <Characters>13130</Characters>
  <Application>Microsoft Office Word</Application>
  <DocSecurity>0</DocSecurity>
  <Lines>109</Lines>
  <Paragraphs>30</Paragraphs>
  <ScaleCrop>false</ScaleCrop>
  <Company/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2021-11-13T13:32:00Z</dcterms:created>
  <dcterms:modified xsi:type="dcterms:W3CDTF">2021-11-13T13:35:00Z</dcterms:modified>
</cp:coreProperties>
</file>