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14" w:rsidRDefault="007E7CEB" w:rsidP="007E7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игре на фортепиано.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инструменте, в том числе и на фортепиано – это вид деятельности, осваивая который ребёнок приобретает специфические знания, умения и навыки. Это и чтение с листа, подбор по слуху,  умение правильно сидеть за инструментом, звукоизвлечение и т.д. Но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всего, в процессе обучения игре на фортепиано формируются исполнительские навыки, без которых игра на инструменте просто невозможна.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 – это действие, которое сформировано путём многократного повторения и характеризуется высокой степенью освоен</w:t>
      </w:r>
      <w:r>
        <w:rPr>
          <w:rFonts w:ascii="Times New Roman" w:hAnsi="Times New Roman" w:cs="Times New Roman"/>
          <w:sz w:val="28"/>
          <w:szCs w:val="28"/>
        </w:rPr>
        <w:t>ия и отсутствием поэлементной, сознательной регуляции. Или другим словом, навык – это результат, полученный в ходе работы над действием. В процессе многократного повторения происходит автоматизация действий, их превращение в навыки.  При этом происходят не</w:t>
      </w:r>
      <w:r>
        <w:rPr>
          <w:rFonts w:ascii="Times New Roman" w:hAnsi="Times New Roman" w:cs="Times New Roman"/>
          <w:sz w:val="28"/>
          <w:szCs w:val="28"/>
        </w:rPr>
        <w:t>которые изменения:</w:t>
      </w:r>
    </w:p>
    <w:p w:rsidR="00E03314" w:rsidRDefault="007E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действия становятся целостно протекающим актом, который называется умением</w:t>
      </w:r>
    </w:p>
    <w:p w:rsidR="00E03314" w:rsidRDefault="007E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действием: при его автоматизации смещается с процесса на конечный результат, а внешний контроль - становится внутренним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пиш</w:t>
      </w:r>
      <w:r>
        <w:rPr>
          <w:rFonts w:ascii="Times New Roman" w:hAnsi="Times New Roman" w:cs="Times New Roman"/>
          <w:sz w:val="28"/>
          <w:szCs w:val="28"/>
        </w:rPr>
        <w:t>ет Р.С.Немов. Он же различает три вида навыков: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Перцептивный – автоматизированное чувственное отражение свойств и характеристик хорошо знакомого, неоднократно воспринимаемого ранее предмета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Интеллектуальный – автоматизированный прием, способ решения </w:t>
      </w:r>
      <w:r>
        <w:rPr>
          <w:rFonts w:ascii="Times New Roman" w:hAnsi="Times New Roman" w:cs="Times New Roman"/>
          <w:sz w:val="28"/>
          <w:szCs w:val="28"/>
        </w:rPr>
        <w:t>встречавшейся ранее задачи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Двигательный – автоматизированное воздействие,  с помощью движений на внешний объект, в целях его преобразования, неоднократно осуществлявшееся ранее.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Ю.Б. Гиппенрейтер в своей книге  «Введение в общую психологию» пишет о том,</w:t>
      </w:r>
      <w:r>
        <w:rPr>
          <w:rFonts w:ascii="Times New Roman" w:hAnsi="Times New Roman" w:cs="Times New Roman"/>
          <w:sz w:val="28"/>
          <w:szCs w:val="28"/>
        </w:rPr>
        <w:t xml:space="preserve"> что благодаря формированию навыка достигается двоякий эффект: во-первых, действие начинает осуществляться быстро и точно; во-вторых, происходит высвобождение сознания, которое может быть направлено на освоение более сложного действия. Этот процесс имеет ф</w:t>
      </w:r>
      <w:r>
        <w:rPr>
          <w:rFonts w:ascii="Times New Roman" w:hAnsi="Times New Roman" w:cs="Times New Roman"/>
          <w:sz w:val="28"/>
          <w:szCs w:val="28"/>
        </w:rPr>
        <w:t>ундаментальное значение для жизни каждого индивида. Он лежит в основе развития всех наших умений, знаний, навыков и способностей. В качестве примера Ю.Б. Гиппенрейтер приводит обучение игре на фортепиано. Она пишет о том, что начинается этот процесс с осво</w:t>
      </w:r>
      <w:r>
        <w:rPr>
          <w:rFonts w:ascii="Times New Roman" w:hAnsi="Times New Roman" w:cs="Times New Roman"/>
          <w:sz w:val="28"/>
          <w:szCs w:val="28"/>
        </w:rPr>
        <w:t xml:space="preserve">ения элементарных актов. Сначала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научиться правильно сидеть, ставить в правильное положение ноги, руки, пальцы на клавиатуре. Затем отрабатываются отдельно удары каждым пальцем, подъемы и опускания  кисти и т.д. На этой самой основе строятся элементы</w:t>
      </w:r>
      <w:r>
        <w:rPr>
          <w:rFonts w:ascii="Times New Roman" w:hAnsi="Times New Roman" w:cs="Times New Roman"/>
          <w:sz w:val="28"/>
          <w:szCs w:val="28"/>
        </w:rPr>
        <w:t xml:space="preserve"> фортепианной техники: начинающий пианист учится «вести» мелодию, брать аккорды, играть стаккато и легато. И все это лишь основа, которая необходима для того, чтобы перейти рано или поздно к выразительной игре, т.е. к задачам художественного исполнения. Та</w:t>
      </w:r>
      <w:r>
        <w:rPr>
          <w:rFonts w:ascii="Times New Roman" w:hAnsi="Times New Roman" w:cs="Times New Roman"/>
          <w:sz w:val="28"/>
          <w:szCs w:val="28"/>
        </w:rPr>
        <w:t xml:space="preserve">к, путем продвижения от простого к сложному, благодаря передаче на неосознаваемые уровни действий уже освоенных, человек приобретает мастерство.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навыки входят в структуру действий и различных видов деятельности в большом количестве, то они взаим</w:t>
      </w:r>
      <w:r>
        <w:rPr>
          <w:rFonts w:ascii="Times New Roman" w:hAnsi="Times New Roman" w:cs="Times New Roman"/>
          <w:sz w:val="28"/>
          <w:szCs w:val="28"/>
        </w:rPr>
        <w:t xml:space="preserve">одействуют друг с другом, образуя сложные системы навыков. Как пишет Р.С.Немов, характер их взаимодействия может быть разным: от согласованности до противоречия, от слияния до взаимно тормозного влияния интерференции.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навыков происходит тогда</w:t>
      </w:r>
      <w:r>
        <w:rPr>
          <w:rFonts w:ascii="Times New Roman" w:hAnsi="Times New Roman" w:cs="Times New Roman"/>
          <w:sz w:val="28"/>
          <w:szCs w:val="28"/>
        </w:rPr>
        <w:t>, когда:</w:t>
      </w:r>
    </w:p>
    <w:p w:rsidR="00E03314" w:rsidRDefault="007E7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движений, входящих в один навык, соответствует системе движений, включенных в другой навык</w:t>
      </w:r>
    </w:p>
    <w:p w:rsidR="00E03314" w:rsidRDefault="007E7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одного навыка создает условия для реализации  другого</w:t>
      </w:r>
    </w:p>
    <w:p w:rsidR="00E03314" w:rsidRDefault="007E7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одного навыка является фактическим началом другого.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Интерференция – это взаим</w:t>
      </w:r>
      <w:r>
        <w:rPr>
          <w:rFonts w:ascii="Times New Roman" w:hAnsi="Times New Roman" w:cs="Times New Roman"/>
          <w:sz w:val="28"/>
          <w:szCs w:val="28"/>
        </w:rPr>
        <w:t>оподавление одновременно осуществляющихся психических процессов, обусловлена ограниченным объёмом распределяемого внимания. Имеет место  тогда, когда во взаимодействии навыков появляется одно из следующих противоречий:</w:t>
      </w:r>
    </w:p>
    <w:p w:rsidR="00E03314" w:rsidRDefault="007E7C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движений, включенных в один н</w:t>
      </w:r>
      <w:r>
        <w:rPr>
          <w:rFonts w:ascii="Times New Roman" w:hAnsi="Times New Roman" w:cs="Times New Roman"/>
          <w:sz w:val="28"/>
          <w:szCs w:val="28"/>
        </w:rPr>
        <w:t>авык, не согласуется с системой движений другого</w:t>
      </w:r>
    </w:p>
    <w:p w:rsidR="00E03314" w:rsidRDefault="007E7C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от одного навыка к другому приходится переучиваться, ломать структуру старого навыка</w:t>
      </w:r>
    </w:p>
    <w:p w:rsidR="00E03314" w:rsidRDefault="007E7C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и концы последовательно выполняемых навыков не состыковывается друг с другом</w:t>
      </w:r>
    </w:p>
    <w:p w:rsidR="00E03314" w:rsidRDefault="007E7C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движений, входящи</w:t>
      </w:r>
      <w:r>
        <w:rPr>
          <w:rFonts w:ascii="Times New Roman" w:hAnsi="Times New Roman" w:cs="Times New Roman"/>
          <w:sz w:val="28"/>
          <w:szCs w:val="28"/>
        </w:rPr>
        <w:t>х в один навык, частично содержится в другом, уже доведенном до автоматизма.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полной автоматизации навыков явления интерференции или исчезают, или сводятся к минимуму.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навыка выделяют 3 этапа:</w:t>
      </w:r>
    </w:p>
    <w:p w:rsidR="00E03314" w:rsidRDefault="007E7C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аналитический – вычисление и овладение отдель</w:t>
      </w:r>
      <w:r>
        <w:rPr>
          <w:rFonts w:ascii="Times New Roman" w:hAnsi="Times New Roman" w:cs="Times New Roman"/>
          <w:sz w:val="28"/>
          <w:szCs w:val="28"/>
        </w:rPr>
        <w:t>ными элементами действия</w:t>
      </w:r>
    </w:p>
    <w:p w:rsidR="00E03314" w:rsidRDefault="007E7C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синтетический – объединение элементов в целостное действие</w:t>
      </w:r>
    </w:p>
    <w:p w:rsidR="00E03314" w:rsidRDefault="007E7C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– упражнение с целью придания действию плавности, нужной скорости, снятия напряжения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образуются в результате упражнения, то есть целенаправленных и сис</w:t>
      </w:r>
      <w:r>
        <w:rPr>
          <w:rFonts w:ascii="Times New Roman" w:hAnsi="Times New Roman" w:cs="Times New Roman"/>
          <w:sz w:val="28"/>
          <w:szCs w:val="28"/>
        </w:rPr>
        <w:t>тематических повторений действий. По мере упражнения изменяются как количественные, так и качественные показатели работы. Для сохранения навыка им следует постоянно пользоваться, иначе возникает деавтоматизация, когда утрачивается быстрота, легкость, плавн</w:t>
      </w:r>
      <w:r>
        <w:rPr>
          <w:rFonts w:ascii="Times New Roman" w:hAnsi="Times New Roman" w:cs="Times New Roman"/>
          <w:sz w:val="28"/>
          <w:szCs w:val="28"/>
        </w:rPr>
        <w:t xml:space="preserve">ость и другие качества, характерные для автоматизированных действий.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Исполнительский (пианистический) навык – это автоматизированный компонент игры на фортепиано. Доведение до автоматизма экономит много сил и разгружает сознание, которое переключается на активное и продуктивное достижение цели. Это имеет огромное значение в</w:t>
      </w:r>
      <w:r>
        <w:rPr>
          <w:rFonts w:ascii="Times New Roman" w:hAnsi="Times New Roman" w:cs="Times New Roman"/>
          <w:sz w:val="28"/>
          <w:szCs w:val="28"/>
        </w:rPr>
        <w:t xml:space="preserve"> обучении исполнительскому искусству в музыкальной педагогике. Главной целью исполнительства является формирование музыкально – образного мышления. Но невозможно воплотить музыкальный образ произведения без достаточно сформированных двигательно-технических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навыков. Именно поэтому на начальном этапе овладения инструментом так много внимания уделяется формированию исполнительских навыков. Существуют различные виды классификации исполнительских навыков, которые учащийся должен освоить. Как мне кажется, на нача</w:t>
      </w:r>
      <w:r>
        <w:rPr>
          <w:rFonts w:ascii="Times New Roman" w:hAnsi="Times New Roman" w:cs="Times New Roman"/>
          <w:sz w:val="28"/>
          <w:szCs w:val="28"/>
        </w:rPr>
        <w:t>льном этапе важны следующие навыки: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Двигательно-технические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Звукодвигательные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Метро – ритмические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Нотно-ориентированные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Слуховые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Художественно – образные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Двигательно-технические навыки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техника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– это организация игрового ап</w:t>
      </w:r>
      <w:r>
        <w:rPr>
          <w:rFonts w:ascii="Times New Roman" w:hAnsi="Times New Roman" w:cs="Times New Roman"/>
          <w:sz w:val="28"/>
          <w:szCs w:val="28"/>
        </w:rPr>
        <w:t xml:space="preserve">парата, хорошо разработанная пальцевая моторика,  способность играть быстро и точно, владеть пассажной орнаментикой, аккордами, октавами и проч.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В.В Листова говорит о том, что фортепиано уже создан для того, чтобы на нем можно было играть, поэтому руку нужно только организовать. С самого начала нужно следить за состоянием готовности, воплощающимся в посадке, в ровном дыхании. Глубокое дыхание дает </w:t>
      </w:r>
      <w:r>
        <w:rPr>
          <w:rFonts w:ascii="Times New Roman" w:hAnsi="Times New Roman" w:cs="Times New Roman"/>
          <w:sz w:val="28"/>
          <w:szCs w:val="28"/>
        </w:rPr>
        <w:t>развернутость плеч, то есть достаточный для подвижности плечевого сустава рабочий тонус мышц. Организация движений выстраивается таким образом, чтобы воспитать у ученика правильное отношение к фортепиано как к многогранному инструменту с множеством возможн</w:t>
      </w:r>
      <w:r>
        <w:rPr>
          <w:rFonts w:ascii="Times New Roman" w:hAnsi="Times New Roman" w:cs="Times New Roman"/>
          <w:sz w:val="28"/>
          <w:szCs w:val="28"/>
        </w:rPr>
        <w:t>остей. Прикасаться к клавише необходимо подушечкой пальца, именно такой способ позволяет сохранить чуткость осязания кончика пальца. При выборе положения пальцев необходимо учитывать индивидуальные особенности строения рук ученика, а также конкретные особе</w:t>
      </w:r>
      <w:r>
        <w:rPr>
          <w:rFonts w:ascii="Times New Roman" w:hAnsi="Times New Roman" w:cs="Times New Roman"/>
          <w:sz w:val="28"/>
          <w:szCs w:val="28"/>
        </w:rPr>
        <w:t>нности звучания и фактуры музыкального произведения. А. Шмидт – Шкловская говорит в своей книге «О воспитании пианистических навыков» о том, кантилену, например, удобнее играть более вытянутыми пальцами, а быстрые пассажи играть собранными. Положение пальц</w:t>
      </w:r>
      <w:r>
        <w:rPr>
          <w:rFonts w:ascii="Times New Roman" w:hAnsi="Times New Roman" w:cs="Times New Roman"/>
          <w:sz w:val="28"/>
          <w:szCs w:val="28"/>
        </w:rPr>
        <w:t xml:space="preserve">ев должно быть таким, чтобы его можно было бы быстро изменить.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технического (игрового)  аппарата синтезирует три начала: </w:t>
      </w:r>
    </w:p>
    <w:p w:rsidR="00E03314" w:rsidRDefault="007E7C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(музыкальное мышление)</w:t>
      </w:r>
    </w:p>
    <w:p w:rsidR="00E03314" w:rsidRDefault="007E7C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музыкально-слуховое </w:t>
      </w:r>
    </w:p>
    <w:p w:rsidR="00E03314" w:rsidRDefault="007E7C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моторно-двигательное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процесс возможен только на осн</w:t>
      </w:r>
      <w:r>
        <w:rPr>
          <w:rFonts w:ascii="Times New Roman" w:hAnsi="Times New Roman" w:cs="Times New Roman"/>
          <w:sz w:val="28"/>
          <w:szCs w:val="28"/>
        </w:rPr>
        <w:t>ове строгого подчинения двигательных действий рук основным физиологическим и психологическим закономерностям функционирования организма.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комплекса технических навыков, развитие техники движений у учащегося всегда неразрывно связано с развитием</w:t>
      </w:r>
      <w:r>
        <w:rPr>
          <w:rFonts w:ascii="Times New Roman" w:hAnsi="Times New Roman" w:cs="Times New Roman"/>
          <w:sz w:val="28"/>
          <w:szCs w:val="28"/>
        </w:rPr>
        <w:t xml:space="preserve"> как физических (мышечных), так и психологических (волевых) свойств личности. Моторно-двигательное воспитание должно строиться на основе  соблюдения физиологических закономерностей двигательных действий мышц ребёнка. Двигательный процесс необходимо строить</w:t>
      </w:r>
      <w:r>
        <w:rPr>
          <w:rFonts w:ascii="Times New Roman" w:hAnsi="Times New Roman" w:cs="Times New Roman"/>
          <w:sz w:val="28"/>
          <w:szCs w:val="28"/>
        </w:rPr>
        <w:t xml:space="preserve"> на базе полного взаимодействия -  максимальной координации всех частей корпуса и рук, рук и плечевого пояса, плечевого пояса и головы, верхней и нижней частей корпуса, так как понятие «техника» включает в себя не только двигательные качества, но и умение </w:t>
      </w:r>
      <w:r>
        <w:rPr>
          <w:rFonts w:ascii="Times New Roman" w:hAnsi="Times New Roman" w:cs="Times New Roman"/>
          <w:sz w:val="28"/>
          <w:szCs w:val="28"/>
        </w:rPr>
        <w:t>свободно и естественно играть на инструменте.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Звукодвигательные навыки – </w:t>
      </w:r>
      <w:r>
        <w:rPr>
          <w:rFonts w:ascii="Times New Roman" w:hAnsi="Times New Roman" w:cs="Times New Roman"/>
          <w:sz w:val="28"/>
          <w:szCs w:val="28"/>
        </w:rPr>
        <w:t xml:space="preserve">это навыки, которые связаны с извлечением звука на инструменте. Этот навык начинает формироваться с извлечения одного звука и повторяется в деятельности пианиста много раз.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обходимо особенно внимательно вслушиваться в начальный звук и наблюдать за протеканием этого первичного действия. Извлечение одного звука – это первый шаг, который делает ученик. На этом этапе важно научить играть сверху, от плеча, работая всей рукой.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</w:t>
      </w:r>
      <w:r>
        <w:rPr>
          <w:rFonts w:ascii="Times New Roman" w:hAnsi="Times New Roman" w:cs="Times New Roman"/>
          <w:sz w:val="28"/>
          <w:szCs w:val="28"/>
        </w:rPr>
        <w:t xml:space="preserve">сл выбора начальных звукодвигательных навыков заключается в том, что ученик с их помощью должен воспроизводить на фортепиано нотную запись музыки с первых шагов обучения. Применяя их, учащийся должен отвечать на любые запросы эмоциональной выразительности </w:t>
      </w:r>
      <w:r>
        <w:rPr>
          <w:rFonts w:ascii="Times New Roman" w:hAnsi="Times New Roman" w:cs="Times New Roman"/>
          <w:sz w:val="28"/>
          <w:szCs w:val="28"/>
        </w:rPr>
        <w:t>музыки.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Метро – ритмические навыки – </w:t>
      </w:r>
      <w:r>
        <w:rPr>
          <w:rFonts w:ascii="Times New Roman" w:hAnsi="Times New Roman" w:cs="Times New Roman"/>
          <w:sz w:val="28"/>
          <w:szCs w:val="28"/>
        </w:rPr>
        <w:t xml:space="preserve">это распознание сильных и слабых долей, воспроизведение ритмического рисунка произведения, Соотношение длительностей во времени, исполнение равномерной последовательности одинаковых длительностей (темп), акцентирование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ритма у учащегося - одна из наиболее важных задач музыкальной педагогики. Ритм - это основополагающий элемент музыки, обусловливающий ту или иную закономерность в распределении (организации) звуков во времени. Ритм в музыке кате</w:t>
      </w:r>
      <w:r>
        <w:rPr>
          <w:rFonts w:ascii="Times New Roman" w:hAnsi="Times New Roman" w:cs="Times New Roman"/>
          <w:sz w:val="28"/>
          <w:szCs w:val="28"/>
        </w:rPr>
        <w:t xml:space="preserve">гория не только связанная со временем, но и эмоционально-выразительная и двигательно-моторная.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Изучению проблеме формирования чувства ритма у исполнителей посвятили многие педагоги, ими доказано, что ритмическое переживание музыки всегда сопровождается те</w:t>
      </w:r>
      <w:r>
        <w:rPr>
          <w:rFonts w:ascii="Times New Roman" w:hAnsi="Times New Roman" w:cs="Times New Roman"/>
          <w:sz w:val="28"/>
          <w:szCs w:val="28"/>
        </w:rPr>
        <w:t>ми или иными двигательными реакциями.</w:t>
      </w:r>
    </w:p>
    <w:p w:rsidR="00E03314" w:rsidRDefault="007E7CEB">
      <w:r>
        <w:rPr>
          <w:rFonts w:ascii="Times New Roman" w:hAnsi="Times New Roman" w:cs="Times New Roman"/>
          <w:sz w:val="28"/>
          <w:szCs w:val="28"/>
        </w:rPr>
        <w:t>Необходимо подчеркнуть, что только сформированные двигательно-технические навыки могут служить надлежащей опорой для развития чувства ритма.</w:t>
      </w:r>
      <w:r>
        <w:rPr>
          <w:rFonts w:ascii="Calibri"/>
        </w:rPr>
        <w:t xml:space="preserve">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Нотно–ориентированные навыки – </w:t>
      </w:r>
      <w:r>
        <w:rPr>
          <w:rFonts w:ascii="Times New Roman" w:hAnsi="Times New Roman" w:cs="Times New Roman"/>
          <w:sz w:val="28"/>
          <w:szCs w:val="28"/>
        </w:rPr>
        <w:t>точное воспроизведение нотного текста, сопост</w:t>
      </w:r>
      <w:r>
        <w:rPr>
          <w:rFonts w:ascii="Times New Roman" w:hAnsi="Times New Roman" w:cs="Times New Roman"/>
          <w:sz w:val="28"/>
          <w:szCs w:val="28"/>
        </w:rPr>
        <w:t>авление слухового представления с нотным текстом, чтение с листа,</w:t>
      </w:r>
      <w:r>
        <w:rPr>
          <w:rFonts w:ascii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 и закрепление музыкальной грамоты, приобретение навыка широкого зрительного охвата нотного текста и т.д.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навыки зависят от освоения теоретического материала – изучения нотной г</w:t>
      </w:r>
      <w:r>
        <w:rPr>
          <w:rFonts w:ascii="Times New Roman" w:hAnsi="Times New Roman" w:cs="Times New Roman"/>
          <w:sz w:val="28"/>
          <w:szCs w:val="28"/>
        </w:rPr>
        <w:t>рафики (нотный стан, расположение нот на нем, правила записи нот разных октав и т.д.).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навыков является чтение с листа.  Именно этот навык  влияет на эффективность учебного процесса в целом, так как представляет собой  умение усваивать м</w:t>
      </w:r>
      <w:r>
        <w:rPr>
          <w:rFonts w:ascii="Times New Roman" w:hAnsi="Times New Roman" w:cs="Times New Roman"/>
          <w:sz w:val="28"/>
          <w:szCs w:val="28"/>
        </w:rPr>
        <w:t xml:space="preserve">аксимальное количество  информации за минимальное количество времени. Результатом формирования данного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навыка становится увеличение объема изучаемого материала за счет сокращения сроков его прохождения, укрепление межпредметных связей, расширение музыкальн</w:t>
      </w:r>
      <w:r>
        <w:rPr>
          <w:rFonts w:ascii="Times New Roman" w:hAnsi="Times New Roman" w:cs="Times New Roman"/>
          <w:sz w:val="28"/>
          <w:szCs w:val="28"/>
        </w:rPr>
        <w:t xml:space="preserve">ого кругозора и формирование устойчивого интереса к музыке.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Свободное и беглое чтение нот с листа - одна из необходимых предпосылок всестороннего развития учащихся, открывающая перед ними широкие возможности для ознакомления с музыкальной литературой.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уховые навыки </w:t>
      </w:r>
      <w:r>
        <w:rPr>
          <w:rFonts w:ascii="Times New Roman" w:hAnsi="Times New Roman" w:cs="Times New Roman"/>
          <w:sz w:val="28"/>
          <w:szCs w:val="28"/>
        </w:rPr>
        <w:t>напрямую зависят от воспитания слуха и занимают первое место в ряду формирования исполнителя и музыканта. Эти навыки направлены на восприятие:</w:t>
      </w:r>
    </w:p>
    <w:p w:rsidR="00E03314" w:rsidRDefault="007E7C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звуков и определение их высоты</w:t>
      </w:r>
    </w:p>
    <w:p w:rsidR="00E03314" w:rsidRDefault="007E7C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нескольких звуков, составляющих мотив</w:t>
      </w:r>
    </w:p>
    <w:p w:rsidR="00E03314" w:rsidRDefault="007E7C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мелодии</w:t>
      </w:r>
    </w:p>
    <w:p w:rsidR="00E03314" w:rsidRDefault="007E7C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или нескольких звучащих одновременно звуков (интервалы и аккорды)</w:t>
      </w:r>
    </w:p>
    <w:p w:rsidR="00E03314" w:rsidRDefault="00E03314">
      <w:pPr>
        <w:rPr>
          <w:rFonts w:ascii="Times New Roman" w:hAnsi="Times New Roman" w:cs="Times New Roman"/>
          <w:sz w:val="28"/>
          <w:szCs w:val="28"/>
        </w:rPr>
      </w:pP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выразительность является важнейшим исполнительским средством для воплощения музыкально-художественного замысла. Поэтому работа над звуком должна занимать центральное место в п</w:t>
      </w:r>
      <w:r>
        <w:rPr>
          <w:rFonts w:ascii="Times New Roman" w:hAnsi="Times New Roman" w:cs="Times New Roman"/>
          <w:sz w:val="28"/>
          <w:szCs w:val="28"/>
        </w:rPr>
        <w:t>роцессе обучения игре на фортепиано. Начало этой работы относится к первым шагам, а вот формирование и совершенствование происходит на протяжении не только учебного процесса, но и всей творческой жизни исполнителя. Способность слышать музыку во всем ее объ</w:t>
      </w:r>
      <w:r>
        <w:rPr>
          <w:rFonts w:ascii="Times New Roman" w:hAnsi="Times New Roman" w:cs="Times New Roman"/>
          <w:sz w:val="28"/>
          <w:szCs w:val="28"/>
        </w:rPr>
        <w:t>еме зависит от музыкального воспитания музыканта, в частности, от слухового развития. Существует два фактора, которые непосредственно воздействуют на решение звуковых задач:</w:t>
      </w:r>
    </w:p>
    <w:p w:rsidR="00E03314" w:rsidRDefault="007E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дослушивание звука до конца</w:t>
      </w:r>
    </w:p>
    <w:p w:rsidR="00E03314" w:rsidRDefault="007E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горизонтального движения развития музыки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два фактора свойственны любому исполнительскому процессу. Исходя из этого, уже на начальном этапе, когда ученик играет различные упражнения на звукоизвлечение и организацию игрового аппарата, необходимо учить слушать до конца звук и ощущать кончиком пальца</w:t>
      </w:r>
      <w:r>
        <w:rPr>
          <w:rFonts w:ascii="Times New Roman" w:hAnsi="Times New Roman" w:cs="Times New Roman"/>
          <w:sz w:val="28"/>
          <w:szCs w:val="28"/>
        </w:rPr>
        <w:t>, пока он длится. При переносе руки на другую клавишу учащийся переносит не только руку, но и как бы «несёт» линию звуков. В результате формируется непрерывный процесс, состоящий из дослушивания до конца и переноса, это ощущение способствует естественной ф</w:t>
      </w:r>
      <w:r>
        <w:rPr>
          <w:rFonts w:ascii="Times New Roman" w:hAnsi="Times New Roman" w:cs="Times New Roman"/>
          <w:sz w:val="28"/>
          <w:szCs w:val="28"/>
        </w:rPr>
        <w:t xml:space="preserve">орме руки при игре на фортепиано.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слушать в сочетании с ощущением движения музыки поможет приобрести цельность музыкальной фразы и развитие музыкальной ткани.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Художественно-образные навыки </w:t>
      </w:r>
      <w:r>
        <w:rPr>
          <w:rFonts w:ascii="Times New Roman" w:hAnsi="Times New Roman" w:cs="Times New Roman"/>
          <w:sz w:val="28"/>
          <w:szCs w:val="28"/>
        </w:rPr>
        <w:t>– навыки, которые формируются по мере развития музыкальног</w:t>
      </w:r>
      <w:r>
        <w:rPr>
          <w:rFonts w:ascii="Times New Roman" w:hAnsi="Times New Roman" w:cs="Times New Roman"/>
          <w:sz w:val="28"/>
          <w:szCs w:val="28"/>
        </w:rPr>
        <w:t>о мышления.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мышление - переосмысление и обобщение жизненных впечатлений, отражение в сознании человека музыкального образа, представляющего собой единство эмоционального и рационального. Музыкальное мышление есть мышление художественными образа</w:t>
      </w:r>
      <w:r>
        <w:rPr>
          <w:rFonts w:ascii="Times New Roman" w:hAnsi="Times New Roman" w:cs="Times New Roman"/>
          <w:sz w:val="28"/>
          <w:szCs w:val="28"/>
        </w:rPr>
        <w:t>ми, воплощёнными в интонациях, звуковых комплексах, которые оформляются в слуховом представлении музыканта. Поэтому основой музыкального мышления являются внутренние слуховые представления. Наряду с этим музыкант должен осмыслить, осознать логически музыка</w:t>
      </w:r>
      <w:r>
        <w:rPr>
          <w:rFonts w:ascii="Times New Roman" w:hAnsi="Times New Roman" w:cs="Times New Roman"/>
          <w:sz w:val="28"/>
          <w:szCs w:val="28"/>
        </w:rPr>
        <w:t xml:space="preserve">льный материал.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Воплощение художественного образа в исполнительской деятельности будущего музыканта, является отражением действительности и связано с выражением мыслей и чувств, способных вызвать ассоциативные, наглядно-зрительные представления, т.е. осн</w:t>
      </w:r>
      <w:r>
        <w:rPr>
          <w:rFonts w:ascii="Times New Roman" w:hAnsi="Times New Roman" w:cs="Times New Roman"/>
          <w:sz w:val="28"/>
          <w:szCs w:val="28"/>
        </w:rPr>
        <w:t>овная цель художественного образа - оказывать действенное влияние не только на чувственную сферу, но и на мысль воспринимающего, где необходимо единство образных и аналитических возможностей мышления. Раскрытие образного содержания музыкального произведени</w:t>
      </w:r>
      <w:r>
        <w:rPr>
          <w:rFonts w:ascii="Times New Roman" w:hAnsi="Times New Roman" w:cs="Times New Roman"/>
          <w:sz w:val="28"/>
          <w:szCs w:val="28"/>
        </w:rPr>
        <w:t>я активно участвует и эмоциональная и интеллектуальная сфера человека, то проявление эстетических и интеллектуальных чувств имеет к этому прямое отношение. Формирование художественно-образных навыков осуществляется в процессе познания закономерностей музык</w:t>
      </w:r>
      <w:r>
        <w:rPr>
          <w:rFonts w:ascii="Times New Roman" w:hAnsi="Times New Roman" w:cs="Times New Roman"/>
          <w:sz w:val="28"/>
          <w:szCs w:val="28"/>
        </w:rPr>
        <w:t>ального развития изучаемых произведений посредством формирования широких художественно-образных обобщений. Развитие эмоциональной отзывчивости происходит на основе совершенствования, активизации музыкально-слуховых представлений, ассоциативного фонда и тво</w:t>
      </w:r>
      <w:r>
        <w:rPr>
          <w:rFonts w:ascii="Times New Roman" w:hAnsi="Times New Roman" w:cs="Times New Roman"/>
          <w:sz w:val="28"/>
          <w:szCs w:val="28"/>
        </w:rPr>
        <w:t xml:space="preserve">рческого воображения.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навыки тесно связаны друг с другом  и формируются в процессе обучения на фортепиано. В работе  над техникой необходимы:  и яркость образных представлений, и глубина переживаний, и слуховое развитие. Формирование всех исполнительских навыков происхо</w:t>
      </w:r>
      <w:r>
        <w:rPr>
          <w:rFonts w:ascii="Times New Roman" w:hAnsi="Times New Roman" w:cs="Times New Roman"/>
          <w:sz w:val="28"/>
          <w:szCs w:val="28"/>
        </w:rPr>
        <w:t xml:space="preserve">дит постепенно, на  протяжении всего обучения.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всем протяжении обучения работа над развитием техники непосредственно связана с художественными музыкальными произведениями. Одним из важнейших средств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исполнительских навыков  в целом, являют</w:t>
      </w:r>
      <w:r>
        <w:rPr>
          <w:rFonts w:ascii="Times New Roman" w:hAnsi="Times New Roman" w:cs="Times New Roman"/>
          <w:sz w:val="28"/>
          <w:szCs w:val="28"/>
        </w:rPr>
        <w:t>ся специально подобранные упражнения. Однако процесс развития двигательно-технических навыков должен быть не техническим тренажем учащихся, а художественно-образной двигательно-моторной деятельностью.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фортепианной педагогике развитие исполнительских навы</w:t>
      </w:r>
      <w:r>
        <w:rPr>
          <w:rFonts w:ascii="Times New Roman" w:hAnsi="Times New Roman" w:cs="Times New Roman"/>
          <w:sz w:val="28"/>
          <w:szCs w:val="28"/>
        </w:rPr>
        <w:t>ков у учащихся является одним из важнейших аспектов решения задач воспитания художественно-творческого мышления юного музыканта в комплексе с освоением специальных знаний. Постоянные и системные упражнения помогут правильному формированию навыков, с помощь</w:t>
      </w:r>
      <w:r>
        <w:rPr>
          <w:rFonts w:ascii="Times New Roman" w:hAnsi="Times New Roman" w:cs="Times New Roman"/>
          <w:sz w:val="28"/>
          <w:szCs w:val="28"/>
        </w:rPr>
        <w:t xml:space="preserve">ю которых исполнитель сможет не только быстро, ловко и технично исполнить музыкальное произведение, но и  показать всю глубину, смысловую и художественно- образную сторону. </w:t>
      </w: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развития технического мастерства необходима специальная работа по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мышления, музыкально-слуховых представлений, воспитанию культуры мышечных ощущений и объединению этих компонентов.</w:t>
      </w:r>
    </w:p>
    <w:p w:rsidR="00E03314" w:rsidRDefault="00E03314">
      <w:pPr>
        <w:rPr>
          <w:rFonts w:ascii="Times New Roman" w:hAnsi="Times New Roman" w:cs="Times New Roman"/>
          <w:sz w:val="28"/>
          <w:szCs w:val="28"/>
        </w:rPr>
      </w:pPr>
    </w:p>
    <w:p w:rsidR="00E03314" w:rsidRDefault="007E7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Баринова М.Н. «О комплексном развитии музыкальных способностей ученика в классе фортепиано» Ленинград 1961 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ппенрейтер Ю.Б. «Введение в общую психологию» Москва 2001г.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М. «Работа пианиста » Москва 2004г.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А.И., Жданов И.В. «Развитие двигательно-технических навыков у учащихся – пианистов детской музыкальной школы» Электронный научный журнал «Между</w:t>
      </w:r>
      <w:r>
        <w:rPr>
          <w:rFonts w:ascii="Times New Roman" w:hAnsi="Times New Roman" w:cs="Times New Roman"/>
          <w:sz w:val="28"/>
          <w:szCs w:val="28"/>
        </w:rPr>
        <w:t>народный студенческий научный вестник» http://www.scienceforum.ru/2014/585/2720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Лучинина О. «Музыкальная психология и педагогика» - конспекты лекций для студентов музыкальных ВУЗов 2013г.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Ляховицкая С.С. «О педагогическом мастерстве» Москва 1963г.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Макуренк</w:t>
      </w:r>
      <w:r>
        <w:rPr>
          <w:rFonts w:ascii="Times New Roman" w:hAnsi="Times New Roman" w:cs="Times New Roman"/>
          <w:sz w:val="28"/>
          <w:szCs w:val="28"/>
        </w:rPr>
        <w:t>ова Е.П. «О педагогике В.В.Листовой» Москва 1971г.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 С.М. «Как работать на рояле» Ленинград 1963г.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И. Т. «Основы музыкально-исполнительской техники и метод ее совершенствования» Ленинград 1969г.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Нейгауз Г. Г. «Об искусстве фортепианной игры:</w:t>
      </w:r>
      <w:r>
        <w:rPr>
          <w:rFonts w:ascii="Times New Roman" w:hAnsi="Times New Roman" w:cs="Times New Roman"/>
          <w:sz w:val="28"/>
          <w:szCs w:val="28"/>
        </w:rPr>
        <w:t xml:space="preserve"> записки педагога» Москва 1988г.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Немов Р.С. «Психология» 3 тома Москва 2001г. 4-е издание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Прокофьев Г.П. «Формирование музыканта – исполнителя» Москва 1956г.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А.А. «Психология» Москва 1999г.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Тимакин Е.М. «Воспитание пианиста» Москва 1984г.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«Учебно–воспитательная работа в фортепианных классах детских музыкальных школ» (вопросы методики) Москва 1976г.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Фейнберг С. Е. «Пианизм как искусство» Москва 2003г.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«Педагогика» Москва 1999г. 4-е издание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Цыпин Р.М. «Развитие учащегося – музыканта </w:t>
      </w:r>
      <w:r>
        <w:rPr>
          <w:rFonts w:ascii="Times New Roman" w:hAnsi="Times New Roman" w:cs="Times New Roman"/>
          <w:sz w:val="28"/>
          <w:szCs w:val="28"/>
        </w:rPr>
        <w:t>в процессе обучения игре на фортепиано» Москва 1975г.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– Шкловская А.А. «О воспитании пианистических навыков» Ленинград 1971г.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Шульпяков О. Ф. «Музыкально-исполнительская техника и художественный образ» Ленинград 1986г.</w:t>
      </w:r>
    </w:p>
    <w:p w:rsidR="00E03314" w:rsidRDefault="007E7C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Юдовина – Гальперина Т.Б. «За р</w:t>
      </w:r>
      <w:r>
        <w:rPr>
          <w:rFonts w:ascii="Times New Roman" w:hAnsi="Times New Roman" w:cs="Times New Roman"/>
          <w:sz w:val="28"/>
          <w:szCs w:val="28"/>
        </w:rPr>
        <w:t>оялем без слез или я – детский педагог» Санкт – Петербург 2010г.</w:t>
      </w:r>
    </w:p>
    <w:p w:rsidR="00E03314" w:rsidRDefault="00E03314">
      <w:pPr>
        <w:rPr>
          <w:rFonts w:ascii="Times New Roman" w:hAnsi="Times New Roman" w:cs="Times New Roman"/>
          <w:sz w:val="28"/>
          <w:szCs w:val="28"/>
        </w:rPr>
      </w:pPr>
    </w:p>
    <w:p w:rsidR="00E03314" w:rsidRDefault="00E03314">
      <w:pPr>
        <w:rPr>
          <w:rFonts w:ascii="Times New Roman" w:hAnsi="Times New Roman" w:cs="Times New Roman"/>
          <w:sz w:val="28"/>
          <w:szCs w:val="28"/>
        </w:rPr>
      </w:pPr>
    </w:p>
    <w:p w:rsidR="00E03314" w:rsidRDefault="00E03314">
      <w:pPr>
        <w:rPr>
          <w:rFonts w:ascii="Times New Roman" w:hAnsi="Times New Roman" w:cs="Times New Roman"/>
          <w:sz w:val="28"/>
          <w:szCs w:val="28"/>
        </w:rPr>
      </w:pPr>
    </w:p>
    <w:p w:rsidR="00E03314" w:rsidRDefault="00E03314">
      <w:pPr>
        <w:rPr>
          <w:rFonts w:ascii="Times New Roman" w:hAnsi="Times New Roman" w:cs="Times New Roman"/>
          <w:sz w:val="28"/>
          <w:szCs w:val="28"/>
        </w:rPr>
      </w:pPr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преподавателя по классу фортепиано ДШИ                                        Поздняковой 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Леонидовны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0" w:name="_GoBack"/>
      <w:bookmarkEnd w:id="0"/>
    </w:p>
    <w:p w:rsidR="00E03314" w:rsidRDefault="007E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3314" w:rsidSect="00FF12A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CDF"/>
    <w:multiLevelType w:val="hybridMultilevel"/>
    <w:tmpl w:val="EAF6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1D43"/>
    <w:multiLevelType w:val="hybridMultilevel"/>
    <w:tmpl w:val="7DF0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592F"/>
    <w:multiLevelType w:val="hybridMultilevel"/>
    <w:tmpl w:val="3240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5EEF"/>
    <w:multiLevelType w:val="hybridMultilevel"/>
    <w:tmpl w:val="794844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C96555C"/>
    <w:multiLevelType w:val="hybridMultilevel"/>
    <w:tmpl w:val="F52E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3EF5"/>
    <w:multiLevelType w:val="hybridMultilevel"/>
    <w:tmpl w:val="E206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0B14"/>
    <w:multiLevelType w:val="hybridMultilevel"/>
    <w:tmpl w:val="5A94602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62506617"/>
    <w:multiLevelType w:val="hybridMultilevel"/>
    <w:tmpl w:val="B6E2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9174B"/>
    <w:multiLevelType w:val="hybridMultilevel"/>
    <w:tmpl w:val="90CC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A158D"/>
    <w:multiLevelType w:val="hybridMultilevel"/>
    <w:tmpl w:val="0090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143"/>
    <w:multiLevelType w:val="hybridMultilevel"/>
    <w:tmpl w:val="0C04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4C"/>
    <w:rsid w:val="00032882"/>
    <w:rsid w:val="000A6F20"/>
    <w:rsid w:val="000B5AFA"/>
    <w:rsid w:val="001C3CF9"/>
    <w:rsid w:val="001E207D"/>
    <w:rsid w:val="00293A69"/>
    <w:rsid w:val="002F5BED"/>
    <w:rsid w:val="003415DA"/>
    <w:rsid w:val="003675CB"/>
    <w:rsid w:val="003A59AA"/>
    <w:rsid w:val="00465DEC"/>
    <w:rsid w:val="00565504"/>
    <w:rsid w:val="00647077"/>
    <w:rsid w:val="00683B08"/>
    <w:rsid w:val="007C6C6C"/>
    <w:rsid w:val="007E7CEB"/>
    <w:rsid w:val="007F756B"/>
    <w:rsid w:val="0091082F"/>
    <w:rsid w:val="009342C8"/>
    <w:rsid w:val="00944828"/>
    <w:rsid w:val="00952062"/>
    <w:rsid w:val="009966AF"/>
    <w:rsid w:val="009D684C"/>
    <w:rsid w:val="00A022E5"/>
    <w:rsid w:val="00A506A8"/>
    <w:rsid w:val="00B52F1D"/>
    <w:rsid w:val="00B70DBA"/>
    <w:rsid w:val="00BC6DDD"/>
    <w:rsid w:val="00BF7B50"/>
    <w:rsid w:val="00C25F66"/>
    <w:rsid w:val="00C70A49"/>
    <w:rsid w:val="00D312C1"/>
    <w:rsid w:val="00D93769"/>
    <w:rsid w:val="00DE3682"/>
    <w:rsid w:val="00E03314"/>
    <w:rsid w:val="00F84CEF"/>
    <w:rsid w:val="00FA5EA2"/>
    <w:rsid w:val="00FD5268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CE3B"/>
  <w15:docId w15:val="{EF2E9368-3D43-4BE7-8CDC-3CB4ED76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Елена</cp:lastModifiedBy>
  <cp:revision>2</cp:revision>
  <dcterms:created xsi:type="dcterms:W3CDTF">2021-11-26T10:58:00Z</dcterms:created>
  <dcterms:modified xsi:type="dcterms:W3CDTF">2021-11-26T10:58:00Z</dcterms:modified>
</cp:coreProperties>
</file>