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45" w:rsidRPr="00573D45" w:rsidRDefault="00573D45" w:rsidP="00573D45">
      <w:pPr>
        <w:keepNext/>
        <w:keepLines/>
        <w:spacing w:after="0" w:line="271" w:lineRule="auto"/>
        <w:ind w:left="10" w:right="6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73D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ИННОВАЦИОННЫЕ ТЕХНОЛОГИИ В СОВРЕМЕННОЙ ФИЗИЧЕСКОЙ КУЛЬТУРЕ </w:t>
      </w:r>
    </w:p>
    <w:p w:rsidR="00573D45" w:rsidRPr="00573D45" w:rsidRDefault="00573D45" w:rsidP="00573D45">
      <w:pPr>
        <w:spacing w:after="89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3D45" w:rsidRPr="00573D45" w:rsidRDefault="00573D45" w:rsidP="00573D45">
      <w:pPr>
        <w:spacing w:after="42" w:line="268" w:lineRule="auto"/>
        <w:ind w:left="4592" w:right="46" w:firstLine="134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ГАЛИМОВА Лилия Альбертовна 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преподаватель ГАПОУ «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Лениногорский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политехнический колледж» г. Лениногорск, Республика Татарстан, Россия </w:t>
      </w:r>
    </w:p>
    <w:p w:rsidR="00573D45" w:rsidRPr="00573D45" w:rsidRDefault="00573D45" w:rsidP="00573D45">
      <w:pPr>
        <w:spacing w:after="14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3D45" w:rsidRPr="00573D45" w:rsidRDefault="00573D45" w:rsidP="00573D45">
      <w:pPr>
        <w:spacing w:after="35" w:line="281" w:lineRule="auto"/>
        <w:ind w:left="-15" w:right="39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этой статье мы кратко рассмотрим, как плоды ученой и инженерной мысли в области компьютерной техники можно использовать во благо преподавательской деятельности и обучающихся в области физической культуры; поговорим о практической пользе подвижных игр, музыки и совместного проектирования и сборки нестандартного оборудования. </w:t>
      </w:r>
    </w:p>
    <w:p w:rsidR="00573D45" w:rsidRPr="00573D45" w:rsidRDefault="00573D45" w:rsidP="00573D45">
      <w:pPr>
        <w:spacing w:after="323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b/>
          <w:color w:val="000000"/>
          <w:lang w:eastAsia="ru-RU"/>
        </w:rPr>
        <w:t>Ключевые слова: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современная педагогика, прогресс и педагогика, физическая культура в современном мире, проблемы физкультуры, музыка в физической культуре.  </w:t>
      </w:r>
    </w:p>
    <w:p w:rsidR="00573D45" w:rsidRPr="00573D45" w:rsidRDefault="00573D45" w:rsidP="00573D45">
      <w:pPr>
        <w:framePr w:dropCap="drop" w:lines="2" w:wrap="around" w:vAnchor="text" w:hAnchor="text"/>
        <w:spacing w:after="0" w:line="5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position w:val="1"/>
          <w:sz w:val="70"/>
          <w:lang w:eastAsia="ru-RU"/>
        </w:rPr>
        <w:t>П</w:t>
      </w:r>
    </w:p>
    <w:p w:rsidR="00573D45" w:rsidRPr="00573D45" w:rsidRDefault="00573D45" w:rsidP="00A23531">
      <w:pPr>
        <w:spacing w:after="5" w:line="502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sz w:val="70"/>
          <w:lang w:eastAsia="ru-RU"/>
        </w:rPr>
        <w:t xml:space="preserve">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рогресс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проникает во все сферы нашей жизни, движется стремительно, его не опередить, но нельзя и отставать. Необходимо идти в ногу с ним. Прогресс </w:t>
      </w:r>
      <w:r w:rsidR="00A23531">
        <w:rPr>
          <w:rFonts w:ascii="Times New Roman" w:eastAsia="Times New Roman" w:hAnsi="Times New Roman" w:cs="Times New Roman"/>
          <w:color w:val="000000"/>
          <w:lang w:eastAsia="ru-RU"/>
        </w:rPr>
        <w:t>не остановить. Но как именно та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кие всеобъемлющие изменения затронули педагогику? Какие проблемы поставлены перед ней самой, а также современными преподавателями, учителями? Данные аспекты будут рассмотрены в нашей статье подробнее.  </w:t>
      </w:r>
    </w:p>
    <w:p w:rsidR="00573D45" w:rsidRPr="00573D45" w:rsidRDefault="00573D45" w:rsidP="00573D45">
      <w:pPr>
        <w:spacing w:after="41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В Большой Советской Энциклопедии дается следующее определение: «Педагогика – это наука о воспитании и обучении человека» [1]. Ее развитие неразрывно связано с историей, с вышеупомянутым прогрессом человечества. По этой причине обратимся немного к истории. </w:t>
      </w:r>
    </w:p>
    <w:p w:rsidR="00573D45" w:rsidRPr="00573D45" w:rsidRDefault="00573D45" w:rsidP="00573D45">
      <w:p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Сам термин «педагогика» с древнегреческого дословно переводится как «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детоводитель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детоведение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». В Древней Греции так называли раба, который сопровождал ребенка своего господина в школу. Со временем значение изменялось. С древнейших времен, еще до Сократа и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Демокрита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, процесс образования и воспитания осуществлялся преимущественно в семье. Позже в различных развитых государствах древнего мира, например в Индии, Китае и т. п., были сделаны большие шаги на пути выделения общих теоретических начал. Как наука, педагогика зародилась в середине XVII века. Основанием стали труды чешского педагога Яна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Амоса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Коменского. «Его главный труд «Великая дидактика», Вышедший в Амстердаме в 1657 году – одна из первых научно-педагогических книг. Многие из высказанных в ней идей не утратили ни своей актуальности, </w:t>
      </w:r>
      <w:proofErr w:type="gram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ни своего</w:t>
      </w:r>
      <w:proofErr w:type="gram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научного значения и сегодня. Предложенные Я.А. Коменским принципы, методы, формы </w:t>
      </w:r>
      <w:proofErr w:type="gram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обучения</w:t>
      </w:r>
      <w:proofErr w:type="gram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 например, принцип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природосообразности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, классно-урочная система – вошли в золотой фонд педагогической теории» [2]. Сегодня педагогика – это наука, описывающая процессы воспитания и обучения людей с использованием продуктов системы образования. </w:t>
      </w:r>
    </w:p>
    <w:p w:rsidR="00573D45" w:rsidRPr="00573D45" w:rsidRDefault="00573D45" w:rsidP="00573D45">
      <w:pPr>
        <w:spacing w:after="29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Коротко выражаясь, современная педагогика решает следующие вопросы: чему и как обучать, воспитывать, развивать. В первом случае есть большой выбор материалов, программ; во втором случае процесс выбора какого-либо определенного подхода или метода гораздо труднее. Рассмотрим некоторые трудности, встречающиеся «на пути» современной педагогики. </w:t>
      </w:r>
    </w:p>
    <w:p w:rsidR="00573D45" w:rsidRPr="00573D45" w:rsidRDefault="00573D45" w:rsidP="00573D45">
      <w:p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С развитием общества, сферы социальной защиты и права изменяются и способы воспитания. Если раньше по отношению к детям применялась физическая сила (били розгами, ставили на различные крупы, оставляли на холоде на различное время и так далее), то сейчас, в эпоху развития гуманизма, таких способов вы нигде не заметите. Однако есть «оборотная сторона медали». Нынешнее поколение вследствие различных причин деградирует и в некоторые 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моменты становиться неуправляемым. Становится сложнее находить «рычаги воздействия» на учащихся. Каждый школьник, уникален, в разной степени сформирован и зачастую находится в «переходном периоде», поэтому процесс его воспитания и обучения гораздо сложнее, чем например школьника 1-5-х классов.  </w:t>
      </w:r>
    </w:p>
    <w:p w:rsidR="00573D45" w:rsidRPr="00573D45" w:rsidRDefault="00573D45" w:rsidP="00573D45">
      <w:pPr>
        <w:spacing w:after="61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Молодежь в современном мире все больше времени проводит в виртуальной реальности, меньше находясь на улице, на природе, в активном движении, вследствие чего все больше подростков страдают различными заболеваниями, имеют ослабленный иммунитет и плохую физическую подготовку. «Как следует из заключения ВОЗ, здоровье на 50-55% определяется образом жизни человека (населения), на 20-25%  состоянием окружающей среды, на 15-20%  генетической составляющей» [3]. Очевидно, что острая необходимость индивидуального подхода продиктована вдобавок разным уровнем здоровья учащихся. По этой причине существуют 4 группы здоровья:  </w:t>
      </w:r>
    </w:p>
    <w:p w:rsidR="00573D45" w:rsidRPr="00573D45" w:rsidRDefault="00573D45" w:rsidP="00573D45">
      <w:pPr>
        <w:numPr>
          <w:ilvl w:val="0"/>
          <w:numId w:val="1"/>
        </w:numPr>
        <w:spacing w:after="28" w:line="268" w:lineRule="auto"/>
        <w:ind w:right="52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медицинская группа; </w:t>
      </w:r>
    </w:p>
    <w:p w:rsidR="00A23531" w:rsidRDefault="00573D45" w:rsidP="00573D45">
      <w:pPr>
        <w:numPr>
          <w:ilvl w:val="0"/>
          <w:numId w:val="1"/>
        </w:numPr>
        <w:spacing w:after="5" w:line="268" w:lineRule="auto"/>
        <w:ind w:right="52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531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подготовительная медицинская группа; </w:t>
      </w:r>
    </w:p>
    <w:p w:rsidR="00573D45" w:rsidRPr="00A23531" w:rsidRDefault="00573D45" w:rsidP="00573D45">
      <w:pPr>
        <w:numPr>
          <w:ilvl w:val="0"/>
          <w:numId w:val="1"/>
        </w:numPr>
        <w:spacing w:after="5" w:line="268" w:lineRule="auto"/>
        <w:ind w:right="52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53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23531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специальная медицинская группа. </w:t>
      </w:r>
    </w:p>
    <w:p w:rsidR="00573D45" w:rsidRPr="00573D45" w:rsidRDefault="00573D45" w:rsidP="00573D45">
      <w:pPr>
        <w:spacing w:after="4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Вторая проблема – дети находятся в некоторой зависимости от гаджетов, социальных сетей и интернета. Их очень тяжело вовлечь в процесс обучения, так как им интереснее и проще «сидеть в интернете», чем делать что-то наяву. В связи с этим на занятиях по физической культуре есть необходимость внедрять в учебную практику инновационные методы и способы обучения. В 4 веке Василий Великий (Кесарийский) сказал: «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Насильное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обучение не может быть твердым, но то, что с радостью и весельем входит, крепко западает в души внимающим». Данное выражение до сих пор актуально. </w:t>
      </w:r>
    </w:p>
    <w:p w:rsidR="00573D45" w:rsidRPr="00573D45" w:rsidRDefault="00573D45" w:rsidP="00573D45">
      <w:pPr>
        <w:spacing w:after="46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Один из способов – использование компьютерной техники (интерактивные доски, мультимедийные проекторы, персональные компьютеры и так далее). Обучающиеся для повышения уровня своих знаний и знаний одноклассников,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одногруппников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, сокурсников, а также для прохождения аттестации могут сделать сообщение или реферат, творческую работу или проект, презентацию или спортивный кроссворд и тому подобное. Таким образом, ученики формируют исследовательские навыки и умения, учатся публично защищать свои работы, грамотно формулировать проблему и обосновывать ее. </w:t>
      </w:r>
      <w:r w:rsidR="00215676">
        <w:rPr>
          <w:rFonts w:ascii="Times New Roman" w:eastAsia="Times New Roman" w:hAnsi="Times New Roman" w:cs="Times New Roman"/>
          <w:color w:val="000000"/>
          <w:lang w:eastAsia="ru-RU"/>
        </w:rPr>
        <w:t>Учитель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, в свою очередь, имеет возможность показывать обучающие видеофильмы с целью наглядно показать некоторые аспекты, например, связанные с правильным выполнением различных упражнений и техник; проводить тестирования с последующим сбором результатов опроса в электронном виде для составления статистики, которая затем будет использоваться для корректировки учебной программы. </w:t>
      </w:r>
    </w:p>
    <w:p w:rsidR="00573D45" w:rsidRPr="00573D45" w:rsidRDefault="00573D45" w:rsidP="00573D45">
      <w:pPr>
        <w:spacing w:after="44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Следующий способ – использование музыкального сопровождения во время занятий. «На уроках физического воспитания музыка имеет весьма большое значение и применяется для решения целого ряда задач. </w:t>
      </w:r>
    </w:p>
    <w:p w:rsidR="00215676" w:rsidRDefault="00573D45" w:rsidP="00573D45">
      <w:pPr>
        <w:spacing w:after="5" w:line="268" w:lineRule="auto"/>
        <w:ind w:left="284" w:right="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Эти задачи, на мой взгляд, она решает не изолированно, а в единстве, в комплексном воздействии: </w:t>
      </w:r>
    </w:p>
    <w:p w:rsidR="00573D45" w:rsidRPr="00573D45" w:rsidRDefault="00573D45" w:rsidP="00573D45">
      <w:pPr>
        <w:spacing w:after="5" w:line="268" w:lineRule="auto"/>
        <w:ind w:left="284" w:right="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Segoe UI Symbol" w:eastAsia="Times New Roman" w:hAnsi="Segoe UI Symbol" w:cs="Segoe UI Symbol"/>
          <w:color w:val="000000"/>
          <w:lang w:eastAsia="ru-RU"/>
        </w:rPr>
        <w:t></w:t>
      </w:r>
      <w:r w:rsidRPr="00573D4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и совершенствование чувства ритма и согласованности движений; </w:t>
      </w:r>
    </w:p>
    <w:p w:rsidR="00573D45" w:rsidRPr="00573D45" w:rsidRDefault="00573D45" w:rsidP="00573D45">
      <w:pPr>
        <w:numPr>
          <w:ilvl w:val="0"/>
          <w:numId w:val="2"/>
        </w:numPr>
        <w:spacing w:after="57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воздействие музыки на эмоциональное состояние в целях создания лучших условий для восприятия изучаемого материала и выработки выразительности движений; </w:t>
      </w:r>
    </w:p>
    <w:p w:rsidR="00573D45" w:rsidRPr="00573D45" w:rsidRDefault="00573D45" w:rsidP="00573D45">
      <w:pPr>
        <w:numPr>
          <w:ilvl w:val="0"/>
          <w:numId w:val="2"/>
        </w:numPr>
        <w:spacing w:after="29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повышение физиологического воздействия упражнений на организм учащихся; </w:t>
      </w:r>
    </w:p>
    <w:p w:rsidR="00573D45" w:rsidRPr="00573D45" w:rsidRDefault="00573D45" w:rsidP="00573D45">
      <w:pPr>
        <w:numPr>
          <w:ilvl w:val="0"/>
          <w:numId w:val="2"/>
        </w:numPr>
        <w:spacing w:after="44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повышение двигательной и музыкальной культуры, развитие слуха, воспитание музыкального вкуса у учащихся, эстетическое воспитание» [4]. </w:t>
      </w:r>
    </w:p>
    <w:p w:rsidR="00573D45" w:rsidRPr="00573D45" w:rsidRDefault="00573D45" w:rsidP="00573D45">
      <w:pPr>
        <w:spacing w:after="4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показывает практика, у многих учеников не развито чувство ритма и нет согласованности в движениях. Музыка помогает развить чувство ритма, что позже помогает в развитии навыков 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спортивных игр. Кроме того, музыка создает эмоциональный фон, который повышает качество выполнения упражнений учащимися и повышает желание посещать предмет.  </w:t>
      </w:r>
    </w:p>
    <w:p w:rsidR="00573D45" w:rsidRPr="00573D45" w:rsidRDefault="00573D45" w:rsidP="00573D45">
      <w:pPr>
        <w:spacing w:after="41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Третий способ – использование различных игр, повышающих интерес обучающихся к предмету, что повышает их результативность.  </w:t>
      </w:r>
    </w:p>
    <w:p w:rsidR="00573D45" w:rsidRPr="00573D45" w:rsidRDefault="00573D45" w:rsidP="00573D45">
      <w:p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Игра является одним из важных средств формирования у детей и подростков высоких нравственных и физических качеств. Особенно большое место игры занимают в физическом воспитании детей дошкольного и младшего школьного возраста, так как они благоприятствуют комплексному совершенствованию двигательных навыков, нормальному физическому развитию, укреплению и сохранению здоровья. </w:t>
      </w:r>
    </w:p>
    <w:p w:rsidR="00573D45" w:rsidRPr="00573D45" w:rsidRDefault="00573D45" w:rsidP="00573D45">
      <w:pPr>
        <w:spacing w:after="41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Главным содержанием подвижных игр являются разнообразные движения и действия занимающихся. При правильном руководстве ими они оказывают благотворное влияние на </w:t>
      </w:r>
      <w:proofErr w:type="gramStart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сердечно</w:t>
      </w:r>
      <w:r w:rsidR="0021567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сосудистую</w:t>
      </w:r>
      <w:proofErr w:type="gramEnd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, мышечную, дыхательную и прочие системы организма. </w:t>
      </w:r>
    </w:p>
    <w:p w:rsidR="00573D45" w:rsidRPr="00573D45" w:rsidRDefault="00573D45" w:rsidP="00573D45">
      <w:p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 ценным в оздоровительном отношении является проведение подвижных игр на открытом воздухе, так как значительно увеличивается обмен веществ с увеличением притока кислорода, что благотворно отражается на всем организме. </w:t>
      </w:r>
    </w:p>
    <w:p w:rsidR="00573D45" w:rsidRPr="00573D45" w:rsidRDefault="00573D45" w:rsidP="00573D45">
      <w:pPr>
        <w:spacing w:after="41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Велико значение подвижных игр в воспитании физических качеств: быстроты, ловкости, силы, выносливости, гибкости. Причем в подвижных играх физические качества развиваются в комплексе. </w:t>
      </w:r>
    </w:p>
    <w:p w:rsidR="00573D45" w:rsidRPr="00573D45" w:rsidRDefault="00573D45" w:rsidP="00573D45">
      <w:p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Подвижные игры содействуют решению образовательных задач: совершенствованию и закреплению навыков в беге, прыжках, метании, умений, приобретенных на занятиях легкой атлетикой, гимнастикой, лыжной подготовкой и спортивными играми. Играя, приобретаются элементарные навыки владения мячом, которые необходимы для изучения спортивных игр: баскетбола, ручного мяча, волейбола, футбола. </w:t>
      </w:r>
    </w:p>
    <w:p w:rsidR="00573D45" w:rsidRPr="00573D45" w:rsidRDefault="00573D45" w:rsidP="00573D45">
      <w:pPr>
        <w:spacing w:after="44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Применение подвижных игр в спортивной подготовке позволяет создать двигательную основу для перспективного совершенствования координационных способностей, необходимых для формирования спортивной техники и определенный запас движений. На этой базе легче формируется навык.  </w:t>
      </w:r>
    </w:p>
    <w:p w:rsidR="00573D45" w:rsidRPr="00573D45" w:rsidRDefault="00573D45" w:rsidP="00573D45">
      <w:pPr>
        <w:spacing w:after="58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Четвертый способ – создание вместе с учениками или ими самими нестандартного оборудования для различных упражнений. Это может быть что угодно, даже какой-нибудь тренажер. Такое решение преследует следующие цели: </w:t>
      </w:r>
    </w:p>
    <w:p w:rsidR="00573D45" w:rsidRPr="00573D45" w:rsidRDefault="00573D45" w:rsidP="00573D45">
      <w:pPr>
        <w:spacing w:after="5" w:line="268" w:lineRule="auto"/>
        <w:ind w:left="284" w:right="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Segoe UI Symbol" w:eastAsia="Times New Roman" w:hAnsi="Segoe UI Symbol" w:cs="Segoe UI Symbol"/>
          <w:color w:val="000000"/>
          <w:lang w:eastAsia="ru-RU"/>
        </w:rPr>
        <w:t></w:t>
      </w:r>
      <w:r w:rsidRPr="00573D4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повышение качества обучения, так как появление вспомогательного оборудования в обучении </w:t>
      </w:r>
    </w:p>
    <w:p w:rsidR="00573D45" w:rsidRPr="00573D45" w:rsidRDefault="00573D45" w:rsidP="00573D45">
      <w:pPr>
        <w:spacing w:after="66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– это более высокий уровень по качеству и точности обучения; </w:t>
      </w:r>
    </w:p>
    <w:p w:rsidR="00573D45" w:rsidRPr="00573D45" w:rsidRDefault="00573D45" w:rsidP="00573D45">
      <w:pPr>
        <w:numPr>
          <w:ilvl w:val="0"/>
          <w:numId w:val="3"/>
        </w:numPr>
        <w:spacing w:after="61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складывается более точный эмоционально-психологический «портрет» каждого ученика в отдельности, вследствие чего имеется возможность более точно и корректно давать различные указания и наставления; </w:t>
      </w:r>
    </w:p>
    <w:p w:rsidR="00573D45" w:rsidRPr="00573D45" w:rsidRDefault="00573D45" w:rsidP="00573D45">
      <w:pPr>
        <w:numPr>
          <w:ilvl w:val="0"/>
          <w:numId w:val="3"/>
        </w:numPr>
        <w:spacing w:after="57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>учащиеся охотнее идут</w:t>
      </w:r>
      <w:r w:rsidR="00215676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контакт, начинают доверять учителю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, благодаря чему их поведение улучшается; </w:t>
      </w:r>
    </w:p>
    <w:p w:rsidR="00573D45" w:rsidRPr="00573D45" w:rsidRDefault="00573D45" w:rsidP="00573D45">
      <w:pPr>
        <w:numPr>
          <w:ilvl w:val="0"/>
          <w:numId w:val="3"/>
        </w:num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экономятся финансовые средства. </w:t>
      </w:r>
    </w:p>
    <w:p w:rsidR="00573D45" w:rsidRPr="00573D45" w:rsidRDefault="00573D45" w:rsidP="00573D45">
      <w:pPr>
        <w:spacing w:after="58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Нами практически доказано что, пользуясь такими инструментами, можно достичь следующих целей: </w:t>
      </w:r>
    </w:p>
    <w:p w:rsidR="00573D45" w:rsidRPr="00573D45" w:rsidRDefault="00573D45" w:rsidP="00573D45">
      <w:pPr>
        <w:numPr>
          <w:ilvl w:val="0"/>
          <w:numId w:val="3"/>
        </w:numPr>
        <w:spacing w:after="28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коллектив становится сплоченным; </w:t>
      </w:r>
    </w:p>
    <w:p w:rsidR="00573D45" w:rsidRPr="00573D45" w:rsidRDefault="00573D45" w:rsidP="00573D45">
      <w:pPr>
        <w:numPr>
          <w:ilvl w:val="0"/>
          <w:numId w:val="3"/>
        </w:numPr>
        <w:spacing w:after="28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повышается уровень усвояемости знаний, полученных на уроке;  </w:t>
      </w:r>
    </w:p>
    <w:p w:rsidR="00573D45" w:rsidRPr="00573D45" w:rsidRDefault="00573D45" w:rsidP="00573D45">
      <w:pPr>
        <w:numPr>
          <w:ilvl w:val="0"/>
          <w:numId w:val="3"/>
        </w:numPr>
        <w:spacing w:after="29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ученики с большим желанием посещают предмет; </w:t>
      </w:r>
    </w:p>
    <w:p w:rsidR="00573D45" w:rsidRPr="00573D45" w:rsidRDefault="00573D45" w:rsidP="00573D45">
      <w:pPr>
        <w:numPr>
          <w:ilvl w:val="0"/>
          <w:numId w:val="3"/>
        </w:numPr>
        <w:spacing w:after="43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улучшается их общий уровень здоровья, а, следовательно, их подготовленность к сдаче нормативов, в том числе норм ГТО. </w:t>
      </w:r>
    </w:p>
    <w:p w:rsidR="00573D45" w:rsidRPr="00573D45" w:rsidRDefault="00573D45" w:rsidP="00573D45">
      <w:p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К великому сожалению, в современном мире идет упадок нравственности, и понятия «добро» и «зло» становятся все более расплывчатыми. Как мы считаем, проблема кроется в первичной 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ячейке общества, то есть в семье. Результат виден в ухудшении дисциплины во время занятий. Ненормативная лексика, противоправные действия по отношению к другим учащимся – это лишь малая часть того, с чем мы сталкиваемся. На практике некоторые </w:t>
      </w:r>
      <w:r w:rsidR="00215676">
        <w:rPr>
          <w:rFonts w:ascii="Times New Roman" w:eastAsia="Times New Roman" w:hAnsi="Times New Roman" w:cs="Times New Roman"/>
          <w:color w:val="000000"/>
          <w:lang w:eastAsia="ru-RU"/>
        </w:rPr>
        <w:t>учителя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справляются с такой эмоциональной нагрузкой и, теряя контроль, нарушают морально-этические нормы и нормы этикета, совершают действия, которые могут привести к травмам, психическим и физическим. К счастью, такие случаи очень редки. Но эта проблема стоит очень остро в нынешнее время. Нами на практике доказано, что крепкие доверительные отношения с учениками – самый лучший способ воспитания, обучения и развития. </w:t>
      </w:r>
    </w:p>
    <w:p w:rsidR="00573D45" w:rsidRPr="00573D45" w:rsidRDefault="00573D45" w:rsidP="00573D45">
      <w:pPr>
        <w:spacing w:after="5" w:line="268" w:lineRule="auto"/>
        <w:ind w:right="46" w:firstLine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Рекомендуем эту статью для ознакомления </w:t>
      </w:r>
      <w:r w:rsidR="00215676">
        <w:rPr>
          <w:rFonts w:ascii="Times New Roman" w:eastAsia="Times New Roman" w:hAnsi="Times New Roman" w:cs="Times New Roman"/>
          <w:color w:val="000000"/>
          <w:lang w:eastAsia="ru-RU"/>
        </w:rPr>
        <w:t>ученикам</w:t>
      </w: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,  так как этот материал изложен доступным языком и будет понятным. </w:t>
      </w:r>
      <w:bookmarkStart w:id="0" w:name="_GoBack"/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в сознании обучающихся будут сформированы представления об общих процессах обучения и воспитания, что послужит хорошим подспорьем для улучшения качества обучения, а также создания хороших отношений с преподавателями. </w:t>
      </w:r>
    </w:p>
    <w:bookmarkEnd w:id="0"/>
    <w:p w:rsidR="00573D45" w:rsidRPr="00573D45" w:rsidRDefault="00573D45" w:rsidP="00573D45">
      <w:pPr>
        <w:spacing w:after="65" w:line="259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3D45" w:rsidRPr="00573D45" w:rsidRDefault="00573D45" w:rsidP="00573D45">
      <w:pPr>
        <w:spacing w:after="36" w:line="270" w:lineRule="auto"/>
        <w:ind w:left="279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СПИСОК ЛИТЕРАТУРЫ: </w:t>
      </w:r>
    </w:p>
    <w:p w:rsidR="00573D45" w:rsidRPr="00573D45" w:rsidRDefault="00573D45" w:rsidP="00573D45">
      <w:pPr>
        <w:numPr>
          <w:ilvl w:val="0"/>
          <w:numId w:val="4"/>
        </w:numPr>
        <w:spacing w:after="0" w:line="320" w:lineRule="auto"/>
        <w:ind w:right="41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  <w:lang w:eastAsia="ru-RU"/>
        </w:rPr>
        <w:t>Большая советская энциклопедия. Гл. ред. А. М. Прохоров. 3-е изд. 1969</w:t>
      </w:r>
      <w:r w:rsidRPr="00573D45">
        <w:rPr>
          <w:rFonts w:ascii="Segoe UI Symbol" w:eastAsia="Times New Roman" w:hAnsi="Segoe UI Symbol" w:cs="Segoe UI Symbol"/>
          <w:color w:val="000000"/>
          <w:sz w:val="20"/>
          <w:shd w:val="clear" w:color="auto" w:fill="FFFF00"/>
          <w:lang w:eastAsia="ru-RU"/>
        </w:rPr>
        <w:t></w:t>
      </w:r>
      <w:r w:rsidRPr="00573D45"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  <w:lang w:eastAsia="ru-RU"/>
        </w:rPr>
        <w:t>1978. (оформить в соответствии с требованиями)</w:t>
      </w:r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573D45" w:rsidRPr="00573D45" w:rsidRDefault="00573D45" w:rsidP="00573D45">
      <w:pPr>
        <w:numPr>
          <w:ilvl w:val="0"/>
          <w:numId w:val="4"/>
        </w:numPr>
        <w:spacing w:after="46" w:line="271" w:lineRule="auto"/>
        <w:ind w:right="41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В. Г. Крысько. Психология. Курс лекций. Вузовский учебник: ИНФРА-М, 2013 – 251с. </w:t>
      </w:r>
    </w:p>
    <w:p w:rsidR="00573D45" w:rsidRPr="00573D45" w:rsidRDefault="00573D45" w:rsidP="00573D45">
      <w:pPr>
        <w:numPr>
          <w:ilvl w:val="0"/>
          <w:numId w:val="4"/>
        </w:numPr>
        <w:spacing w:after="41" w:line="271" w:lineRule="auto"/>
        <w:ind w:right="41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Н.М.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Римашевская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Социальная политика сбережения народа: радикальное изменение негативного тренда здоровья российского населения / Здоровье населения: проблемы и пути решения – межд.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Научнопрактический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семинар, 2010 – С.3-24. </w:t>
      </w:r>
    </w:p>
    <w:p w:rsidR="00573D45" w:rsidRPr="00573D45" w:rsidRDefault="00573D45" w:rsidP="00573D45">
      <w:pPr>
        <w:numPr>
          <w:ilvl w:val="0"/>
          <w:numId w:val="4"/>
        </w:numPr>
        <w:spacing w:after="5" w:line="271" w:lineRule="auto"/>
        <w:ind w:right="41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Толдыкин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А.В., </w:t>
      </w:r>
      <w:proofErr w:type="spellStart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Толдыкина</w:t>
      </w:r>
      <w:proofErr w:type="spellEnd"/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Н.П. Использование музыки на уроках физической культуры http://festival.1september.ru/articles/529089/ </w:t>
      </w:r>
      <w:r w:rsidRPr="00573D45"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  <w:lang w:eastAsia="ru-RU"/>
        </w:rPr>
        <w:t>(дата обращения)</w:t>
      </w:r>
      <w:r w:rsidRPr="00573D4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573D45" w:rsidRPr="00573D45" w:rsidRDefault="00573D45" w:rsidP="00573D45">
      <w:pPr>
        <w:spacing w:after="14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D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7E64" w:rsidRDefault="00487E64"/>
    <w:sectPr w:rsidR="0048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EBC"/>
    <w:multiLevelType w:val="hybridMultilevel"/>
    <w:tmpl w:val="E1B43E52"/>
    <w:lvl w:ilvl="0" w:tplc="4AD89BEE">
      <w:start w:val="1"/>
      <w:numFmt w:val="bullet"/>
      <w:lvlText w:val=""/>
      <w:lvlJc w:val="left"/>
      <w:pPr>
        <w:ind w:left="2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86D86DE6">
      <w:start w:val="1"/>
      <w:numFmt w:val="bullet"/>
      <w:lvlText w:val="o"/>
      <w:lvlJc w:val="left"/>
      <w:pPr>
        <w:ind w:left="136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24401A8">
      <w:start w:val="1"/>
      <w:numFmt w:val="bullet"/>
      <w:lvlText w:val="▪"/>
      <w:lvlJc w:val="left"/>
      <w:pPr>
        <w:ind w:left="20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E71A6390">
      <w:start w:val="1"/>
      <w:numFmt w:val="bullet"/>
      <w:lvlText w:val="•"/>
      <w:lvlJc w:val="left"/>
      <w:pPr>
        <w:ind w:left="28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836DF5A">
      <w:start w:val="1"/>
      <w:numFmt w:val="bullet"/>
      <w:lvlText w:val="o"/>
      <w:lvlJc w:val="left"/>
      <w:pPr>
        <w:ind w:left="352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223E2A98">
      <w:start w:val="1"/>
      <w:numFmt w:val="bullet"/>
      <w:lvlText w:val="▪"/>
      <w:lvlJc w:val="left"/>
      <w:pPr>
        <w:ind w:left="424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7AA21AF0">
      <w:start w:val="1"/>
      <w:numFmt w:val="bullet"/>
      <w:lvlText w:val="•"/>
      <w:lvlJc w:val="left"/>
      <w:pPr>
        <w:ind w:left="49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A847CC6">
      <w:start w:val="1"/>
      <w:numFmt w:val="bullet"/>
      <w:lvlText w:val="o"/>
      <w:lvlJc w:val="left"/>
      <w:pPr>
        <w:ind w:left="56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13BC956A">
      <w:start w:val="1"/>
      <w:numFmt w:val="bullet"/>
      <w:lvlText w:val="▪"/>
      <w:lvlJc w:val="left"/>
      <w:pPr>
        <w:ind w:left="640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>
    <w:nsid w:val="44176A53"/>
    <w:multiLevelType w:val="hybridMultilevel"/>
    <w:tmpl w:val="84BC9362"/>
    <w:lvl w:ilvl="0" w:tplc="952C3AE4">
      <w:start w:val="1"/>
      <w:numFmt w:val="bullet"/>
      <w:lvlText w:val=""/>
      <w:lvlJc w:val="left"/>
      <w:pPr>
        <w:ind w:left="2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B2387C90">
      <w:start w:val="1"/>
      <w:numFmt w:val="bullet"/>
      <w:lvlText w:val="o"/>
      <w:lvlJc w:val="left"/>
      <w:pPr>
        <w:ind w:left="136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7EA9E9C">
      <w:start w:val="1"/>
      <w:numFmt w:val="bullet"/>
      <w:lvlText w:val="▪"/>
      <w:lvlJc w:val="left"/>
      <w:pPr>
        <w:ind w:left="20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8822614">
      <w:start w:val="1"/>
      <w:numFmt w:val="bullet"/>
      <w:lvlText w:val="•"/>
      <w:lvlJc w:val="left"/>
      <w:pPr>
        <w:ind w:left="28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2A2E6C4E">
      <w:start w:val="1"/>
      <w:numFmt w:val="bullet"/>
      <w:lvlText w:val="o"/>
      <w:lvlJc w:val="left"/>
      <w:pPr>
        <w:ind w:left="352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5D7A6E9E">
      <w:start w:val="1"/>
      <w:numFmt w:val="bullet"/>
      <w:lvlText w:val="▪"/>
      <w:lvlJc w:val="left"/>
      <w:pPr>
        <w:ind w:left="424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3B6FBE0">
      <w:start w:val="1"/>
      <w:numFmt w:val="bullet"/>
      <w:lvlText w:val="•"/>
      <w:lvlJc w:val="left"/>
      <w:pPr>
        <w:ind w:left="49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6CC2E444">
      <w:start w:val="1"/>
      <w:numFmt w:val="bullet"/>
      <w:lvlText w:val="o"/>
      <w:lvlJc w:val="left"/>
      <w:pPr>
        <w:ind w:left="56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A58C7FA0">
      <w:start w:val="1"/>
      <w:numFmt w:val="bullet"/>
      <w:lvlText w:val="▪"/>
      <w:lvlJc w:val="left"/>
      <w:pPr>
        <w:ind w:left="640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">
    <w:nsid w:val="4A804574"/>
    <w:multiLevelType w:val="hybridMultilevel"/>
    <w:tmpl w:val="892613CA"/>
    <w:lvl w:ilvl="0" w:tplc="A4F619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206385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00C31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FC3AA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3D6B36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A0826C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E62912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A7E70A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69AFA9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>
    <w:nsid w:val="4CBA42A1"/>
    <w:multiLevelType w:val="hybridMultilevel"/>
    <w:tmpl w:val="ADFE8C40"/>
    <w:lvl w:ilvl="0" w:tplc="1D7A39A8">
      <w:start w:val="1"/>
      <w:numFmt w:val="bullet"/>
      <w:lvlText w:val=""/>
      <w:lvlJc w:val="left"/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4170BB24">
      <w:start w:val="1"/>
      <w:numFmt w:val="bullet"/>
      <w:lvlText w:val="o"/>
      <w:lvlJc w:val="left"/>
      <w:pPr>
        <w:ind w:left="136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02A6D8BC">
      <w:start w:val="1"/>
      <w:numFmt w:val="bullet"/>
      <w:lvlText w:val="▪"/>
      <w:lvlJc w:val="left"/>
      <w:pPr>
        <w:ind w:left="20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4040499E">
      <w:start w:val="1"/>
      <w:numFmt w:val="bullet"/>
      <w:lvlText w:val="•"/>
      <w:lvlJc w:val="left"/>
      <w:pPr>
        <w:ind w:left="28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554F1DA">
      <w:start w:val="1"/>
      <w:numFmt w:val="bullet"/>
      <w:lvlText w:val="o"/>
      <w:lvlJc w:val="left"/>
      <w:pPr>
        <w:ind w:left="352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D1A41EDE">
      <w:start w:val="1"/>
      <w:numFmt w:val="bullet"/>
      <w:lvlText w:val="▪"/>
      <w:lvlJc w:val="left"/>
      <w:pPr>
        <w:ind w:left="424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91B65A26">
      <w:start w:val="1"/>
      <w:numFmt w:val="bullet"/>
      <w:lvlText w:val="•"/>
      <w:lvlJc w:val="left"/>
      <w:pPr>
        <w:ind w:left="49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F82ADF8">
      <w:start w:val="1"/>
      <w:numFmt w:val="bullet"/>
      <w:lvlText w:val="o"/>
      <w:lvlJc w:val="left"/>
      <w:pPr>
        <w:ind w:left="56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A4C25918">
      <w:start w:val="1"/>
      <w:numFmt w:val="bullet"/>
      <w:lvlText w:val="▪"/>
      <w:lvlJc w:val="left"/>
      <w:pPr>
        <w:ind w:left="640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45"/>
    <w:rsid w:val="00215676"/>
    <w:rsid w:val="00487E64"/>
    <w:rsid w:val="00573D45"/>
    <w:rsid w:val="00A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2019-03-05T19:16:00Z</dcterms:created>
  <dcterms:modified xsi:type="dcterms:W3CDTF">2019-04-03T16:58:00Z</dcterms:modified>
</cp:coreProperties>
</file>