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Структурный анализ элегии Евгения Баратынского «Разуверение»(1821г)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Евгений Баратынский дебютировал блистательно. В кругу друзей его называли «классиком» и «маркизом». В этих прозвищах отразилась оценка его художественного таланта: таланта серьезного, способного на большие поэтические открытия.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Своеобразие поэзии Баратынского прежде всего проявилось в жанре элегии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Они составили основное содержание первого поэтического сборника Баратынского(1827 г.) Славу лучшего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элегиков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принесли поэту «Поцелуй», «Разуверение», «Признание» и др. Элегии Баратынского явили собой качественно новую ступень любовной лирики в отечественной поэзии. Их новизна заключалась, прежде всего, в углублении психологического содержания и преодолении условности при изображении душевного состояния человека. Показательны в этом смысле сами названия элегий Баратынского: «Прощание»(1819), «Утешение», (1820) «Разлука «(1820) «Размолвка «(1823) и др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Особенно интересна была для поэта душа, охладевшая в своих чувствах, таившая в себе больше загадок и тайн, чем любящая и понятная в своей откровенности.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из лучших любовных элегий Баратынского «Разуверение»(1821г.).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 искушай меня без нужды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Возвратом нежности твоей;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Разочарованному чужды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Все обольщенья прежних дней!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 не могу предаться вновь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 изменившим сновиденьям!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Слепой тоски моей не множь,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Не заводи о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прежнем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слова,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И, друг заботливый, больного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его дремоте не тревожь!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 сплю, мне сладко усыпленье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Забудь бывалые мечты: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душе моей одно волненье,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 не любовь пробудишь ты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Рассмотрим структурный анализ данной элегии.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1этап Партитура стиха.</w:t>
      </w:r>
      <w:r>
        <w:rPr>
          <w:rFonts w:ascii="Arial" w:hAnsi="Arial" w:cs="Arial"/>
          <w:color w:val="000000"/>
          <w:sz w:val="21"/>
          <w:szCs w:val="21"/>
        </w:rPr>
        <w:t> Четырехстопный ямб, осложненный пиррихием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создает особые ритмические волны. Смена женских и мужских рифм (в первой и четвертой строфах женские и мужские рифмы чередуются, во второй строфе внутри кольца женских рифм - две мужские, в третьей наоборот) Перекрестные и кольцевые рифмы не только придают элегии композиционную завершенность, но и добавляют разнообразие в ее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общее мелодичное звучание.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 этап. Вокализ.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искушай меня без нужды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а-а-у-просьба</w:t>
      </w:r>
      <w:proofErr w:type="spellEnd"/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Возвратом нежности твоей;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а-э-э-обольщение</w:t>
      </w:r>
      <w:proofErr w:type="spellEnd"/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Разочарованному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чужды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о-у-печаль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грусть, тоска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обольщенья прежних дней! - э – э – э - боль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Пониманию внутреннего состояния лирического героя помогают сопоставления: в прошлом это любовь, нежность, обольщение, в настоящем - боль, грусть, тоска. Выразительна повторяемость однородных звуков в разных фрагментах элегии. В столь богатой мелодике проявилась свойственная Баратынскому глубокая внутренняя музыкальность.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3 </w:t>
      </w:r>
      <w:r>
        <w:rPr>
          <w:rFonts w:ascii="Arial" w:hAnsi="Arial" w:cs="Arial"/>
          <w:color w:val="000000"/>
          <w:sz w:val="21"/>
          <w:szCs w:val="21"/>
        </w:rPr>
        <w:t>этап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 Морфологический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Существительных-17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Глаголов-9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Прилагательных-7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Местоимений-</w:t>
      </w:r>
      <w:r>
        <w:rPr>
          <w:rFonts w:ascii="Arial" w:hAnsi="Arial" w:cs="Arial"/>
          <w:i/>
          <w:iCs/>
          <w:color w:val="000000"/>
          <w:sz w:val="21"/>
          <w:szCs w:val="21"/>
        </w:rPr>
        <w:t>11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Элегия «Разуверение» написана в форме лирического монолога. Герой обращается к своей любимой. Это придает ему диалогический характер. Диалог-это вторая форма стихотворения, скрытая внутри монолога, она отчетливо проступает в употреблении местоимений 1и2 лица единственного числа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я, меня, мне, моей, ты, твоей), глаголов в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форме повелительного наклонения (не искушай, не множь, не заводи, не тревожь, забудь)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Обилие глаголов с отрицанием, местоимений позволяют передать психологическое состояние героя, семантические повторы позволяют ощутить глубину переживаний героя, двойственность, противоречивость его чувств. Не разуверяет ли он сам себя? С отрицанием не выступают глаголы, относящиеся к герою. ( Не верю, не верую, не могу) и к героине (не искушай, не множь и др.). Монолог начинается отрицанием и заканчивается им.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 этап. Лексический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Существительные.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1…………….нужды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возвратом………… …нежности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……. Обольщенья… дней…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5………….увереньям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6……………любовь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8…………….сновиденьям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9….слепой…… тоски….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10……………слова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11..друг…… больного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12…..дремоте…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13………….усыпленье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14………….мечты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15душе… …волненье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16..любовь……….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Определения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Разочарованному……….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4……….прежних ……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8..изменившим …….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9 Слепой……….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10о прежнем………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11….заботливый…...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14….бывалые...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Прошлое, окрашенное в светлые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пределяется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поэтом через слово «прежний.» Употребляемое Баратынским, как прилагательное-эпитет, и как обретшее собственную значимость существительное ,это слово обычно связывается у поэта с мотивом радости , веселья и душевного покоя .В этом же ряду «бывалые»-тоже прежние. Слова «разочарованный», «больной» рисуют душевное состояние героя: это не только разочарование в любви. Но и более общее самоощущение человека, познавшего превратности жизни (ср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азочарованный - разуверившийся).Или слово «больной», связывающееся с утратой человеком каких -то жизненных опор, с его духовной болезнью( с утратой любви).Эти два слова близки по своему поэтическому значению. Сближается с ними и « слепая тоска» - это мучающее героя состояние глубокого душевного беспокойства, пришедшее на смену светлому чувству и пока не преодоленное, не нашедшее выхода. В воссоздании чувств героя поэт неоднократно и по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использует мотив сна» Во второй строфе сновиденья – это благодатные, счастливые мгновения прошлого. В 3 и 4 строфах сон- это лишь внешнее умиротворенное состояние, в котором герой пытается забыться.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Мы не знаем, как зарождалось чувство, но знаем, какие формы оно обрело: внешнее спокойствие, разочарованность и оставшаяся боль, незабытые мечты, призрачная, обманчивая при «слепой тоске»- сладость усыпления.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Интонационным центром является слово волненье.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Синтаксический уровень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Художественно- образное впечатление от элегии формируется и тем, как складывается словесный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материал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 фразы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 xml:space="preserve">Формально она строится на сложных синтаксических конструкциях, но прозрачность, понятность. Способов их организации снимает эту внешнюю сложность.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Можно отметить параллелизм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фраз с различными, в том числе анафорическими, повторами в одной строфе (Уж я не верю увереньям, Уж я не верую в любовь) и в разных строфах (Не искушай меня без нужды, не заводи о прежнем слова), близость однотипных элементов в следующих друг за другом фрагментах текста (Слепой тоски моей не множь, не заводи о прежнем слова;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инверсию в построении предложений (например, в 3и4 строках 1 и 4 строф).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особенностями синтаксического строя стиха его определенное динамическое напряжение, которое выразилось в изменчивом интонационном рисунке. Здесь нет медленной постепенности, плавности в развитии темы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Композиционно стихотворение можно разделить на 4 следующие друг за другом части, четыре строф. В структурно-интонационной организации первой- третьей строф отмечается сходство: замыкающие их восклицательные предложения всякий раз как бы резюмируют авторскую мысль. Четвертая строфа – итоговая в элегии. Все части объединены смысловым единством основных мотивов, точкой в развитии которых становится последняя фраза монолога. Проследим движение мотивов по четверостишиям: 1-просьба, состояние; 2-состояние; 3-состояние, просьба;4- состояние, просьба. Переживаемое героем состояние, как бы растворенное во всем монологе, задается уже названием стихотворения. Баратынский употребляет слово, редкое для поэзии того времени - разуверение. Слово достаточно полно передает состояние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утратившего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любовь, веру, остроту других эмоций и переживаний.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Эйдологический уровень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мнению исследователей творчества Баратынского, наибольших успехов он достиг в изображении остывшей или угасающей любви. Именно такой поворот казался интересным для поэта: душа, охладевшая в своих чувствах, таит в себе,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- видимому, больше загадок и тайн, чем любящая и понятная в своей откровенности.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стихотворении «Разуверение» герой, обдумывающий прошлое и настоящее, эмоционально не готов к полному разрыву отношений, но разумом он приходит именно к этой мысли. Поэтому последняя фраза монолога звучит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намеренно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холодно и подчеркнуто определенно.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Последняя фраза элегии переводит личную тему героя в более широкий план и усиливает обобщающий характер всего стихотворения.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оно, как известно, не имеет адресата!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работе над структурным анализом элегии использована литература: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1.Брюсов В. А. Ремесло поэта, М. , 1981 .Стр. 220.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2.Лебедев Е. Н.Тризна. Книга о Баратынском Е.А. М. 1985г. Стр. 43. 3.Сквозняков В.Д. Реализм лирической поэзии. М.,1975г.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4.Хетсо Г. Евгений Баратынский. Жизнь и творчество. Осло, 197</w:t>
      </w: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3694" w:rsidRDefault="00343694" w:rsidP="003436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7C0E" w:rsidRDefault="00077C0E"/>
    <w:sectPr w:rsidR="0007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694"/>
    <w:rsid w:val="00077C0E"/>
    <w:rsid w:val="0034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6838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2021-12-05T13:42:00Z</dcterms:created>
  <dcterms:modified xsi:type="dcterms:W3CDTF">2021-12-05T13:42:00Z</dcterms:modified>
</cp:coreProperties>
</file>