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литературе для 7 класса разработана на основе:</w:t>
      </w:r>
    </w:p>
    <w:p w:rsidR="009D02FC" w:rsidRPr="009D02FC" w:rsidRDefault="009D02FC" w:rsidP="009D02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государственного стандарта основного общего образования;</w:t>
      </w:r>
    </w:p>
    <w:p w:rsidR="009D02FC" w:rsidRPr="009D02FC" w:rsidRDefault="009D02FC" w:rsidP="009D02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программы основного общего образования;</w:t>
      </w:r>
    </w:p>
    <w:p w:rsidR="009D02FC" w:rsidRPr="009D02FC" w:rsidRDefault="009D02FC" w:rsidP="009D02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авторской программы по литературе для общеобразовательных учреждений под редакцией В. Я. Коровиной (авторы: В. Я. Коровина, В. П. Журавлёв, В. П. 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Полухина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 И. Коровин, И. С. 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Збарский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9D02FC" w:rsidRPr="009D02FC" w:rsidRDefault="009D02FC" w:rsidP="009D02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учебника В. Я. Коровиной, В. П. Журавлёва, В. И. Коровина (М.: Просвещение, 2017);</w:t>
      </w:r>
    </w:p>
    <w:p w:rsidR="009D02FC" w:rsidRPr="009D02FC" w:rsidRDefault="009D02FC" w:rsidP="009D02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Положения о рабочей программе по учебному предмету, курсу и курсу внеурочной деятельности в соответствии с ФГОС НОО и ФГОС ООО.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Главными 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целями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предмета «Литература» являются: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овладение важнейшими 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общеучебными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изучения литературы: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поддержание интереса к чтению, формирование духовной и интеллектуальной потребности читать;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общего и литературного развития школьника, глубокого понимания художественных произведений различного уровня сложности, осмысления литературы как словесного вида искусства, освоения основных эстетических и теоретико-литературных понятий как условий полноценного восприятия текста;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и обогащение опыта разнообразных читательских переживаний, развитие эмоциональной культуры читателя-школьника;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эстетического вкуса учащихся как основы читательской самостоятельной деятельности, как ориентира нравственного выбора; развитие функциональной грамотности.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учебному плану школы на 2020-2021 учебный год на изучение литературы в 7 классе отводится 68 ч., из расчета 2 ч. в неделю.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Программой предусмотрено следующее количество часов по развитию речи, внеклассному чтению: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чт.:11 ч.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речи: 8 ч. Классные сочинения: 2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Домашние сочинения: 2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Устное народное творчество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научится: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целенаправленно использовать малые фольклорные жанры в своих устных и письменных высказываниях;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определять с помощью пословицы жизненную/вымышленную ситуацию;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Древнерусская литература. Русская литература XVIII в. Русская литература XIX—XX вв. Литература народов России. Зарубежная литература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научится: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отбирать произведения для чтения;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создавать собственный текст интерпретирующего характера в различных форматах;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сопоставлять произведение словесного искусства и его воплощение в других искусствах;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работать с разными источниками информации и владеть основными способами её обработки и презентации.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сопоставлять «чужие» тексты интерпретирующего характера, аргументированно оценивать их;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создавать собственную интерпретацию изученного текста средствами других искусств;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научится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Регулятивные УУД: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Самостоятельно организовывать свое рабочее место в соответствии с целью выполнения заданий.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Определять цель учебной деятельности с помощью учителя и самостоятельно, соотносить свои действия с поставленной целью.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Составлять план выполнения заданий на уроках, внеурочной деятельности, жизненных ситуациях под руководством учителя.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Осознавать способы и приёмы действий при решении учебных задач.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Осуществлять само- и взаимопроверку работ.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Оценивать правильность выполненного </w:t>
      </w:r>
      <w:proofErr w:type="gram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  на</w:t>
      </w:r>
      <w:proofErr w:type="gram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основе сравнения с предыдущими заданиями или на основе различных образцов и критериев.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Корректировать выполнение задания в соответствии с планом, условиями выполнения, результатом действий на определенном этапе.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Осуществлять выбор под определённую задачу литературы, инструментов, приборов.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Осуществлять рефлексию своей деятельности (определять и аргументировать причины своего успеха/ неуспеха), самостоятельно находить способы выхода из ситуации неуспеха.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Познавательные УУД: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Самостоятельно предполагать, </w:t>
      </w:r>
      <w:proofErr w:type="gram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  дополнительная</w:t>
      </w:r>
      <w:proofErr w:type="gram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информация будет нужна для изучения незнакомого материала; отбирать необходимые  источники информации среди словарей, энциклопедий, справочников в рамках проектной деятельности.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 Извлекать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задач.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Предъявлять результаты работы, в том числе с помощью ИКТ.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Анализировать, сравнивать, группировать, устанавливать причинно-следственные связи (на доступном уровне).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Выявлять аналогии и использовать их при выполнении заданий.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Активно участвовать в обсуждении учебных заданий, предлагать разные способы выполнения заданий, обосновывать выбор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Коммуникативные УУД: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Соблюдать в повседневной жизни нормы речевого этикета и правила устного общения.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2.Читать вслух и про себя тексты </w:t>
      </w:r>
      <w:proofErr w:type="gram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учебников,  художественных</w:t>
      </w:r>
      <w:proofErr w:type="gram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научно-популярных книг, понимать прочитанное, задавать вопросы, уточняя непонятое.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3.Оформлять свои мысли в устной и письменной речи с учетом своих учебных и жизненных речевых ситуаций.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Критично относиться к своему мнению, сопоставлять свою точку зрения с точкой зрения другого.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Участвовать в работе группы (в том числе в ходе проектной деятельности), распределять роли, договариваться друг с другом, учитывая конечную цель.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взаимопомощь и взаимоконтроль при работе в группе.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УУД: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Воспринимать историко-географический образ России (территория, границы, географические особенности, многонациональность основные исторические события; государственная символика, праздники, права и обязанности гражданина.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Проявлять уважение к семье, к культуре своего народа и других народов, населяющих Россию.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Проявлять положительную мотивацию и познавательный интерес к учению, активность при изучении нового материала.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Анализировать свои переживания и поступки. Ориентироваться в нравственном содержании собственных поступков и поступков других людей. Находить общие нравственные категории в культуре разных народов.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Выполнять основные правила бережного отношения к природе, правила здорового образа жизни на основе знаний об организме человека.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Проявлять эстетическое чувство на основе знакомства с разными видами искусства, наблюдениями за природой.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народное творчество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Предания.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Поэтическая автобиография народа. Устный рассказ об исторических событиях.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«Воцарение Ивана Грозного», «Пётр и плотник».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Пословицы и поговорки.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Народная мудрость пословиц и поговорок. Выражение в них духа народного языка.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Устная народная проза. Предания (начальные представления). Афористические жанры фольклора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Эпос народов мира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Былины.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proofErr w:type="spellStart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Вольга</w:t>
      </w:r>
      <w:proofErr w:type="spellEnd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Микула </w:t>
      </w:r>
      <w:proofErr w:type="spellStart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Селянинович</w:t>
      </w:r>
      <w:proofErr w:type="spellEnd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Киевский цикл былин.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«Илья Муромец и Соловей-разбойник».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(Для внеклассного чтения.)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Новгородский цикл былин.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«Садко».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«Калевала»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Ильмаринен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«Песнь о Роланде»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(фрагменты)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Сборники пословиц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Героический эпос, афористические жанры фольклора. Пословицы, поговорки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Древнерусская литература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«Поучение» Владимира Мономаха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(отрывок)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«Повесть о Петре и </w:t>
      </w:r>
      <w:proofErr w:type="spellStart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Февронии</w:t>
      </w:r>
      <w:proofErr w:type="spellEnd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Муромских».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Народно-поэтические</w:t>
      </w:r>
      <w:proofErr w:type="gram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мотивы в повести.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Поучение (начальные представления). Житие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«Повесть временных лет».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Отрывок «Из похвалы князю Ярославу и книгам». Формирование традиции уважительного отношения к книге.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Летопись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</w:t>
      </w:r>
      <w:proofErr w:type="spellStart"/>
      <w:r w:rsidRPr="009D02FC">
        <w:rPr>
          <w:rFonts w:ascii="MS Gothic" w:eastAsia="MS Gothic" w:hAnsi="MS Gothic" w:cs="MS Gothic" w:hint="eastAsia"/>
          <w:b/>
          <w:bCs/>
          <w:color w:val="000000"/>
          <w:sz w:val="21"/>
          <w:szCs w:val="21"/>
          <w:lang w:eastAsia="ru-RU"/>
        </w:rPr>
        <w:t>ⅩⅧ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века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Васильевич Ломоносов.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об учёном и поэте.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 статуе Петра Великого»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Прославление Петра Великого и его деяний, воздание ему благодарной памяти.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Надпись как малый жанр высокой торжественной поэзии, посвященный историческим событиям русской истории – рождению или именинам особ царствующего дома, открытию памятников прославленным деятелям России, победам русского оружия, государственным праздникам, спуску кораблей и т.д. По своему содержанию надпись можно назвать краткой, свернутой одой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Гавриил Романович Державин.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«Признание».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о смысле жизни, о судьбе. Утверждение необходимости свободы творчества.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</w:t>
      </w:r>
      <w:proofErr w:type="spellStart"/>
      <w:r w:rsidRPr="009D02FC">
        <w:rPr>
          <w:rFonts w:ascii="MS Gothic" w:eastAsia="MS Gothic" w:hAnsi="MS Gothic" w:cs="MS Gothic" w:hint="eastAsia"/>
          <w:b/>
          <w:bCs/>
          <w:color w:val="000000"/>
          <w:sz w:val="21"/>
          <w:szCs w:val="21"/>
          <w:lang w:eastAsia="ru-RU"/>
        </w:rPr>
        <w:t>ⅩⅨ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века</w:t>
      </w:r>
      <w:proofErr w:type="spellEnd"/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Сергеевич Пушкин.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«Зимний вечер», «Во глубине сибирских руд…»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Михайловский период жизни Пушкина. «Зимний вечер». Настроение грусти и одиночества, размышления о собственной судьбе. «Во 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глубине сибирских руд…» как поэтическое послание. Стремление поэта поддержать ссыльных декабристов.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«Медный всадник»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(вступление «На берегу пустынных волн...»).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«Песнь о вещем Олеге»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Баллада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«Борис Годунов»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(сцена в Чудовом монастыре).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«Станционный смотритель».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Повесть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Юрьевич Лермонтов.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«Песня про царя Ивана Васильевича, молодого опричника и удалого купца Калашникова».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Поэма </w:t>
      </w:r>
      <w:proofErr w:type="gram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историческом прошлом Руси</w:t>
      </w:r>
      <w:proofErr w:type="gram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Картины быта XVI века, их значение для понимания характеров и идеи поэмы. Смысл столкновения Калашникова с 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Кирибеевичем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«Когда волнуется желтеющая нива...», «Молитва», «Ангел».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Фольклоризм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Васильевич Гоголь.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«Тарас Бульба».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Андрию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Сергеевич Тургенев.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«Бирюк».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Стихотворения в прозе. «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Русский язык».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Тургенев о богатстве и красоте русского языка. Родной язык как духовная опора человека.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«Два богача».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Нравственность и человеческие взаимоотношения.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Стихотворения в прозе. Лирическая миниатюра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Николай Алексеевич Некрасов.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«Русские женщины» («Княгиня Трубецкая»).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«Вчерашний день, часу в шестом…».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Печальное, трагическое сходство судьбы крестьянки и судьбы поэзии.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«Несжатая полоса».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Увядание страдающей природы и близкая смерть подневольного крестьянина от непосильного труда – тема стихотворения, решенная в форме баллады с необычным до Некрасова содержанием.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Жанр баллады (развитие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«Размышления у парадного подъезда».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Афанасий Афанасьевич Фет.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 о поэте.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«Шепот, робкое дыханье…»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острое переживание высокого чувства, выражение его в «безглагольной» форме.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«Как беден наш язык! – Хочу и не могу…»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размышление о возможностях языка и речи для выражения глубоко затаенных чувств.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Алексей Константинович Толстой.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Исторические баллады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«Василий Шибанов» и «Князь Михайло Репнин».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Историческая баллада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Михаил </w:t>
      </w:r>
      <w:proofErr w:type="spellStart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Евграфович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Салтыков-Щедрин.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«Повесть о том, как один мужик двух генералов прокормил».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«Дикий помещик».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(Для самостоятельного чтения.)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Гротеск (начальные представления). Ирония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Лев Николаевич Толстой.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 (детство, юность, начало литературного творчества).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«Детство». Главы из повести: «Классы», «Наталья </w:t>
      </w:r>
      <w:proofErr w:type="spellStart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Савишна</w:t>
      </w:r>
      <w:proofErr w:type="spellEnd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», «</w:t>
      </w:r>
      <w:proofErr w:type="spellStart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Maman</w:t>
      </w:r>
      <w:proofErr w:type="spellEnd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 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др.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Взаимоотношения детей и взрослых. Проявления чувств героя, беспощадность к себе, анализ собственных поступков.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Автобиографическое художественное произведение (развитие понятия). Герой-повествователь (развитие понятия).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 Павлович Чехов.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«Хамелеон».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Живая картина нравов. Осмеяние трусости и угодничества. Смысл названия рассказа. «Говорящие» фамилии как средство юмористической характеристики.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«Злоумышленник», «Размазня».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Многогранность комического в рассказах А. П. Чехова. (Для чтения и обсуждения.)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Сатира и юмор как формы комического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«Край ты мой, родимый край...» (обзор)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Стихотворения русских поэтов XIX века о родной природе. 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 Жуковский.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«Приход весны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»; И. Бунин. «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Родина»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 А. К. Толстой. «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Край ты мой, родимый край...», «Благовест», «Замолкнул гром, шуметь гроза устала…»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Поэтическое изображение родной природы и выражение авторского настроения, миросозерцания.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Произведения русских писателей </w:t>
      </w:r>
      <w:proofErr w:type="spellStart"/>
      <w:r w:rsidRPr="009D02FC">
        <w:rPr>
          <w:rFonts w:ascii="MS Gothic" w:eastAsia="MS Gothic" w:hAnsi="MS Gothic" w:cs="MS Gothic" w:hint="eastAsia"/>
          <w:b/>
          <w:bCs/>
          <w:color w:val="000000"/>
          <w:sz w:val="21"/>
          <w:szCs w:val="21"/>
          <w:lang w:eastAsia="ru-RU"/>
        </w:rPr>
        <w:t>ⅩⅩ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века</w:t>
      </w:r>
      <w:proofErr w:type="spellEnd"/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 Горький.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«Детство».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«Старуха </w:t>
      </w:r>
      <w:proofErr w:type="spellStart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Изергиль</w:t>
      </w:r>
      <w:proofErr w:type="spellEnd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 («Легенда о Данко»), «</w:t>
      </w:r>
      <w:proofErr w:type="spellStart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Челкаш</w:t>
      </w:r>
      <w:proofErr w:type="spellEnd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(Для внеклассного чтения.)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Владимир Владимирович Маяковский.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«Необычайное приключение, бывшее с Владимиром Маяковским летом на даче».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«Хорошее отношение к лошадям».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Андрей Платонович Платонов.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Юшка».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 прекрасном и яростном мире» (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Внеклассное чтение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Труд как нравственное содержание человеческой жизни. Идеи доброты, взаимопонимания, жизни для других. Своеобразие языка прозы Платонова.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Борис Леонидович Пастернак.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«Июль», «Никого не будет в доме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...».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Картины природы, преображённые поэтическим зрением Пастернака. Сравнения и метафоры в художественном мире поэта.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рия литературы.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Сравнение. Метафора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 мужества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Ахматовой, К. Симонова, А. Твардовского, А. Суркова, Н. Тихонова и др. Ритмы и образы военной лирики.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Публицистика. Интервью как жанр публицистики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Александр </w:t>
      </w:r>
      <w:proofErr w:type="spellStart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Трифонович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Твардовский.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«Снега потемнеют синие...», «Июль — макушка лета...», «На дне моей жизни...».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поэта о взаимосвязи человека и природы, о неразделимости судьбы человека и народа.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Лирический герой (развитие понятия).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Евгений Александрович Евтушенко. Краткий рассказ о поэте.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«Хотят ли русские войны?» - лирико-публицистическое стихотворение о сугубо мирных устремлениях России. Особенности композиции стихотворения: развернутый ответ на вопрос, заданный в первом стихе.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Фёдор Александрович Абрамов.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 чём плачут лошади».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Эстетические и нравственно-экологические проблемы, 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поднятые в рассказе.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Литературные традиции.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Евгений Иванович Носов.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«Кукла» («</w:t>
      </w:r>
      <w:proofErr w:type="spellStart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Акимыч</w:t>
      </w:r>
      <w:proofErr w:type="spellEnd"/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»), «Живое пламя».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бездуховности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Юрий Павлович Казаков.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«Тихое утро».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героя, радость переживания собственного доброго поступка.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Дмитрий Сергеевич Лихачёв. «Земля родная» (главы из книги).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Духовное напутствие молодёжи.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Публицистика (развитие представлений). Мемуары как публицистический жанр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Писатели улыбаются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Григорий Израилевич Горин.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«Почему повязка на ноге?» 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Иронико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-юмористический рассказ-шутка о не очень умном человеке.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«Тихая моя родина» (обзор)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о родине, родной природе, собственном восприятии окружающего (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 Брюсов.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«Первый снег»,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Ф. Сологуб.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«Забелелся туман за рекой…», 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 Есенин.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«Топи да болота», 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 Заболоцкий.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«Я воспитан природой суровой…»,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Н. Рубцов.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«Тихая моя родина»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Песни на слова русских поэтов </w:t>
      </w:r>
      <w:proofErr w:type="spellStart"/>
      <w:r w:rsidRPr="009D02FC">
        <w:rPr>
          <w:rFonts w:ascii="MS Gothic" w:eastAsia="MS Gothic" w:hAnsi="MS Gothic" w:cs="MS Gothic" w:hint="eastAsia"/>
          <w:b/>
          <w:bCs/>
          <w:color w:val="000000"/>
          <w:sz w:val="21"/>
          <w:szCs w:val="21"/>
          <w:lang w:eastAsia="ru-RU"/>
        </w:rPr>
        <w:t>ⅩⅩ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века</w:t>
      </w:r>
      <w:proofErr w:type="spellEnd"/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Вертинский.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«Доченьки»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 И. Гофф.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«Русское поле»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; Б. Окуджава.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 Смоленской дороге...».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Лирические размышления о жизни, быстро текущем времени. Светлая грусть переживаний.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еория литературы.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Песня как синтетический жанр искусства (начальные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 народов России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Расул Гамзатов.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об аварском поэте.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«Опять за спиною родная земля...», «Я вновь пришёл сюда и сам не верю...» (из цикла «Восьмистишия»), «О моей родине».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Зарубежная литература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Роберт Бёрнс.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творчества.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Честная бедность».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Представления народа о справедливости и честности. </w:t>
      </w:r>
      <w:proofErr w:type="gram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Народно-поэтический</w:t>
      </w:r>
      <w:proofErr w:type="gram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 произведения.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«Уж не встаю я на заре…».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Размышления об отдыхающей природе и невольном отдыхе селянина.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Джордж Гордон Байрон.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«Ты кончил жизни путь, герой!..».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gram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Жизнь</w:t>
      </w:r>
      <w:proofErr w:type="gram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отданная за свободу и счастье народа, не исчезает: герой остается жить в сердцах людей и слава его не меркнет. Своеобразие романтической поэзии Байрона. Байрон и русская литература.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Японские хокку (хайку) (трёхстишия). </w:t>
      </w:r>
      <w:proofErr w:type="spellStart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Мацуо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Басё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proofErr w:type="spellStart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Кобаяси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Исса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Особенности жанра хокку (хайку).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 Генри. «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Дары волхвов».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Сила любви и преданности. Жертвенность во имя любви. Смешное и возвышенное в рассказе.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Рождественский рассказ (развитие представления).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Рей Дуглас </w:t>
      </w:r>
      <w:proofErr w:type="spellStart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Брэдбери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«Каникулы».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Фантастические рассказы Рея </w:t>
      </w:r>
      <w:proofErr w:type="spellStart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Брэдбери</w:t>
      </w:r>
      <w:proofErr w:type="spellEnd"/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 литературы.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Фантастика в художественной литературе (развитие представлений).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Детективная литература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Артур </w:t>
      </w:r>
      <w:proofErr w:type="spellStart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Конан</w:t>
      </w:r>
      <w:proofErr w:type="spellEnd"/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Дойл. </w:t>
      </w:r>
      <w:r w:rsidRPr="009D02F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«Голубой карбункул»</w:t>
      </w: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 </w:t>
      </w: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торжество справедливости, неотвратимость наказания и заслуженного возмездия за совершенное преступление как признак детективного жанра.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Подведение итогов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"/>
        <w:gridCol w:w="6576"/>
        <w:gridCol w:w="2591"/>
      </w:tblGrid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615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05"/>
              <w:gridCol w:w="245"/>
            </w:tblGrid>
            <w:tr w:rsidR="009D02FC" w:rsidRPr="009D02FC">
              <w:tc>
                <w:tcPr>
                  <w:tcW w:w="5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D02FC" w:rsidRPr="009D02FC" w:rsidRDefault="009D02FC" w:rsidP="009D02F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D02FC" w:rsidRPr="009D02FC" w:rsidRDefault="009D02FC" w:rsidP="009D02F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W w:w="615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05"/>
              <w:gridCol w:w="245"/>
            </w:tblGrid>
            <w:tr w:rsidR="009D02FC" w:rsidRPr="009D02FC">
              <w:tc>
                <w:tcPr>
                  <w:tcW w:w="5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9D02FC" w:rsidRPr="009D02FC" w:rsidRDefault="009D02FC" w:rsidP="009D02F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D02FC" w:rsidRPr="009D02FC" w:rsidRDefault="009D02FC" w:rsidP="009D02FC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народное творчество,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 том числе:</w:t>
            </w:r>
          </w:p>
          <w:p w:rsidR="009D02FC" w:rsidRPr="009D02FC" w:rsidRDefault="009D02FC" w:rsidP="009D02FC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Эпос народов мира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Древнерусская литература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 русской литературы </w:t>
            </w:r>
            <w:proofErr w:type="spellStart"/>
            <w:r w:rsidRPr="009D02FC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ⅩⅧ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века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 русской литературы </w:t>
            </w:r>
            <w:proofErr w:type="spellStart"/>
            <w:r w:rsidRPr="009D02FC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ⅩⅨ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века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 том числе:</w:t>
            </w:r>
          </w:p>
          <w:p w:rsidR="009D02FC" w:rsidRPr="009D02FC" w:rsidRDefault="009D02FC" w:rsidP="009D02FC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«Край ты мой, родимый край…»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Произведения русских писателей </w:t>
            </w:r>
            <w:proofErr w:type="spellStart"/>
            <w:r w:rsidRPr="009D02FC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ⅩⅩ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века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 том числе:</w:t>
            </w:r>
          </w:p>
          <w:p w:rsidR="009D02FC" w:rsidRPr="009D02FC" w:rsidRDefault="009D02FC" w:rsidP="009D02FC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 мужества</w:t>
            </w:r>
          </w:p>
          <w:p w:rsidR="009D02FC" w:rsidRPr="009D02FC" w:rsidRDefault="009D02FC" w:rsidP="009D02FC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Писатели улыбаются</w:t>
            </w:r>
          </w:p>
          <w:p w:rsidR="009D02FC" w:rsidRPr="009D02FC" w:rsidRDefault="009D02FC" w:rsidP="009D02FC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«Тихая моя родина…»</w:t>
            </w:r>
          </w:p>
          <w:p w:rsidR="009D02FC" w:rsidRPr="009D02FC" w:rsidRDefault="009D02FC" w:rsidP="009D02FC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Песни на стихи русских поэтов </w:t>
            </w:r>
            <w:proofErr w:type="spellStart"/>
            <w:r w:rsidRPr="009D02FC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ⅩⅩ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века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литературы народов России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Зарубежная литература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Детективная литература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D02FC" w:rsidRPr="009D02FC" w:rsidTr="009D02FC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</w:tbl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706"/>
        <w:gridCol w:w="6726"/>
        <w:gridCol w:w="719"/>
        <w:gridCol w:w="724"/>
        <w:gridCol w:w="831"/>
      </w:tblGrid>
      <w:tr w:rsidR="009D02FC" w:rsidRPr="009D02FC" w:rsidTr="009D02FC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урока в теме</w:t>
            </w:r>
          </w:p>
        </w:tc>
        <w:tc>
          <w:tcPr>
            <w:tcW w:w="6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9D02FC" w:rsidRPr="009D02FC" w:rsidTr="009D02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D02FC" w:rsidRPr="009D02FC" w:rsidRDefault="009D02FC" w:rsidP="009D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D02FC" w:rsidRPr="009D02FC" w:rsidRDefault="009D02FC" w:rsidP="009D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D02FC" w:rsidRPr="009D02FC" w:rsidRDefault="009D02FC" w:rsidP="009D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D02FC" w:rsidRPr="009D02FC" w:rsidRDefault="009D02FC" w:rsidP="009D0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Ⅰ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четверть = 18 ч. </w:t>
            </w: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. - 3 ч. </w:t>
            </w: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– 2 ч.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Изображение человека как важнейшая задача литературы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Устное народное творчество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Предания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Эпос народов мира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Былины и их исполнители. Былина «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Русские былины Киевского и Новгородского циклов.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Эпос народов мира («Калевала», «Песнь о Роланде» (фрагменты))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и поговорки. Проект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Древнерусская литература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Русские летописи. «Повесть временных лет» (отрывок «Из похвалы князю Ярославу и книгам»). Формирование традиции 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уважительного отношения к книге. «Поучение» Владимира Мономаха (отрывок): нравственные заветы Древней Руси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«Повесть о Петре и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Муромских»: гимн любви и верности. Народно-поэтические мотивы в повести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Классное сочинение №1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(по «Повести о Петре и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русской литературы </w:t>
            </w:r>
            <w:proofErr w:type="spellStart"/>
            <w:r w:rsidRPr="009D02FC">
              <w:rPr>
                <w:rFonts w:ascii="MS Gothic" w:eastAsia="MS Gothic" w:hAnsi="MS Gothic" w:cs="MS Gothic"/>
                <w:b/>
                <w:bCs/>
                <w:color w:val="000000"/>
                <w:sz w:val="21"/>
                <w:szCs w:val="21"/>
                <w:lang w:eastAsia="ru-RU"/>
              </w:rPr>
              <w:t>ⅩⅧ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века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Ломоносов М. В.</w:t>
            </w:r>
            <w:r w:rsidRPr="009D02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— ученый, поэт, создатель учебников.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Державин Г. Р. Зарождение гражданской поэзии в русской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литературе конца XVIII столетия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русской литературы </w:t>
            </w:r>
            <w:proofErr w:type="spellStart"/>
            <w:r w:rsidRPr="009D02FC">
              <w:rPr>
                <w:rFonts w:ascii="MS Gothic" w:eastAsia="MS Gothic" w:hAnsi="MS Gothic" w:cs="MS Gothic"/>
                <w:b/>
                <w:bCs/>
                <w:color w:val="000000"/>
                <w:sz w:val="21"/>
                <w:szCs w:val="21"/>
                <w:lang w:eastAsia="ru-RU"/>
              </w:rPr>
              <w:t>ⅩⅨ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века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Образ Петра I на страницах произведений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«</w:t>
            </w:r>
            <w:proofErr w:type="gram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Медный всадник»).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 Пушкин. «Песнь о вещем Олеге». Сопоставительный анализ пушкинского и летописного текстов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 Пушкин. «Борис Годунов» (Сцена в Чудовом монастыре): образ летописца.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чт.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Михайловском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 Пушкин. «Станционный смотритель»: изображение «маленького человека», гуманизм повести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 Пушкин. «Станционный смотритель»: автор и герои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Классное сочинение №2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(по творчеству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Ю. Лермонтов. «Песня про царя Ивана Васильевича, молодого опричника и удалого купца Калашникова»: конфликт и система образов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Ⅱ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четверть = 14 ч. </w:t>
            </w: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. чт. –3 ч. </w:t>
            </w: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- 1 ч.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Ю. Лермонтов. «Песня про царя Ивана Васильевича, молодого опричника и удалого купца Калашникова»: проблематика и поэтика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Ю. Лермонтов. «Когда волнуется желтеющая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нива…», «Ангел», «Молитва»: проблема гармонии человека.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В. Гоголь. «Тарас Бульба»: образ Тараса Бульбы.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Н. В. Гоголь. «Тарас Бульба»: Остап и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Андрий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домашнему сочинению №1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(по творчеству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Н.В.Гоголя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чт.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Вронский Ю. П. «Юрьевская прорубь»: отражение исторической темы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Тургенев. «Бирюк»: автор и герой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Тургенев. Стихотворения в прозе («Русский язык», «Два богача»).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Н.Некрасов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«Русские женщины» </w:t>
            </w:r>
            <w:proofErr w:type="gram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«</w:t>
            </w:r>
            <w:proofErr w:type="gram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Княгиня Трубецкая»): тема подвига.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чт.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Н.Некрасов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«Размышления у парадного подъезда», «Вчерашний день, часу в шестом…», «Несжатая полоса». Тема народа, образ Родины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А.А. Фет. Тематика и художественное своеобразие лирики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К. Толстой. Исторические баллады («Василий Шибанов» и «Михайло Репнин»): правда и вымысел, конфликт «рыцарства» и самовластья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М.Е. Салтыков-Щедрин «Повесть о том, как один мужик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двух генералов прокормил»: изображение нравственных пороков общества, темы труда.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Проверочный тест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М.Салтыков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-Щедрин. «Дикий помещик»: смысл названия сказки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«Детство» (главы). Автобиографический характер повести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Ⅲ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четверть = 20 ч. </w:t>
            </w: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. чт. - 4 ч. </w:t>
            </w: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- 2 ч.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Толстой. «Детство» (главы). Главный герой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повести и его духовный мир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А.П.Чехов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«Хамелеон»: картина нравов, смысл названия рассказа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А. П. Чехов. «Злоумышленник», «Тоска», «Размазня»: многогранность комического в рассказах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«Край ты мой, родимый край…»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А. Жуковский. «Приход весны», И. А. Бунин. «Родина», А. К. Толстой. «Край ты мой, родимый край…», «Благовест», «Замолкнул гром, гроза греметь устала…»: поэтическое изображение родной природы и выражение авторского настроения. Чтение наизусть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Произведения русских писателей </w:t>
            </w:r>
            <w:proofErr w:type="spellStart"/>
            <w:r w:rsidRPr="009D02FC">
              <w:rPr>
                <w:rFonts w:ascii="MS Gothic" w:eastAsia="MS Gothic" w:hAnsi="MS Gothic" w:cs="MS Gothic"/>
                <w:b/>
                <w:bCs/>
                <w:color w:val="000000"/>
                <w:sz w:val="21"/>
                <w:szCs w:val="21"/>
                <w:lang w:eastAsia="ru-RU"/>
              </w:rPr>
              <w:t>ⅩⅩ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века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Горький. «Детство» (главы): изображение «свинцовых мерзостей жизни», образ деда Каширина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Горький. «Детство» (главы). «Яркое, здоровое, творческое в русской жизни»: бабушка Акулина Ивановна,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Алёша Пешков, Цыганок, Хорошее Дело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к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домашнему сочинению №2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(по творчеству Л. Н. Толстого,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М.Горького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чт.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М. Горький. «Старуха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(«Легенда о Данко»): мечта о сильной личности, ведущей к свету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Маяковский. «Необычайное приключение, бывшее с Владимиром Маяковским летом на даче»: размышление о роли поэзии в жизни человека и общества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Маяковский. «Хорошее отношение к лошадям»: два взгляда на мир — безразличие, бессердечие мещанина и гуманизм, доброта, сострадание лирического героя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А. П. Платонов. «Юшка»: незаметный герой с большим сердцем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чт.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А. П. Платонов. «В прекрасном и яростном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мире»: труд как нравственное содержание человеческой жизни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Л. Пастернак. «Июль», «Никого не будет в доме…»: картины природы. </w:t>
            </w:r>
            <w:r w:rsidRPr="009D02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Проверочная работа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 мужества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 о войне А. А. Ахматовой, К. М. Симонова, А. А. Суркова, А. Т. Твардовского, Н. С. Тихонова и др.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Т. Твардовский. «Снега потемнеют синие…», «Июль — макушка лета…», «На дне моей жизни…»: размышления поэта о взаимосвязи человека и природы, о неразделимости судьбы человека и народа.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Е.А.Евтушенко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«Хотят ли русские войны?..»: идейно-художественное своеобразие стихотворения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 А. Абрамов. «О чём плачут лошади»: проблематика рассказа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Е.В.Мурашова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«Класс коррекции»: проблематика повести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MS Gothic" w:eastAsia="MS Gothic" w:hAnsi="MS Gothic" w:cs="MS Gothic"/>
                <w:color w:val="000000"/>
                <w:sz w:val="21"/>
                <w:szCs w:val="21"/>
                <w:lang w:eastAsia="ru-RU"/>
              </w:rPr>
              <w:t>Ⅳ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четверть = 16 ч. </w:t>
            </w: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. чт. - 1 ч. </w:t>
            </w: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- 3 ч.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И. Носов. «Кукла» («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Акимыч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»): нравственная проблематика рассказа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Е. И. Носов. «Живое пламя»: взаимосвязь природы и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П. Казаков. «Тихое утро»: герои рассказа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Д. С. Лихачёв. «Земля родная» (главы) как духовное напутствие молодёжи. Проект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Писатели улыбаются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Г.И.Горин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«Почему повязка на ноге?» как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иронико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-юмористический рассказ-шутка о не очень умном человеке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«Тихая моя родина…»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 поэтов XX века о родине, родной природе, восприятии окружающего мира. Чтение наизусть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Песни на стихи русских поэтов XX века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Песни на слова русских поэтов ХХ века (А. Н. Вертинский, И. Гофф, Б. Ш. Окуджава) как лирическое размышление о жизни, быстротекущем времени и вечности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литературы народов России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Расул Гамзатов. «Опять за спиною родная земля…», «Я вновь пришёл сюда и сам не верю…», «О моей родине». Размышления 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поэта об истоках и основах жизни, особенности художественной образности в лирике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Зарубежная литература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 Бёрнс. «Честная бедность», «Уж не встаю я на заре…». Идейно-художественное своеобразие лирики поэта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Дж. Г. Байрон. Своеобразие романтической поэзии. Байрон и русская литература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Японские хокку (трёхстишия)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 Генри. «Дары волхвов»: нравственная проблематика рассказа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Р. Д.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«Каникулы» как фантастический рассказ-предупреждение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Подведение итогов</w:t>
            </w:r>
          </w:p>
          <w:p w:rsidR="009D02FC" w:rsidRPr="009D02FC" w:rsidRDefault="009D02FC" w:rsidP="009D02F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Детективная литература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(тестирование)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</w:t>
            </w:r>
            <w:proofErr w:type="spellEnd"/>
            <w:r w:rsidRPr="009D02F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чт.</w:t>
            </w: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Детективная литература. Артур </w:t>
            </w:r>
            <w:proofErr w:type="spellStart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Конан</w:t>
            </w:r>
            <w:proofErr w:type="spellEnd"/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Дойл. «Голубой карбункул»; сюжет, художественные особенности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D02FC" w:rsidRPr="009D02FC" w:rsidTr="009D02F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Итоги года. Задание на лето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02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2FC" w:rsidRPr="009D02FC" w:rsidRDefault="009D02FC" w:rsidP="009D02F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D02FC" w:rsidRPr="009D02FC" w:rsidRDefault="009D02FC" w:rsidP="009D02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2FC" w:rsidRPr="009D02FC" w:rsidRDefault="009D02FC" w:rsidP="009D02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2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</w:t>
      </w:r>
    </w:p>
    <w:p w:rsidR="009D02FC" w:rsidRDefault="009D02FC">
      <w:bookmarkStart w:id="0" w:name="_GoBack"/>
      <w:bookmarkEnd w:id="0"/>
    </w:p>
    <w:sectPr w:rsidR="009D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21D5"/>
    <w:multiLevelType w:val="multilevel"/>
    <w:tmpl w:val="362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41610"/>
    <w:multiLevelType w:val="multilevel"/>
    <w:tmpl w:val="279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22231"/>
    <w:multiLevelType w:val="multilevel"/>
    <w:tmpl w:val="DC0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C7E52"/>
    <w:multiLevelType w:val="multilevel"/>
    <w:tmpl w:val="B6C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FC"/>
    <w:rsid w:val="009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56644-D2D9-4D41-83DC-7530BD57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02FC"/>
  </w:style>
  <w:style w:type="paragraph" w:customStyle="1" w:styleId="msonormal0">
    <w:name w:val="msonormal"/>
    <w:basedOn w:val="a"/>
    <w:rsid w:val="009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5303</Words>
  <Characters>30228</Characters>
  <Application>Microsoft Office Word</Application>
  <DocSecurity>0</DocSecurity>
  <Lines>251</Lines>
  <Paragraphs>70</Paragraphs>
  <ScaleCrop>false</ScaleCrop>
  <Company/>
  <LinksUpToDate>false</LinksUpToDate>
  <CharactersWithSpaces>35461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2021-09-12T19:16:00Z</dcterms:created>
  <dcterms:modified xsi:type="dcterms:W3CDTF">2021-09-12T19:17:00Z</dcterms:modified>
</cp:coreProperties>
</file>