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6480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5B5B5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Муниципальное бюджетное учреждение дополнительного образования «Коркинская детская школа искусств»</w:t>
      </w:r>
    </w:p>
    <w:p w14:paraId="6A4D5452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A8B51E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3905E1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A37B9B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C9AE3F" w14:textId="17E7E081" w:rsidR="00C90867" w:rsidRPr="00C90867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90867">
        <w:rPr>
          <w:rFonts w:ascii="Times New Roman" w:hAnsi="Times New Roman" w:cs="Times New Roman"/>
          <w:b/>
          <w:bCs/>
          <w:sz w:val="44"/>
          <w:szCs w:val="44"/>
        </w:rPr>
        <w:t>Методическая разработка</w:t>
      </w:r>
    </w:p>
    <w:p w14:paraId="2CBA52C6" w14:textId="4C2225DD" w:rsidR="00C90867" w:rsidRPr="00C90867" w:rsidRDefault="00C90867" w:rsidP="00C90867">
      <w:pPr>
        <w:pStyle w:val="1"/>
        <w:spacing w:line="394" w:lineRule="auto"/>
        <w:ind w:firstLine="0"/>
        <w:jc w:val="center"/>
        <w:rPr>
          <w:b/>
          <w:bCs/>
          <w:sz w:val="44"/>
          <w:szCs w:val="44"/>
        </w:rPr>
      </w:pPr>
      <w:r w:rsidRPr="00C90867">
        <w:rPr>
          <w:b/>
          <w:bCs/>
          <w:sz w:val="44"/>
          <w:szCs w:val="44"/>
        </w:rPr>
        <w:t>двухголосной инвенции №1 И.С. Баха.</w:t>
      </w:r>
    </w:p>
    <w:p w14:paraId="030632C7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D69C4A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368BDE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A08AFB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009606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885206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5B55">
        <w:rPr>
          <w:rFonts w:ascii="Times New Roman" w:hAnsi="Times New Roman" w:cs="Times New Roman"/>
          <w:b/>
          <w:bCs/>
          <w:sz w:val="32"/>
          <w:szCs w:val="32"/>
        </w:rPr>
        <w:t xml:space="preserve">Преподавателя: </w:t>
      </w:r>
      <w:proofErr w:type="spellStart"/>
      <w:r w:rsidRPr="005B5B55">
        <w:rPr>
          <w:rFonts w:ascii="Times New Roman" w:hAnsi="Times New Roman" w:cs="Times New Roman"/>
          <w:b/>
          <w:bCs/>
          <w:sz w:val="32"/>
          <w:szCs w:val="32"/>
        </w:rPr>
        <w:t>Кариповой</w:t>
      </w:r>
      <w:proofErr w:type="spellEnd"/>
      <w:r w:rsidRPr="005B5B55">
        <w:rPr>
          <w:rFonts w:ascii="Times New Roman" w:hAnsi="Times New Roman" w:cs="Times New Roman"/>
          <w:b/>
          <w:bCs/>
          <w:sz w:val="32"/>
          <w:szCs w:val="32"/>
        </w:rPr>
        <w:t xml:space="preserve"> Альбины </w:t>
      </w:r>
      <w:proofErr w:type="spellStart"/>
      <w:r w:rsidRPr="005B5B55">
        <w:rPr>
          <w:rFonts w:ascii="Times New Roman" w:hAnsi="Times New Roman" w:cs="Times New Roman"/>
          <w:b/>
          <w:bCs/>
          <w:sz w:val="32"/>
          <w:szCs w:val="32"/>
        </w:rPr>
        <w:t>Мансуровны</w:t>
      </w:r>
      <w:proofErr w:type="spellEnd"/>
    </w:p>
    <w:p w14:paraId="69BF951B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C82058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8DD39F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FC33C8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5B6244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D57FAD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B8FF9CB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6EDACE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CCE6A2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B88781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33319C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03197E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F5DF4D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844F5C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E553B6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C95E68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37AE33" w14:textId="77777777" w:rsidR="00C90867" w:rsidRPr="005B5B55" w:rsidRDefault="00C90867" w:rsidP="00C90867">
      <w:pPr>
        <w:tabs>
          <w:tab w:val="left" w:pos="432"/>
        </w:tabs>
        <w:ind w:hanging="2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229C04" w14:textId="77777777" w:rsidR="00C90867" w:rsidRPr="005B5B55" w:rsidRDefault="00C90867" w:rsidP="00C90867">
      <w:pPr>
        <w:ind w:firstLine="73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C815DA" w14:textId="77777777" w:rsidR="00C90867" w:rsidRPr="005B5B55" w:rsidRDefault="00C90867" w:rsidP="00C90867">
      <w:pPr>
        <w:spacing w:line="259" w:lineRule="auto"/>
        <w:ind w:right="245"/>
        <w:jc w:val="center"/>
        <w:rPr>
          <w:rFonts w:ascii="Times New Roman" w:hAnsi="Times New Roman" w:cs="Times New Roman"/>
          <w:sz w:val="36"/>
        </w:rPr>
      </w:pPr>
      <w:r w:rsidRPr="005B5B55">
        <w:rPr>
          <w:rFonts w:ascii="Times New Roman" w:hAnsi="Times New Roman" w:cs="Times New Roman"/>
          <w:b/>
          <w:bCs/>
          <w:sz w:val="32"/>
          <w:szCs w:val="32"/>
        </w:rPr>
        <w:t>Коркино</w:t>
      </w:r>
    </w:p>
    <w:p w14:paraId="2D227C7E" w14:textId="51B7ECD6" w:rsidR="009436D9" w:rsidRPr="00C90867" w:rsidRDefault="00C90867" w:rsidP="00C90867">
      <w:pPr>
        <w:pStyle w:val="1"/>
        <w:spacing w:after="500" w:line="240" w:lineRule="auto"/>
        <w:ind w:firstLine="0"/>
        <w:jc w:val="center"/>
        <w:rPr>
          <w:b/>
          <w:bCs/>
        </w:rPr>
      </w:pPr>
      <w:r w:rsidRPr="005B5B55">
        <w:rPr>
          <w:b/>
          <w:bCs/>
        </w:rPr>
        <w:t>2021</w:t>
      </w:r>
      <w:r w:rsidR="009436D9">
        <w:br w:type="page"/>
      </w:r>
    </w:p>
    <w:p w14:paraId="07F0A42E" w14:textId="71783F54" w:rsidR="00405A23" w:rsidRPr="00C90867" w:rsidRDefault="00014E97" w:rsidP="0027080C">
      <w:pPr>
        <w:pStyle w:val="1"/>
        <w:spacing w:line="394" w:lineRule="auto"/>
        <w:ind w:firstLine="708"/>
        <w:jc w:val="both"/>
        <w:rPr>
          <w:sz w:val="24"/>
          <w:szCs w:val="24"/>
        </w:rPr>
      </w:pPr>
      <w:r w:rsidRPr="00C90867">
        <w:rPr>
          <w:sz w:val="24"/>
          <w:szCs w:val="24"/>
        </w:rPr>
        <w:lastRenderedPageBreak/>
        <w:t>Одним из важнейших моментов воспитания музыкальной культуры учащихся</w:t>
      </w:r>
      <w:r w:rsidR="0027080C" w:rsidRPr="00C90867">
        <w:rPr>
          <w:sz w:val="24"/>
          <w:szCs w:val="24"/>
        </w:rPr>
        <w:t xml:space="preserve"> </w:t>
      </w:r>
      <w:r w:rsidRPr="00C90867">
        <w:rPr>
          <w:sz w:val="24"/>
          <w:szCs w:val="24"/>
        </w:rPr>
        <w:t>- является развитие полифонического слуха и полифонического мышления. С первых шагов обучения ученики детских музыкальных школ проходят пьесы старинных русских и советских композиторов, в которых есть элементы полифонии. Затем в их репертуаре появляются произведения с более сложными полифоническими задачами. Полифония в этих пьесах в основном подголосочная, а в некоторых с элементами имитации. В результате работы над такими произведениями у учеников накапливаются нужные навыки, позволяющие перейти к изучению более сложной имитационной полифонии. Инвенции Баха являются ценнейшим педагогическим и художественным материалом для этой цели. К сожалению</w:t>
      </w:r>
      <w:r w:rsidR="0027080C" w:rsidRPr="00C90867">
        <w:rPr>
          <w:sz w:val="24"/>
          <w:szCs w:val="24"/>
        </w:rPr>
        <w:t>,</w:t>
      </w:r>
      <w:r w:rsidRPr="00C90867">
        <w:rPr>
          <w:sz w:val="24"/>
          <w:szCs w:val="24"/>
        </w:rPr>
        <w:t xml:space="preserve"> и по сей день мы иногда сталкиваемся с тем, что ученики относятся к полифоническим произведениям Баха, как музыке сухой и скучной. Научить ребёнка любить музыку Баха, раскрыть перед ним богатый внутренний мир </w:t>
      </w:r>
      <w:proofErr w:type="spellStart"/>
      <w:r w:rsidRPr="00C90867">
        <w:rPr>
          <w:sz w:val="24"/>
          <w:szCs w:val="24"/>
        </w:rPr>
        <w:t>Баховских</w:t>
      </w:r>
      <w:proofErr w:type="spellEnd"/>
      <w:r w:rsidRPr="00C90867">
        <w:rPr>
          <w:sz w:val="24"/>
          <w:szCs w:val="24"/>
        </w:rPr>
        <w:t xml:space="preserve"> мыслей и их эмоциональное содержание - одна из важнейших задач педагога. Приступая к работе над инвенциями - педагогу необходимо ознакомиться с различными редакциями. Известно, что в рукописях Баха, за редким исключением отсутствуют исполнительские указания, поэтому пользование </w:t>
      </w:r>
      <w:proofErr w:type="spellStart"/>
      <w:r w:rsidRPr="00C90867">
        <w:rPr>
          <w:sz w:val="24"/>
          <w:szCs w:val="24"/>
        </w:rPr>
        <w:t>уртекстом</w:t>
      </w:r>
      <w:proofErr w:type="spellEnd"/>
      <w:r w:rsidRPr="00C90867">
        <w:rPr>
          <w:sz w:val="24"/>
          <w:szCs w:val="24"/>
        </w:rPr>
        <w:t xml:space="preserve"> требует знаний, изданных редакцией Черни, </w:t>
      </w:r>
      <w:proofErr w:type="spellStart"/>
      <w:r w:rsidRPr="00C90867">
        <w:rPr>
          <w:sz w:val="24"/>
          <w:szCs w:val="24"/>
        </w:rPr>
        <w:t>Гольденвейзера</w:t>
      </w:r>
      <w:proofErr w:type="spellEnd"/>
      <w:r w:rsidRPr="00C90867">
        <w:rPr>
          <w:sz w:val="24"/>
          <w:szCs w:val="24"/>
        </w:rPr>
        <w:t xml:space="preserve">, </w:t>
      </w:r>
      <w:proofErr w:type="spellStart"/>
      <w:r w:rsidRPr="00C90867">
        <w:rPr>
          <w:sz w:val="24"/>
          <w:szCs w:val="24"/>
        </w:rPr>
        <w:t>Бузони</w:t>
      </w:r>
      <w:proofErr w:type="spellEnd"/>
      <w:r w:rsidRPr="00C90867">
        <w:rPr>
          <w:sz w:val="24"/>
          <w:szCs w:val="24"/>
        </w:rPr>
        <w:t xml:space="preserve">, </w:t>
      </w:r>
      <w:proofErr w:type="spellStart"/>
      <w:r w:rsidRPr="00C90867">
        <w:rPr>
          <w:sz w:val="24"/>
          <w:szCs w:val="24"/>
        </w:rPr>
        <w:t>Гойзмана</w:t>
      </w:r>
      <w:proofErr w:type="spellEnd"/>
      <w:r w:rsidRPr="00C90867">
        <w:rPr>
          <w:sz w:val="24"/>
          <w:szCs w:val="24"/>
        </w:rPr>
        <w:t xml:space="preserve">. Полезно педагогу прочитать предисловие Ф. </w:t>
      </w:r>
      <w:proofErr w:type="spellStart"/>
      <w:r w:rsidRPr="00C90867">
        <w:rPr>
          <w:sz w:val="24"/>
          <w:szCs w:val="24"/>
        </w:rPr>
        <w:t>Бузони</w:t>
      </w:r>
      <w:proofErr w:type="spellEnd"/>
      <w:r w:rsidRPr="00C90867">
        <w:rPr>
          <w:sz w:val="24"/>
          <w:szCs w:val="24"/>
        </w:rPr>
        <w:t xml:space="preserve"> и вступительную статью Н. </w:t>
      </w:r>
      <w:proofErr w:type="spellStart"/>
      <w:r w:rsidRPr="00C90867">
        <w:rPr>
          <w:sz w:val="24"/>
          <w:szCs w:val="24"/>
        </w:rPr>
        <w:t>Копчевского</w:t>
      </w:r>
      <w:proofErr w:type="spellEnd"/>
      <w:r w:rsidRPr="00C90867">
        <w:rPr>
          <w:sz w:val="24"/>
          <w:szCs w:val="24"/>
        </w:rPr>
        <w:t xml:space="preserve">. К изданию инвенций под редакцией Ф. </w:t>
      </w:r>
      <w:proofErr w:type="spellStart"/>
      <w:r w:rsidRPr="00C90867">
        <w:rPr>
          <w:sz w:val="24"/>
          <w:szCs w:val="24"/>
        </w:rPr>
        <w:t>Бузони</w:t>
      </w:r>
      <w:proofErr w:type="spellEnd"/>
      <w:r w:rsidRPr="00C90867">
        <w:rPr>
          <w:sz w:val="24"/>
          <w:szCs w:val="24"/>
        </w:rPr>
        <w:t xml:space="preserve">, а также вступительную статью и комментарии редактора к полифонической тетради Баха под редакцией И. </w:t>
      </w:r>
      <w:proofErr w:type="spellStart"/>
      <w:r w:rsidRPr="00C90867">
        <w:rPr>
          <w:sz w:val="24"/>
          <w:szCs w:val="24"/>
        </w:rPr>
        <w:t>Браудо</w:t>
      </w:r>
      <w:proofErr w:type="spellEnd"/>
      <w:r w:rsidRPr="00C90867">
        <w:rPr>
          <w:sz w:val="24"/>
          <w:szCs w:val="24"/>
        </w:rPr>
        <w:t>.</w:t>
      </w:r>
    </w:p>
    <w:p w14:paraId="1DA6DE01" w14:textId="3C39A375" w:rsidR="00405A23" w:rsidRPr="00C90867" w:rsidRDefault="00014E97" w:rsidP="0027080C">
      <w:pPr>
        <w:pStyle w:val="1"/>
        <w:spacing w:line="394" w:lineRule="auto"/>
        <w:ind w:firstLine="860"/>
        <w:jc w:val="both"/>
        <w:rPr>
          <w:sz w:val="24"/>
          <w:szCs w:val="24"/>
        </w:rPr>
      </w:pPr>
      <w:r w:rsidRPr="00C90867">
        <w:rPr>
          <w:sz w:val="24"/>
          <w:szCs w:val="24"/>
        </w:rPr>
        <w:t xml:space="preserve">В работе с учеником над инвенциями педагог должен руководствоваться основным требованиям Баха: добиться певучей манеры в игре и ровного звучания всех пальцев. Определения темпа и характера инвенций часто имеет различное толкование. Особенно велики расхождения редакторских указаний в Инвенциях до - мажор, ре - минор, ми - минор, фа - минор, ля - минор, в таких случаях выбор редакций, а, следовательно, и трактовки инвенций должен исходить из задач, которые ставит педагог перед учеником на данном этапе и индивидуальных особенностях ученика. По этому поводу </w:t>
      </w:r>
      <w:proofErr w:type="spellStart"/>
      <w:r w:rsidRPr="00C90867">
        <w:rPr>
          <w:sz w:val="24"/>
          <w:szCs w:val="24"/>
        </w:rPr>
        <w:t>Бузони</w:t>
      </w:r>
      <w:proofErr w:type="spellEnd"/>
      <w:r w:rsidRPr="00C90867">
        <w:rPr>
          <w:sz w:val="24"/>
          <w:szCs w:val="24"/>
        </w:rPr>
        <w:t xml:space="preserve"> говорит: «Я бы хотел предостеречь</w:t>
      </w:r>
      <w:r w:rsidR="0027080C" w:rsidRPr="00C90867">
        <w:rPr>
          <w:sz w:val="24"/>
          <w:szCs w:val="24"/>
        </w:rPr>
        <w:t xml:space="preserve"> </w:t>
      </w:r>
      <w:r w:rsidRPr="00C90867">
        <w:rPr>
          <w:sz w:val="24"/>
          <w:szCs w:val="24"/>
        </w:rPr>
        <w:t>от излишне буквального следования моей «интерпретации»». Момент и индивидуализм имеют здесь свои собственные права. Моя трактовка может служить хорошим путеводителем, в котором не нуждается тот, кто знает другой правильный путь».</w:t>
      </w:r>
    </w:p>
    <w:p w14:paraId="259F9293" w14:textId="77777777" w:rsidR="00405A23" w:rsidRPr="00C90867" w:rsidRDefault="00014E97" w:rsidP="0027080C">
      <w:pPr>
        <w:pStyle w:val="1"/>
        <w:ind w:left="220" w:firstLine="660"/>
        <w:jc w:val="both"/>
        <w:rPr>
          <w:sz w:val="24"/>
          <w:szCs w:val="24"/>
        </w:rPr>
      </w:pPr>
      <w:r w:rsidRPr="00C90867">
        <w:rPr>
          <w:sz w:val="24"/>
          <w:szCs w:val="24"/>
        </w:rPr>
        <w:lastRenderedPageBreak/>
        <w:t xml:space="preserve">У Баха 15 двухголосных инвенций, которые по характеру можно разделить на три группы: виртуозные с чертами </w:t>
      </w:r>
      <w:proofErr w:type="spellStart"/>
      <w:r w:rsidRPr="00C90867">
        <w:rPr>
          <w:sz w:val="24"/>
          <w:szCs w:val="24"/>
        </w:rPr>
        <w:t>токкатности</w:t>
      </w:r>
      <w:proofErr w:type="spellEnd"/>
      <w:r w:rsidRPr="00C90867">
        <w:rPr>
          <w:sz w:val="24"/>
          <w:szCs w:val="24"/>
        </w:rPr>
        <w:t xml:space="preserve">, жанрово - танцевальные, </w:t>
      </w:r>
      <w:proofErr w:type="spellStart"/>
      <w:r w:rsidRPr="00C90867">
        <w:rPr>
          <w:sz w:val="24"/>
          <w:szCs w:val="24"/>
        </w:rPr>
        <w:t>лирико</w:t>
      </w:r>
      <w:r w:rsidRPr="00C90867">
        <w:rPr>
          <w:sz w:val="24"/>
          <w:szCs w:val="24"/>
        </w:rPr>
        <w:softHyphen/>
        <w:t>философские</w:t>
      </w:r>
      <w:proofErr w:type="spellEnd"/>
      <w:r w:rsidRPr="00C90867">
        <w:rPr>
          <w:sz w:val="24"/>
          <w:szCs w:val="24"/>
        </w:rPr>
        <w:t xml:space="preserve">. Двухголосная инвенция С - </w:t>
      </w:r>
      <w:proofErr w:type="spellStart"/>
      <w:r w:rsidRPr="00C90867">
        <w:rPr>
          <w:sz w:val="24"/>
          <w:szCs w:val="24"/>
        </w:rPr>
        <w:t>dur</w:t>
      </w:r>
      <w:proofErr w:type="spellEnd"/>
      <w:r w:rsidRPr="00C90867">
        <w:rPr>
          <w:sz w:val="24"/>
          <w:szCs w:val="24"/>
        </w:rPr>
        <w:t xml:space="preserve">, о которой речь пойдёт ниже, относится к виртуозной, с чертами </w:t>
      </w:r>
      <w:proofErr w:type="spellStart"/>
      <w:r w:rsidRPr="00C90867">
        <w:rPr>
          <w:sz w:val="24"/>
          <w:szCs w:val="24"/>
        </w:rPr>
        <w:t>токкатности</w:t>
      </w:r>
      <w:proofErr w:type="spellEnd"/>
      <w:r w:rsidRPr="00C90867">
        <w:rPr>
          <w:sz w:val="24"/>
          <w:szCs w:val="24"/>
        </w:rPr>
        <w:t>.</w:t>
      </w:r>
    </w:p>
    <w:p w14:paraId="75C6CC71" w14:textId="77777777" w:rsidR="00405A23" w:rsidRPr="00C90867" w:rsidRDefault="00014E97" w:rsidP="0027080C">
      <w:pPr>
        <w:pStyle w:val="1"/>
        <w:ind w:firstLine="880"/>
        <w:jc w:val="both"/>
        <w:rPr>
          <w:sz w:val="24"/>
          <w:szCs w:val="24"/>
        </w:rPr>
      </w:pPr>
      <w:r w:rsidRPr="00C90867">
        <w:rPr>
          <w:sz w:val="24"/>
          <w:szCs w:val="24"/>
        </w:rPr>
        <w:t xml:space="preserve">Прежде чем приступить к изучению любой инвенции, ученик должен понять характер темы и её границы. Это требование в самой большой мере относится к </w:t>
      </w:r>
      <w:proofErr w:type="gramStart"/>
      <w:r w:rsidRPr="00C90867">
        <w:rPr>
          <w:sz w:val="24"/>
          <w:szCs w:val="24"/>
        </w:rPr>
        <w:t>инвенции</w:t>
      </w:r>
      <w:proofErr w:type="gramEnd"/>
      <w:r w:rsidRPr="00C90867">
        <w:rPr>
          <w:sz w:val="24"/>
          <w:szCs w:val="24"/>
        </w:rPr>
        <w:t xml:space="preserve"> До - мажор, так как за исключением </w:t>
      </w:r>
      <w:proofErr w:type="spellStart"/>
      <w:r w:rsidRPr="00C90867">
        <w:rPr>
          <w:sz w:val="24"/>
          <w:szCs w:val="24"/>
        </w:rPr>
        <w:t>кадансовых</w:t>
      </w:r>
      <w:proofErr w:type="spellEnd"/>
      <w:r w:rsidRPr="00C90867">
        <w:rPr>
          <w:sz w:val="24"/>
          <w:szCs w:val="24"/>
        </w:rPr>
        <w:t xml:space="preserve"> тактов, носящих модуляционный характер, и заключительного каданса тема в прямом или обращённом движении присутствует всюду.</w:t>
      </w:r>
    </w:p>
    <w:p w14:paraId="669E1059" w14:textId="77777777" w:rsidR="00405A23" w:rsidRPr="00C90867" w:rsidRDefault="00014E97" w:rsidP="0027080C">
      <w:pPr>
        <w:pStyle w:val="1"/>
        <w:spacing w:after="40"/>
        <w:ind w:firstLine="820"/>
        <w:jc w:val="both"/>
        <w:rPr>
          <w:sz w:val="24"/>
          <w:szCs w:val="24"/>
        </w:rPr>
      </w:pPr>
      <w:r w:rsidRPr="00C90867">
        <w:rPr>
          <w:sz w:val="24"/>
          <w:szCs w:val="24"/>
        </w:rPr>
        <w:t xml:space="preserve">Энергичное и торжественное звучание инвенции подсказывает само строение темы. В ней устремлённость сначала к IV ступени, </w:t>
      </w:r>
      <w:proofErr w:type="gramStart"/>
      <w:r w:rsidRPr="00C90867">
        <w:rPr>
          <w:sz w:val="24"/>
          <w:szCs w:val="24"/>
        </w:rPr>
        <w:t>а</w:t>
      </w:r>
      <w:proofErr w:type="gramEnd"/>
      <w:r w:rsidRPr="00C90867">
        <w:rPr>
          <w:sz w:val="24"/>
          <w:szCs w:val="24"/>
        </w:rPr>
        <w:t xml:space="preserve"> Затем к V.</w:t>
      </w:r>
    </w:p>
    <w:p w14:paraId="58E60591" w14:textId="77777777" w:rsidR="00405A23" w:rsidRPr="00C90867" w:rsidRDefault="00014E97" w:rsidP="009436D9">
      <w:pPr>
        <w:jc w:val="center"/>
        <w:rPr>
          <w:rFonts w:ascii="Times New Roman" w:hAnsi="Times New Roman" w:cs="Times New Roman"/>
        </w:rPr>
      </w:pPr>
      <w:r w:rsidRPr="00C90867">
        <w:rPr>
          <w:rFonts w:ascii="Times New Roman" w:hAnsi="Times New Roman" w:cs="Times New Roman"/>
          <w:noProof/>
        </w:rPr>
        <w:drawing>
          <wp:inline distT="0" distB="0" distL="0" distR="0" wp14:anchorId="385A9501" wp14:editId="06132BEC">
            <wp:extent cx="5394960" cy="84137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39496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6C108" w14:textId="77777777" w:rsidR="0027080C" w:rsidRPr="00C90867" w:rsidRDefault="0027080C" w:rsidP="0027080C">
      <w:pPr>
        <w:pStyle w:val="1"/>
        <w:spacing w:line="420" w:lineRule="auto"/>
        <w:ind w:firstLine="0"/>
        <w:jc w:val="both"/>
        <w:rPr>
          <w:sz w:val="24"/>
          <w:szCs w:val="24"/>
        </w:rPr>
      </w:pPr>
    </w:p>
    <w:p w14:paraId="64882B0F" w14:textId="4A227307" w:rsidR="00405A23" w:rsidRPr="00C90867" w:rsidRDefault="00014E97" w:rsidP="0027080C">
      <w:pPr>
        <w:pStyle w:val="1"/>
        <w:spacing w:line="420" w:lineRule="auto"/>
        <w:ind w:firstLine="0"/>
        <w:jc w:val="both"/>
        <w:rPr>
          <w:sz w:val="24"/>
          <w:szCs w:val="24"/>
        </w:rPr>
      </w:pPr>
      <w:r w:rsidRPr="00C90867">
        <w:rPr>
          <w:sz w:val="24"/>
          <w:szCs w:val="24"/>
        </w:rPr>
        <w:t xml:space="preserve">Полутактная тема положена в основу всей композиции, лишь заключительные формулы, завершающие каждую из трёх частей не используют основную тему. Сперва тема проходит четыре раза попеременно в верхнем и нижнем голосах (такты 1 - 2). Затем четырёхкратное проведение её обращения образует нисходящий ход, осуществляющий к тому же модуляцию в тональность доминанты (5 такт). В пятом такте </w:t>
      </w:r>
      <w:proofErr w:type="spellStart"/>
      <w:r w:rsidRPr="00C90867">
        <w:rPr>
          <w:sz w:val="24"/>
          <w:szCs w:val="24"/>
        </w:rPr>
        <w:t>секвенцеобразное</w:t>
      </w:r>
      <w:proofErr w:type="spellEnd"/>
      <w:r w:rsidRPr="00C90867">
        <w:rPr>
          <w:sz w:val="24"/>
          <w:szCs w:val="24"/>
        </w:rPr>
        <w:t xml:space="preserve"> расширение второй половины темы подводит, наконец, к каденции (в тональность доминанты), заключающей первую часть. Почти совершенно симметрична первой - вторая часть (оканчивающаяся в параллельной</w:t>
      </w:r>
      <w:r w:rsidR="0027080C" w:rsidRPr="00C90867">
        <w:rPr>
          <w:sz w:val="24"/>
          <w:szCs w:val="24"/>
        </w:rPr>
        <w:t xml:space="preserve"> </w:t>
      </w:r>
      <w:r w:rsidRPr="00C90867">
        <w:rPr>
          <w:sz w:val="24"/>
          <w:szCs w:val="24"/>
        </w:rPr>
        <w:t>тональности), в которой оба голоса обмениваются ролями. Вклинивающиеся третий и четвёртые такты - свободная симметричная имитация двух предыдущих — имеют преимущественно модуляционное значение. Это удвоение двух первых тактов во второй части становится более органичным в третьей, где тема в основном виде и ее «</w:t>
      </w:r>
      <w:proofErr w:type="spellStart"/>
      <w:r w:rsidRPr="00C90867">
        <w:rPr>
          <w:sz w:val="24"/>
          <w:szCs w:val="24"/>
        </w:rPr>
        <w:t>противосложения</w:t>
      </w:r>
      <w:proofErr w:type="spellEnd"/>
      <w:r w:rsidRPr="00C90867">
        <w:rPr>
          <w:sz w:val="24"/>
          <w:szCs w:val="24"/>
        </w:rPr>
        <w:t xml:space="preserve">» (контрапункта, который проводился над темой) в выдержанную половинную ноту и затем обращение первоначально нисходящего хода и превращение его в восходящий (посредством </w:t>
      </w:r>
      <w:r w:rsidRPr="00C90867">
        <w:rPr>
          <w:sz w:val="24"/>
          <w:szCs w:val="24"/>
        </w:rPr>
        <w:lastRenderedPageBreak/>
        <w:t>трёхкратного последовательного проведения темы в основном виде), победно ведущий назад в главную тональность.</w:t>
      </w:r>
    </w:p>
    <w:p w14:paraId="56E8B930" w14:textId="77777777" w:rsidR="00405A23" w:rsidRPr="00C90867" w:rsidRDefault="00014E97" w:rsidP="0027080C">
      <w:pPr>
        <w:pStyle w:val="1"/>
        <w:spacing w:line="420" w:lineRule="auto"/>
        <w:ind w:firstLine="680"/>
        <w:jc w:val="both"/>
        <w:rPr>
          <w:sz w:val="24"/>
          <w:szCs w:val="24"/>
        </w:rPr>
      </w:pPr>
      <w:r w:rsidRPr="00C90867">
        <w:rPr>
          <w:sz w:val="24"/>
          <w:szCs w:val="24"/>
        </w:rPr>
        <w:t>Двигательным приёмом, создающим торжественное, яркое звучание, будет чёткое легато с активным «забирающим» движением кончиков пальцев. Это движение выполняется так: до начала звукоизвлечения палец соприкасается с клавишей, а затем приводит клавишу в движение скользящим движением «к себе». «Весовым дополнением» рук пользоваться следует осторожно, чтобы не перенасытить звучность. Музыку Баха характеризует строгость и ясность звучания. Для получения необходимой звучности должно быть ощущение, что руки как бы поддерживаются собственными мышцами снизу (как на воздушной подушке). Мышцы спины должны быть всегда активными.</w:t>
      </w:r>
    </w:p>
    <w:p w14:paraId="39153F01" w14:textId="77777777" w:rsidR="00405A23" w:rsidRPr="00C90867" w:rsidRDefault="00014E97" w:rsidP="0027080C">
      <w:pPr>
        <w:pStyle w:val="1"/>
        <w:spacing w:line="420" w:lineRule="auto"/>
        <w:ind w:firstLine="680"/>
        <w:jc w:val="both"/>
        <w:rPr>
          <w:sz w:val="24"/>
          <w:szCs w:val="24"/>
        </w:rPr>
      </w:pPr>
      <w:r w:rsidRPr="00C90867">
        <w:rPr>
          <w:sz w:val="24"/>
          <w:szCs w:val="24"/>
        </w:rPr>
        <w:t>В строении инвенции можно выделить три части. Первая заканчивается модуляцией в Соль - мажор, вторая - в ля минор. Интонационная структура инвенции состоит из мотивов двух видов - либо это восходящее движение шестнадцатыми, либо мотивы из Двух важных, движущихся попарно в одном или разных направлениях. В музыке интонационное ударение создаётся ритмической пульсацией. В данной инвенции пульсация будет по четвертям. Мотивы объединяются во фразы, а каждое предложение соответствует целой части.</w:t>
      </w:r>
    </w:p>
    <w:p w14:paraId="6A492C00" w14:textId="77777777" w:rsidR="0027080C" w:rsidRPr="00C90867" w:rsidRDefault="00014E97" w:rsidP="0027080C">
      <w:pPr>
        <w:pStyle w:val="1"/>
        <w:spacing w:line="420" w:lineRule="auto"/>
        <w:ind w:firstLine="680"/>
        <w:jc w:val="both"/>
        <w:rPr>
          <w:sz w:val="24"/>
          <w:szCs w:val="24"/>
        </w:rPr>
      </w:pPr>
      <w:r w:rsidRPr="00C90867">
        <w:rPr>
          <w:sz w:val="24"/>
          <w:szCs w:val="24"/>
        </w:rPr>
        <w:t>Соответственно различным мотивам выбираются и различные штрихи. Например, шестнадцатые исполняются легато, а восьмые - нон легато. Возможен вариант исполнения слитных мотивов из восьмых, двигающихся в одном направлении легато, но в таком случае легато восьмых должно быть более мягким и связным, чем легато шестнадцатых. Только так будет создаваться интонационное разнообразие в звучании.</w:t>
      </w:r>
      <w:r w:rsidR="0027080C" w:rsidRPr="00C90867">
        <w:rPr>
          <w:sz w:val="24"/>
          <w:szCs w:val="24"/>
        </w:rPr>
        <w:t xml:space="preserve"> </w:t>
      </w:r>
    </w:p>
    <w:p w14:paraId="5D44677A" w14:textId="4D91B7E8" w:rsidR="00405A23" w:rsidRPr="00C90867" w:rsidRDefault="0027080C" w:rsidP="0027080C">
      <w:pPr>
        <w:pStyle w:val="1"/>
        <w:spacing w:line="420" w:lineRule="auto"/>
        <w:ind w:firstLine="680"/>
        <w:jc w:val="both"/>
        <w:rPr>
          <w:sz w:val="24"/>
          <w:szCs w:val="24"/>
        </w:rPr>
      </w:pPr>
      <w:r w:rsidRPr="00C90867">
        <w:rPr>
          <w:sz w:val="24"/>
          <w:szCs w:val="24"/>
        </w:rPr>
        <w:t>А</w:t>
      </w:r>
      <w:r w:rsidR="00014E97" w:rsidRPr="00C90867">
        <w:rPr>
          <w:sz w:val="24"/>
          <w:szCs w:val="24"/>
        </w:rPr>
        <w:t>ртикуляционные приёмы должны различаться как по слуховым, так и по двигательным ощущениям. С самого начала штрих легато исполняется активно действующими пальцами при спокойной руке, сохраняющей опору через ладонь в струну, а штрих нон легато - движением руки в каждый звук.</w:t>
      </w:r>
    </w:p>
    <w:p w14:paraId="2442A18B" w14:textId="77777777" w:rsidR="00405A23" w:rsidRPr="00C90867" w:rsidRDefault="00014E97" w:rsidP="0027080C">
      <w:pPr>
        <w:pStyle w:val="1"/>
        <w:spacing w:line="396" w:lineRule="auto"/>
        <w:ind w:left="400" w:firstLine="640"/>
        <w:jc w:val="both"/>
        <w:rPr>
          <w:sz w:val="24"/>
          <w:szCs w:val="24"/>
        </w:rPr>
      </w:pPr>
      <w:r w:rsidRPr="00C90867">
        <w:rPr>
          <w:sz w:val="24"/>
          <w:szCs w:val="24"/>
        </w:rPr>
        <w:t>Другая роль артикуляции, которая аналогична действию мелодических оттенков, то есть использование штрихов для достижения ясного и правильного произнесения мотивов.</w:t>
      </w:r>
    </w:p>
    <w:p w14:paraId="2B3C0C64" w14:textId="77777777" w:rsidR="00405A23" w:rsidRPr="00C90867" w:rsidRDefault="00014E97" w:rsidP="0027080C">
      <w:pPr>
        <w:pStyle w:val="1"/>
        <w:spacing w:after="320" w:line="396" w:lineRule="auto"/>
        <w:ind w:left="400" w:firstLine="640"/>
        <w:jc w:val="both"/>
        <w:rPr>
          <w:sz w:val="24"/>
          <w:szCs w:val="24"/>
        </w:rPr>
      </w:pPr>
      <w:r w:rsidRPr="00C90867">
        <w:rPr>
          <w:sz w:val="24"/>
          <w:szCs w:val="24"/>
        </w:rPr>
        <w:lastRenderedPageBreak/>
        <w:t xml:space="preserve">Остановимся на отделение одного мотива от другого, то есть артикуляция </w:t>
      </w:r>
      <w:proofErr w:type="spellStart"/>
      <w:r w:rsidRPr="00C90867">
        <w:rPr>
          <w:sz w:val="24"/>
          <w:szCs w:val="24"/>
        </w:rPr>
        <w:t>межмотивная</w:t>
      </w:r>
      <w:proofErr w:type="spellEnd"/>
      <w:r w:rsidRPr="00C90867">
        <w:rPr>
          <w:sz w:val="24"/>
          <w:szCs w:val="24"/>
        </w:rPr>
        <w:t>.</w:t>
      </w:r>
    </w:p>
    <w:p w14:paraId="39B42954" w14:textId="77777777" w:rsidR="00405A23" w:rsidRPr="00C90867" w:rsidRDefault="00014E97" w:rsidP="009436D9">
      <w:pPr>
        <w:jc w:val="center"/>
        <w:rPr>
          <w:rFonts w:ascii="Times New Roman" w:hAnsi="Times New Roman" w:cs="Times New Roman"/>
        </w:rPr>
      </w:pPr>
      <w:r w:rsidRPr="00C90867">
        <w:rPr>
          <w:rFonts w:ascii="Times New Roman" w:hAnsi="Times New Roman" w:cs="Times New Roman"/>
          <w:noProof/>
        </w:rPr>
        <w:drawing>
          <wp:inline distT="0" distB="0" distL="0" distR="0" wp14:anchorId="2888A712" wp14:editId="1D7E2912">
            <wp:extent cx="3291840" cy="177419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29184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F4DFA" w14:textId="77777777" w:rsidR="009436D9" w:rsidRPr="00C90867" w:rsidRDefault="009436D9" w:rsidP="0027080C">
      <w:pPr>
        <w:pStyle w:val="1"/>
        <w:spacing w:after="160" w:line="425" w:lineRule="auto"/>
        <w:ind w:firstLine="840"/>
        <w:jc w:val="both"/>
        <w:rPr>
          <w:sz w:val="24"/>
          <w:szCs w:val="24"/>
        </w:rPr>
      </w:pPr>
    </w:p>
    <w:p w14:paraId="5D01A811" w14:textId="1EB30FBB" w:rsidR="0027080C" w:rsidRPr="00C90867" w:rsidRDefault="00014E97" w:rsidP="0027080C">
      <w:pPr>
        <w:pStyle w:val="1"/>
        <w:spacing w:after="160" w:line="425" w:lineRule="auto"/>
        <w:ind w:firstLine="840"/>
        <w:jc w:val="both"/>
        <w:rPr>
          <w:sz w:val="24"/>
          <w:szCs w:val="24"/>
        </w:rPr>
      </w:pPr>
      <w:r w:rsidRPr="00C90867">
        <w:rPr>
          <w:sz w:val="24"/>
          <w:szCs w:val="24"/>
        </w:rPr>
        <w:t xml:space="preserve">В первых двух тактах инвенции С - </w:t>
      </w:r>
      <w:proofErr w:type="spellStart"/>
      <w:r w:rsidRPr="00C90867">
        <w:rPr>
          <w:sz w:val="24"/>
          <w:szCs w:val="24"/>
        </w:rPr>
        <w:t>dur</w:t>
      </w:r>
      <w:proofErr w:type="spellEnd"/>
      <w:r w:rsidRPr="00C90867">
        <w:rPr>
          <w:sz w:val="24"/>
          <w:szCs w:val="24"/>
        </w:rPr>
        <w:t xml:space="preserve"> пауза расчленяет два проводимых в нижнем голосе основных мотива А</w:t>
      </w:r>
      <w:r w:rsidR="0027080C" w:rsidRPr="00C90867">
        <w:rPr>
          <w:sz w:val="24"/>
          <w:szCs w:val="24"/>
        </w:rPr>
        <w:t>1</w:t>
      </w:r>
      <w:r w:rsidRPr="00C90867">
        <w:rPr>
          <w:sz w:val="24"/>
          <w:szCs w:val="24"/>
        </w:rPr>
        <w:t xml:space="preserve"> и А</w:t>
      </w:r>
      <w:r w:rsidRPr="00C90867">
        <w:rPr>
          <w:sz w:val="24"/>
          <w:szCs w:val="24"/>
          <w:vertAlign w:val="subscript"/>
        </w:rPr>
        <w:t>2</w:t>
      </w:r>
      <w:r w:rsidRPr="00C90867">
        <w:rPr>
          <w:sz w:val="24"/>
          <w:szCs w:val="24"/>
        </w:rPr>
        <w:t>. В верхнем голосе этой паузы нет. На соответствующем ей месте расположены мотивы В</w:t>
      </w:r>
      <w:r w:rsidR="0027080C" w:rsidRPr="00C90867">
        <w:rPr>
          <w:sz w:val="24"/>
          <w:szCs w:val="24"/>
        </w:rPr>
        <w:t>1</w:t>
      </w:r>
      <w:r w:rsidRPr="00C90867">
        <w:rPr>
          <w:sz w:val="24"/>
          <w:szCs w:val="24"/>
        </w:rPr>
        <w:t xml:space="preserve"> и В</w:t>
      </w:r>
      <w:r w:rsidRPr="00C90867">
        <w:rPr>
          <w:sz w:val="24"/>
          <w:szCs w:val="24"/>
          <w:vertAlign w:val="subscript"/>
        </w:rPr>
        <w:t>2</w:t>
      </w:r>
      <w:r w:rsidRPr="00C90867">
        <w:rPr>
          <w:sz w:val="24"/>
          <w:szCs w:val="24"/>
        </w:rPr>
        <w:t>. Естественно, если эти мотивы и слева и справа будут ограничены цезурами. Все указанные мотивы начинаются на второй восьмой или второй шестнадцатой такта (или полутакта). Цезуры перед мотивами, начинающимися на второй восьмой, легко осуществимы и во всех случаях проводятся. Что касается цезуры перед мотивами, начинающимися на второй шестнадцатой, то в одних случаях (например, перед мотивом А</w:t>
      </w:r>
      <w:r w:rsidRPr="00C90867">
        <w:rPr>
          <w:sz w:val="24"/>
          <w:szCs w:val="24"/>
          <w:vertAlign w:val="subscript"/>
        </w:rPr>
        <w:t>2</w:t>
      </w:r>
      <w:r w:rsidRPr="00C90867">
        <w:rPr>
          <w:sz w:val="24"/>
          <w:szCs w:val="24"/>
        </w:rPr>
        <w:t xml:space="preserve"> в такте 2) она необходима и надо научить ученика её осуществлять; в других случаях (в тактах 3, 4, в секвенциях верхнего голоса, построенных на обращении основного мотива), цезуры были бы неестественны.</w:t>
      </w:r>
    </w:p>
    <w:p w14:paraId="1627D684" w14:textId="78E75054" w:rsidR="00405A23" w:rsidRPr="00C90867" w:rsidRDefault="0027080C" w:rsidP="0027080C">
      <w:pPr>
        <w:pStyle w:val="1"/>
        <w:spacing w:after="160" w:line="425" w:lineRule="auto"/>
        <w:ind w:firstLine="840"/>
        <w:jc w:val="both"/>
        <w:rPr>
          <w:sz w:val="24"/>
          <w:szCs w:val="24"/>
        </w:rPr>
      </w:pPr>
      <w:r w:rsidRPr="00C90867">
        <w:rPr>
          <w:sz w:val="24"/>
          <w:szCs w:val="24"/>
        </w:rPr>
        <w:t xml:space="preserve"> </w:t>
      </w:r>
      <w:r w:rsidR="00014E97" w:rsidRPr="00C90867">
        <w:rPr>
          <w:sz w:val="24"/>
          <w:szCs w:val="24"/>
        </w:rPr>
        <w:t>В верхнем голосе (3-4 такты) мы наблюдаем последовательный ряд обращённых главных мотивов инвенции, чтобы сделать их ясными, не следует расчленить мотивы цезурами. Расчленение звучало бы нарочито. У нас есть средство сделать ясным строение мотивов и без преувеличенных цезур. Это маркирование первого тона каждого мотива.</w:t>
      </w:r>
    </w:p>
    <w:p w14:paraId="50749D3F" w14:textId="5D3BB72D" w:rsidR="0027080C" w:rsidRPr="00C90867" w:rsidRDefault="00014E97" w:rsidP="00C90867">
      <w:pPr>
        <w:jc w:val="center"/>
        <w:rPr>
          <w:rFonts w:ascii="Times New Roman" w:hAnsi="Times New Roman" w:cs="Times New Roman"/>
        </w:rPr>
      </w:pPr>
      <w:r w:rsidRPr="00C90867">
        <w:rPr>
          <w:rFonts w:ascii="Times New Roman" w:hAnsi="Times New Roman" w:cs="Times New Roman"/>
          <w:noProof/>
        </w:rPr>
        <w:drawing>
          <wp:inline distT="0" distB="0" distL="0" distR="0" wp14:anchorId="0BFA4E9D" wp14:editId="1CA6A3EB">
            <wp:extent cx="5541010" cy="65214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54101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54C38" w14:textId="23997044" w:rsidR="00405A23" w:rsidRPr="00C90867" w:rsidRDefault="00014E97" w:rsidP="0027080C">
      <w:pPr>
        <w:pStyle w:val="1"/>
        <w:spacing w:line="408" w:lineRule="auto"/>
        <w:ind w:left="220" w:firstLine="660"/>
        <w:jc w:val="both"/>
        <w:rPr>
          <w:sz w:val="24"/>
          <w:szCs w:val="24"/>
        </w:rPr>
      </w:pPr>
      <w:r w:rsidRPr="00C90867">
        <w:rPr>
          <w:sz w:val="24"/>
          <w:szCs w:val="24"/>
        </w:rPr>
        <w:lastRenderedPageBreak/>
        <w:t>Надо не просто акцентировать отмеченные шестнадцатые, а исполнить, чтобы они слышались как маркированные начальные тоны затактовых мотивов.</w:t>
      </w:r>
    </w:p>
    <w:p w14:paraId="1079DB03" w14:textId="77777777" w:rsidR="00405A23" w:rsidRPr="00C90867" w:rsidRDefault="00014E97" w:rsidP="0027080C">
      <w:pPr>
        <w:pStyle w:val="1"/>
        <w:spacing w:after="200" w:line="408" w:lineRule="auto"/>
        <w:ind w:left="220" w:firstLine="660"/>
        <w:jc w:val="both"/>
        <w:rPr>
          <w:sz w:val="24"/>
          <w:szCs w:val="24"/>
        </w:rPr>
      </w:pPr>
      <w:r w:rsidRPr="00C90867">
        <w:rPr>
          <w:sz w:val="24"/>
          <w:szCs w:val="24"/>
        </w:rPr>
        <w:t>После того как ученик поймёт мотивное сложение мелодии, настаивать на исполнении цезуры не следует.</w:t>
      </w:r>
    </w:p>
    <w:p w14:paraId="2DD3AD53" w14:textId="77777777" w:rsidR="00405A23" w:rsidRPr="00C90867" w:rsidRDefault="00014E97" w:rsidP="009436D9">
      <w:pPr>
        <w:pStyle w:val="22"/>
        <w:spacing w:after="0" w:line="403" w:lineRule="auto"/>
        <w:rPr>
          <w:rFonts w:ascii="Times New Roman" w:hAnsi="Times New Roman" w:cs="Times New Roman"/>
        </w:rPr>
      </w:pPr>
      <w:r w:rsidRPr="00C90867">
        <w:rPr>
          <w:rFonts w:ascii="Times New Roman" w:hAnsi="Times New Roman" w:cs="Times New Roman"/>
        </w:rPr>
        <w:t>Тональный план</w:t>
      </w:r>
    </w:p>
    <w:p w14:paraId="2CAD1B93" w14:textId="77777777" w:rsidR="00405A23" w:rsidRPr="00C90867" w:rsidRDefault="00014E97" w:rsidP="0027080C">
      <w:pPr>
        <w:pStyle w:val="1"/>
        <w:numPr>
          <w:ilvl w:val="0"/>
          <w:numId w:val="1"/>
        </w:numPr>
        <w:tabs>
          <w:tab w:val="left" w:pos="1188"/>
        </w:tabs>
        <w:spacing w:line="403" w:lineRule="auto"/>
        <w:ind w:firstLine="760"/>
        <w:jc w:val="both"/>
        <w:rPr>
          <w:sz w:val="24"/>
          <w:szCs w:val="24"/>
        </w:rPr>
      </w:pPr>
      <w:bookmarkStart w:id="0" w:name="bookmark0"/>
      <w:bookmarkEnd w:id="0"/>
      <w:r w:rsidRPr="00C90867">
        <w:rPr>
          <w:rFonts w:eastAsia="Arial"/>
          <w:i/>
          <w:iCs/>
          <w:sz w:val="24"/>
          <w:szCs w:val="24"/>
        </w:rPr>
        <w:t>С-</w:t>
      </w:r>
      <w:r w:rsidRPr="00C90867">
        <w:rPr>
          <w:sz w:val="24"/>
          <w:szCs w:val="24"/>
        </w:rPr>
        <w:t xml:space="preserve"> </w:t>
      </w:r>
      <w:proofErr w:type="spellStart"/>
      <w:r w:rsidRPr="00C90867">
        <w:rPr>
          <w:sz w:val="24"/>
          <w:szCs w:val="24"/>
        </w:rPr>
        <w:t>dur</w:t>
      </w:r>
      <w:proofErr w:type="spellEnd"/>
      <w:r w:rsidRPr="00C90867">
        <w:rPr>
          <w:sz w:val="24"/>
          <w:szCs w:val="24"/>
        </w:rPr>
        <w:t xml:space="preserve"> - модуляция G - </w:t>
      </w:r>
      <w:proofErr w:type="spellStart"/>
      <w:r w:rsidRPr="00C90867">
        <w:rPr>
          <w:sz w:val="24"/>
          <w:szCs w:val="24"/>
        </w:rPr>
        <w:t>dur</w:t>
      </w:r>
      <w:proofErr w:type="spellEnd"/>
      <w:r w:rsidRPr="00C90867">
        <w:rPr>
          <w:sz w:val="24"/>
          <w:szCs w:val="24"/>
        </w:rPr>
        <w:t>.</w:t>
      </w:r>
    </w:p>
    <w:p w14:paraId="0807A8C1" w14:textId="77777777" w:rsidR="00405A23" w:rsidRPr="00C90867" w:rsidRDefault="00014E97" w:rsidP="0027080C">
      <w:pPr>
        <w:pStyle w:val="1"/>
        <w:numPr>
          <w:ilvl w:val="0"/>
          <w:numId w:val="1"/>
        </w:numPr>
        <w:tabs>
          <w:tab w:val="left" w:pos="1188"/>
        </w:tabs>
        <w:spacing w:line="439" w:lineRule="auto"/>
        <w:ind w:firstLine="760"/>
        <w:jc w:val="both"/>
        <w:rPr>
          <w:sz w:val="24"/>
          <w:szCs w:val="24"/>
        </w:rPr>
      </w:pPr>
      <w:bookmarkStart w:id="1" w:name="bookmark1"/>
      <w:bookmarkEnd w:id="1"/>
      <w:r w:rsidRPr="00C90867">
        <w:rPr>
          <w:sz w:val="24"/>
          <w:szCs w:val="24"/>
        </w:rPr>
        <w:t xml:space="preserve">G - </w:t>
      </w:r>
      <w:proofErr w:type="spellStart"/>
      <w:r w:rsidRPr="00C90867">
        <w:rPr>
          <w:sz w:val="24"/>
          <w:szCs w:val="24"/>
        </w:rPr>
        <w:t>dur</w:t>
      </w:r>
      <w:proofErr w:type="spellEnd"/>
      <w:r w:rsidRPr="00C90867">
        <w:rPr>
          <w:sz w:val="24"/>
          <w:szCs w:val="24"/>
        </w:rPr>
        <w:t xml:space="preserve"> - </w:t>
      </w:r>
      <w:proofErr w:type="gramStart"/>
      <w:r w:rsidRPr="00C90867">
        <w:rPr>
          <w:sz w:val="24"/>
          <w:szCs w:val="24"/>
        </w:rPr>
        <w:t>модуляция</w:t>
      </w:r>
      <w:proofErr w:type="gramEnd"/>
      <w:r w:rsidRPr="00C90867">
        <w:rPr>
          <w:sz w:val="24"/>
          <w:szCs w:val="24"/>
        </w:rPr>
        <w:t xml:space="preserve"> а - </w:t>
      </w:r>
      <w:proofErr w:type="spellStart"/>
      <w:r w:rsidRPr="00C90867">
        <w:rPr>
          <w:sz w:val="24"/>
          <w:szCs w:val="24"/>
        </w:rPr>
        <w:t>moll</w:t>
      </w:r>
      <w:proofErr w:type="spellEnd"/>
      <w:r w:rsidRPr="00C90867">
        <w:rPr>
          <w:sz w:val="24"/>
          <w:szCs w:val="24"/>
        </w:rPr>
        <w:t>.</w:t>
      </w:r>
    </w:p>
    <w:p w14:paraId="28E19921" w14:textId="77777777" w:rsidR="00405A23" w:rsidRPr="00C90867" w:rsidRDefault="00014E97" w:rsidP="0027080C">
      <w:pPr>
        <w:pStyle w:val="1"/>
        <w:numPr>
          <w:ilvl w:val="0"/>
          <w:numId w:val="1"/>
        </w:numPr>
        <w:tabs>
          <w:tab w:val="left" w:pos="1188"/>
        </w:tabs>
        <w:spacing w:line="439" w:lineRule="auto"/>
        <w:ind w:firstLine="760"/>
        <w:jc w:val="both"/>
        <w:rPr>
          <w:sz w:val="24"/>
          <w:szCs w:val="24"/>
        </w:rPr>
      </w:pPr>
      <w:bookmarkStart w:id="2" w:name="bookmark2"/>
      <w:bookmarkEnd w:id="2"/>
      <w:r w:rsidRPr="00C90867">
        <w:rPr>
          <w:sz w:val="24"/>
          <w:szCs w:val="24"/>
        </w:rPr>
        <w:t xml:space="preserve">а - </w:t>
      </w:r>
      <w:proofErr w:type="spellStart"/>
      <w:r w:rsidRPr="00C90867">
        <w:rPr>
          <w:sz w:val="24"/>
          <w:szCs w:val="24"/>
        </w:rPr>
        <w:t>moll</w:t>
      </w:r>
      <w:proofErr w:type="spellEnd"/>
      <w:r w:rsidRPr="00C90867">
        <w:rPr>
          <w:sz w:val="24"/>
          <w:szCs w:val="24"/>
        </w:rPr>
        <w:t xml:space="preserve"> - модуляция - С - </w:t>
      </w:r>
      <w:proofErr w:type="spellStart"/>
      <w:r w:rsidRPr="00C90867">
        <w:rPr>
          <w:sz w:val="24"/>
          <w:szCs w:val="24"/>
        </w:rPr>
        <w:t>dur</w:t>
      </w:r>
      <w:proofErr w:type="spellEnd"/>
      <w:r w:rsidRPr="00C90867">
        <w:rPr>
          <w:sz w:val="24"/>
          <w:szCs w:val="24"/>
        </w:rPr>
        <w:t>.</w:t>
      </w:r>
    </w:p>
    <w:p w14:paraId="71BC567C" w14:textId="77777777" w:rsidR="00405A23" w:rsidRPr="00C90867" w:rsidRDefault="00014E97" w:rsidP="0027080C">
      <w:pPr>
        <w:pStyle w:val="1"/>
        <w:spacing w:after="200" w:line="439" w:lineRule="auto"/>
        <w:ind w:firstLine="800"/>
        <w:jc w:val="both"/>
        <w:rPr>
          <w:sz w:val="24"/>
          <w:szCs w:val="24"/>
        </w:rPr>
      </w:pPr>
      <w:r w:rsidRPr="00C90867">
        <w:rPr>
          <w:sz w:val="24"/>
          <w:szCs w:val="24"/>
        </w:rPr>
        <w:t>Исполнительские трудности заключаются в несовпадении штрихов. Легато в верхнем голосе и стаккато и нон легато в нижнем и наоборот. Принимая во внимание несовпадение штрихов и опорных точек, необходимо добиваться, чтобы плавное и связное исполнение в одной руке не нарушалось под влиянием J' нон легато и опорных нот в другой. Выполнение этих задач потребует соответствующих независимости движений с тем, чтобы руки «не цеплялись» друг за другом, а свободно двигались, очерчивали контуры собственной мелодии.</w:t>
      </w:r>
    </w:p>
    <w:p w14:paraId="2670026B" w14:textId="725AC135" w:rsidR="00405A23" w:rsidRPr="00C90867" w:rsidRDefault="00014E97" w:rsidP="009436D9">
      <w:pPr>
        <w:pStyle w:val="22"/>
        <w:spacing w:after="340" w:line="240" w:lineRule="auto"/>
        <w:rPr>
          <w:rFonts w:ascii="Times New Roman" w:hAnsi="Times New Roman" w:cs="Times New Roman"/>
        </w:rPr>
      </w:pPr>
      <w:r w:rsidRPr="00C90867">
        <w:rPr>
          <w:rFonts w:ascii="Times New Roman" w:hAnsi="Times New Roman" w:cs="Times New Roman"/>
        </w:rPr>
        <w:t>Методы и приёмы работы над голосоведением</w:t>
      </w:r>
      <w:r w:rsidR="009436D9" w:rsidRPr="00C90867">
        <w:rPr>
          <w:rFonts w:ascii="Times New Roman" w:hAnsi="Times New Roman" w:cs="Times New Roman"/>
        </w:rPr>
        <w:t xml:space="preserve"> </w:t>
      </w:r>
      <w:r w:rsidRPr="00C90867">
        <w:rPr>
          <w:rFonts w:ascii="Times New Roman" w:hAnsi="Times New Roman" w:cs="Times New Roman"/>
        </w:rPr>
        <w:t xml:space="preserve">в </w:t>
      </w:r>
      <w:proofErr w:type="spellStart"/>
      <w:r w:rsidRPr="00C90867">
        <w:rPr>
          <w:rFonts w:ascii="Times New Roman" w:hAnsi="Times New Roman" w:cs="Times New Roman"/>
        </w:rPr>
        <w:t>двухголосии</w:t>
      </w:r>
      <w:proofErr w:type="spellEnd"/>
      <w:r w:rsidRPr="00C90867">
        <w:rPr>
          <w:rFonts w:ascii="Times New Roman" w:hAnsi="Times New Roman" w:cs="Times New Roman"/>
        </w:rPr>
        <w:t>.</w:t>
      </w:r>
    </w:p>
    <w:p w14:paraId="321983C3" w14:textId="77777777" w:rsidR="00405A23" w:rsidRPr="00C90867" w:rsidRDefault="00014E97" w:rsidP="0027080C">
      <w:pPr>
        <w:pStyle w:val="1"/>
        <w:numPr>
          <w:ilvl w:val="0"/>
          <w:numId w:val="2"/>
        </w:numPr>
        <w:tabs>
          <w:tab w:val="left" w:pos="791"/>
        </w:tabs>
        <w:spacing w:line="403" w:lineRule="auto"/>
        <w:ind w:left="780" w:hanging="320"/>
        <w:jc w:val="both"/>
        <w:rPr>
          <w:sz w:val="24"/>
          <w:szCs w:val="24"/>
        </w:rPr>
      </w:pPr>
      <w:bookmarkStart w:id="3" w:name="bookmark3"/>
      <w:bookmarkEnd w:id="3"/>
      <w:r w:rsidRPr="00C90867">
        <w:rPr>
          <w:sz w:val="24"/>
          <w:szCs w:val="24"/>
        </w:rPr>
        <w:t>Каждый голос проработать отдельно, выучить наизусть, работать над его выразительностью.</w:t>
      </w:r>
    </w:p>
    <w:p w14:paraId="17E08EDB" w14:textId="77777777" w:rsidR="00405A23" w:rsidRPr="00C90867" w:rsidRDefault="00014E97" w:rsidP="0027080C">
      <w:pPr>
        <w:pStyle w:val="1"/>
        <w:spacing w:line="403" w:lineRule="auto"/>
        <w:ind w:firstLine="780"/>
        <w:jc w:val="both"/>
        <w:rPr>
          <w:sz w:val="24"/>
          <w:szCs w:val="24"/>
        </w:rPr>
      </w:pPr>
      <w:r w:rsidRPr="00C90867">
        <w:rPr>
          <w:sz w:val="24"/>
          <w:szCs w:val="24"/>
        </w:rPr>
        <w:t>Вслушиваться в каждый интервал - основное средство выразительности.</w:t>
      </w:r>
    </w:p>
    <w:p w14:paraId="1CD5382F" w14:textId="77777777" w:rsidR="00405A23" w:rsidRPr="00C90867" w:rsidRDefault="00014E97" w:rsidP="0027080C">
      <w:pPr>
        <w:pStyle w:val="1"/>
        <w:numPr>
          <w:ilvl w:val="0"/>
          <w:numId w:val="2"/>
        </w:numPr>
        <w:tabs>
          <w:tab w:val="left" w:pos="821"/>
        </w:tabs>
        <w:spacing w:line="403" w:lineRule="auto"/>
        <w:ind w:firstLine="460"/>
        <w:jc w:val="both"/>
        <w:rPr>
          <w:sz w:val="24"/>
          <w:szCs w:val="24"/>
        </w:rPr>
      </w:pPr>
      <w:bookmarkStart w:id="4" w:name="bookmark4"/>
      <w:bookmarkEnd w:id="4"/>
      <w:r w:rsidRPr="00C90867">
        <w:rPr>
          <w:sz w:val="24"/>
          <w:szCs w:val="24"/>
        </w:rPr>
        <w:t>Учить темы в разных голосах, регистрах, изменяя тембр.</w:t>
      </w:r>
    </w:p>
    <w:p w14:paraId="3AD927A2" w14:textId="77777777" w:rsidR="00405A23" w:rsidRPr="00C90867" w:rsidRDefault="00014E97" w:rsidP="0027080C">
      <w:pPr>
        <w:pStyle w:val="1"/>
        <w:numPr>
          <w:ilvl w:val="0"/>
          <w:numId w:val="2"/>
        </w:numPr>
        <w:tabs>
          <w:tab w:val="left" w:pos="821"/>
        </w:tabs>
        <w:spacing w:line="403" w:lineRule="auto"/>
        <w:ind w:firstLine="460"/>
        <w:jc w:val="both"/>
        <w:rPr>
          <w:sz w:val="24"/>
          <w:szCs w:val="24"/>
        </w:rPr>
      </w:pPr>
      <w:bookmarkStart w:id="5" w:name="bookmark5"/>
      <w:bookmarkEnd w:id="5"/>
      <w:r w:rsidRPr="00C90867">
        <w:rPr>
          <w:sz w:val="24"/>
          <w:szCs w:val="24"/>
        </w:rPr>
        <w:t>Один голос петь, второй играть.</w:t>
      </w:r>
    </w:p>
    <w:p w14:paraId="37D25369" w14:textId="77777777" w:rsidR="00405A23" w:rsidRPr="00C90867" w:rsidRDefault="00014E97" w:rsidP="0027080C">
      <w:pPr>
        <w:pStyle w:val="1"/>
        <w:numPr>
          <w:ilvl w:val="0"/>
          <w:numId w:val="2"/>
        </w:numPr>
        <w:tabs>
          <w:tab w:val="left" w:pos="825"/>
        </w:tabs>
        <w:spacing w:line="403" w:lineRule="auto"/>
        <w:ind w:firstLine="460"/>
        <w:jc w:val="both"/>
        <w:rPr>
          <w:sz w:val="24"/>
          <w:szCs w:val="24"/>
        </w:rPr>
      </w:pPr>
      <w:bookmarkStart w:id="6" w:name="bookmark6"/>
      <w:bookmarkEnd w:id="6"/>
      <w:r w:rsidRPr="00C90867">
        <w:rPr>
          <w:sz w:val="24"/>
          <w:szCs w:val="24"/>
        </w:rPr>
        <w:t>В ансамбле с педагогом: 1 - ученик, 2 — педагог на разных инструментах.</w:t>
      </w:r>
    </w:p>
    <w:p w14:paraId="1AD6A9A8" w14:textId="77777777" w:rsidR="00405A23" w:rsidRPr="00C90867" w:rsidRDefault="00014E97" w:rsidP="0027080C">
      <w:pPr>
        <w:pStyle w:val="1"/>
        <w:numPr>
          <w:ilvl w:val="0"/>
          <w:numId w:val="2"/>
        </w:numPr>
        <w:tabs>
          <w:tab w:val="left" w:pos="825"/>
        </w:tabs>
        <w:spacing w:line="403" w:lineRule="auto"/>
        <w:ind w:left="780" w:hanging="320"/>
        <w:jc w:val="both"/>
        <w:rPr>
          <w:sz w:val="24"/>
          <w:szCs w:val="24"/>
        </w:rPr>
      </w:pPr>
      <w:bookmarkStart w:id="7" w:name="bookmark7"/>
      <w:bookmarkEnd w:id="7"/>
      <w:r w:rsidRPr="00C90867">
        <w:rPr>
          <w:sz w:val="24"/>
          <w:szCs w:val="24"/>
        </w:rPr>
        <w:t>Играть тему верхнего голоса на октаву или две выше, что усиливает контраст в звучании голосов и помогает осознать их различную окраску.</w:t>
      </w:r>
    </w:p>
    <w:p w14:paraId="38374296" w14:textId="77777777" w:rsidR="00405A23" w:rsidRPr="00C90867" w:rsidRDefault="00014E97" w:rsidP="0027080C">
      <w:pPr>
        <w:pStyle w:val="1"/>
        <w:numPr>
          <w:ilvl w:val="0"/>
          <w:numId w:val="2"/>
        </w:numPr>
        <w:tabs>
          <w:tab w:val="left" w:pos="825"/>
        </w:tabs>
        <w:spacing w:line="403" w:lineRule="auto"/>
        <w:ind w:left="780" w:hanging="320"/>
        <w:jc w:val="both"/>
        <w:rPr>
          <w:sz w:val="24"/>
          <w:szCs w:val="24"/>
        </w:rPr>
      </w:pPr>
      <w:bookmarkStart w:id="8" w:name="bookmark8"/>
      <w:bookmarkEnd w:id="8"/>
      <w:r w:rsidRPr="00C90867">
        <w:rPr>
          <w:sz w:val="24"/>
          <w:szCs w:val="24"/>
        </w:rPr>
        <w:t>При соединении голосов учить небольшими частями, возвращаясь к наиболее трудным.</w:t>
      </w:r>
    </w:p>
    <w:p w14:paraId="3B0242F1" w14:textId="77777777" w:rsidR="00405A23" w:rsidRPr="00C90867" w:rsidRDefault="00014E97" w:rsidP="0027080C">
      <w:pPr>
        <w:pStyle w:val="1"/>
        <w:numPr>
          <w:ilvl w:val="0"/>
          <w:numId w:val="2"/>
        </w:numPr>
        <w:tabs>
          <w:tab w:val="left" w:pos="825"/>
        </w:tabs>
        <w:spacing w:line="403" w:lineRule="auto"/>
        <w:ind w:firstLine="460"/>
        <w:jc w:val="both"/>
        <w:rPr>
          <w:sz w:val="24"/>
          <w:szCs w:val="24"/>
        </w:rPr>
      </w:pPr>
      <w:bookmarkStart w:id="9" w:name="bookmark9"/>
      <w:bookmarkEnd w:id="9"/>
      <w:r w:rsidRPr="00C90867">
        <w:rPr>
          <w:sz w:val="24"/>
          <w:szCs w:val="24"/>
        </w:rPr>
        <w:t>Играть голоса с разной динамикой, делать опорной то одну, то другую руку.</w:t>
      </w:r>
    </w:p>
    <w:p w14:paraId="60CEF835" w14:textId="265CE7C3" w:rsidR="00405A23" w:rsidRPr="00C90867" w:rsidRDefault="00014E97" w:rsidP="0027080C">
      <w:pPr>
        <w:pStyle w:val="1"/>
        <w:spacing w:line="403" w:lineRule="auto"/>
        <w:ind w:left="140" w:firstLine="580"/>
        <w:jc w:val="both"/>
        <w:rPr>
          <w:sz w:val="24"/>
          <w:szCs w:val="24"/>
        </w:rPr>
      </w:pPr>
      <w:r w:rsidRPr="00C90867">
        <w:rPr>
          <w:sz w:val="24"/>
          <w:szCs w:val="24"/>
        </w:rPr>
        <w:t xml:space="preserve">Обязательно следует много работать без инструмента и нотной записи. Мысленно </w:t>
      </w:r>
      <w:r w:rsidRPr="00C90867">
        <w:rPr>
          <w:sz w:val="24"/>
          <w:szCs w:val="24"/>
        </w:rPr>
        <w:lastRenderedPageBreak/>
        <w:t>осознавая целостность части и добиваясь логичного соотношения частей. Как бы уверенно не играл ученик полифонию двумя руками, тщательная работа над каждым голосом не должна прекращаться ни на один день. В противном случае голосоведение быстро «засоряется».</w:t>
      </w:r>
    </w:p>
    <w:p w14:paraId="7F14EF3A" w14:textId="16A101E0" w:rsidR="00405A23" w:rsidRPr="00C90867" w:rsidRDefault="00014E97" w:rsidP="0027080C">
      <w:pPr>
        <w:pStyle w:val="1"/>
        <w:spacing w:line="403" w:lineRule="auto"/>
        <w:ind w:left="140" w:firstLine="640"/>
        <w:jc w:val="both"/>
        <w:rPr>
          <w:sz w:val="24"/>
          <w:szCs w:val="24"/>
        </w:rPr>
      </w:pPr>
      <w:r w:rsidRPr="00C90867">
        <w:rPr>
          <w:sz w:val="24"/>
          <w:szCs w:val="24"/>
        </w:rPr>
        <w:t>Для того чтобы ученик смог извлечь максимум из проходимого материала, необходимо чтоб он сам отдавал себе отчёт</w:t>
      </w:r>
      <w:r w:rsidR="0027080C" w:rsidRPr="00C90867">
        <w:rPr>
          <w:sz w:val="24"/>
          <w:szCs w:val="24"/>
        </w:rPr>
        <w:t xml:space="preserve"> во всех</w:t>
      </w:r>
      <w:r w:rsidRPr="00C90867">
        <w:rPr>
          <w:sz w:val="24"/>
          <w:szCs w:val="24"/>
        </w:rPr>
        <w:t xml:space="preserve"> тонкостях строения произведения, объяснить ему необходимые термины, вместе с ним разобраться в структуре произведений.</w:t>
      </w:r>
    </w:p>
    <w:p w14:paraId="612A8C70" w14:textId="1238444D" w:rsidR="009436D9" w:rsidRPr="00C90867" w:rsidRDefault="00014E97" w:rsidP="0027080C">
      <w:pPr>
        <w:pStyle w:val="1"/>
        <w:spacing w:after="40" w:line="403" w:lineRule="auto"/>
        <w:ind w:left="140" w:firstLine="640"/>
        <w:jc w:val="both"/>
        <w:rPr>
          <w:sz w:val="24"/>
          <w:szCs w:val="24"/>
        </w:rPr>
      </w:pPr>
      <w:r w:rsidRPr="00C90867">
        <w:rPr>
          <w:sz w:val="24"/>
          <w:szCs w:val="24"/>
        </w:rPr>
        <w:t>«Лишь тогда, когда тебе станет ясной форма, будет тебе ясным и содержание» (Шуман).</w:t>
      </w:r>
      <w:r w:rsidR="009436D9" w:rsidRPr="00C90867">
        <w:rPr>
          <w:sz w:val="24"/>
          <w:szCs w:val="24"/>
        </w:rPr>
        <w:br w:type="page"/>
      </w:r>
    </w:p>
    <w:p w14:paraId="13A0F3B3" w14:textId="0C0E2F84" w:rsidR="00405A23" w:rsidRPr="00C90867" w:rsidRDefault="009436D9" w:rsidP="00C90867">
      <w:pPr>
        <w:pStyle w:val="1"/>
        <w:spacing w:after="40" w:line="403" w:lineRule="auto"/>
        <w:ind w:left="140" w:firstLine="640"/>
        <w:jc w:val="center"/>
        <w:rPr>
          <w:b/>
          <w:bCs/>
          <w:sz w:val="28"/>
          <w:szCs w:val="28"/>
        </w:rPr>
      </w:pPr>
      <w:r w:rsidRPr="00C90867">
        <w:rPr>
          <w:b/>
          <w:bCs/>
          <w:sz w:val="28"/>
          <w:szCs w:val="28"/>
        </w:rPr>
        <w:lastRenderedPageBreak/>
        <w:t>Используемая литература</w:t>
      </w:r>
    </w:p>
    <w:p w14:paraId="1741951A" w14:textId="3293FD97" w:rsidR="009436D9" w:rsidRPr="00C90867" w:rsidRDefault="009436D9" w:rsidP="009436D9">
      <w:pPr>
        <w:pStyle w:val="1"/>
        <w:numPr>
          <w:ilvl w:val="0"/>
          <w:numId w:val="3"/>
        </w:numPr>
        <w:spacing w:after="40" w:line="403" w:lineRule="auto"/>
        <w:jc w:val="both"/>
        <w:rPr>
          <w:sz w:val="24"/>
          <w:szCs w:val="24"/>
        </w:rPr>
      </w:pPr>
      <w:proofErr w:type="spellStart"/>
      <w:r w:rsidRPr="00C90867">
        <w:rPr>
          <w:sz w:val="24"/>
          <w:szCs w:val="24"/>
        </w:rPr>
        <w:t>Браудо</w:t>
      </w:r>
      <w:proofErr w:type="spellEnd"/>
      <w:r w:rsidRPr="00C90867">
        <w:rPr>
          <w:sz w:val="24"/>
          <w:szCs w:val="24"/>
        </w:rPr>
        <w:t xml:space="preserve"> И. </w:t>
      </w:r>
      <w:r w:rsidR="00D36F47" w:rsidRPr="00C90867">
        <w:rPr>
          <w:sz w:val="24"/>
          <w:szCs w:val="24"/>
        </w:rPr>
        <w:t xml:space="preserve">Об изучении </w:t>
      </w:r>
      <w:proofErr w:type="spellStart"/>
      <w:r w:rsidR="00D36F47" w:rsidRPr="00C90867">
        <w:rPr>
          <w:sz w:val="24"/>
          <w:szCs w:val="24"/>
        </w:rPr>
        <w:t>клаверных</w:t>
      </w:r>
      <w:proofErr w:type="spellEnd"/>
      <w:r w:rsidR="00D36F47" w:rsidRPr="00C90867">
        <w:rPr>
          <w:sz w:val="24"/>
          <w:szCs w:val="24"/>
        </w:rPr>
        <w:t xml:space="preserve"> сочинений в музыкальной школе.</w:t>
      </w:r>
    </w:p>
    <w:p w14:paraId="72744D10" w14:textId="786CDDCB" w:rsidR="00D36F47" w:rsidRPr="00C90867" w:rsidRDefault="00D36F47" w:rsidP="009436D9">
      <w:pPr>
        <w:pStyle w:val="1"/>
        <w:numPr>
          <w:ilvl w:val="0"/>
          <w:numId w:val="3"/>
        </w:numPr>
        <w:spacing w:after="40" w:line="403" w:lineRule="auto"/>
        <w:jc w:val="both"/>
        <w:rPr>
          <w:sz w:val="24"/>
          <w:szCs w:val="24"/>
        </w:rPr>
      </w:pPr>
      <w:r w:rsidRPr="00C90867">
        <w:rPr>
          <w:sz w:val="24"/>
          <w:szCs w:val="24"/>
        </w:rPr>
        <w:t>Либерман. Творческая работа пианиста с авторским текстом.</w:t>
      </w:r>
    </w:p>
    <w:p w14:paraId="0385AC30" w14:textId="7E38C7FD" w:rsidR="00D36F47" w:rsidRPr="00C90867" w:rsidRDefault="00D36F47" w:rsidP="009436D9">
      <w:pPr>
        <w:pStyle w:val="1"/>
        <w:numPr>
          <w:ilvl w:val="0"/>
          <w:numId w:val="3"/>
        </w:numPr>
        <w:spacing w:after="40" w:line="403" w:lineRule="auto"/>
        <w:jc w:val="both"/>
        <w:rPr>
          <w:sz w:val="24"/>
          <w:szCs w:val="24"/>
        </w:rPr>
      </w:pPr>
      <w:proofErr w:type="spellStart"/>
      <w:r w:rsidRPr="00C90867">
        <w:rPr>
          <w:sz w:val="24"/>
          <w:szCs w:val="24"/>
        </w:rPr>
        <w:t>Браудо</w:t>
      </w:r>
      <w:proofErr w:type="spellEnd"/>
      <w:r w:rsidRPr="00C90867">
        <w:rPr>
          <w:sz w:val="24"/>
          <w:szCs w:val="24"/>
        </w:rPr>
        <w:t xml:space="preserve"> И. Артикуляция.</w:t>
      </w:r>
    </w:p>
    <w:p w14:paraId="66C0BFBF" w14:textId="412687E9" w:rsidR="00D36F47" w:rsidRPr="00C90867" w:rsidRDefault="00D36F47" w:rsidP="009436D9">
      <w:pPr>
        <w:pStyle w:val="1"/>
        <w:numPr>
          <w:ilvl w:val="0"/>
          <w:numId w:val="3"/>
        </w:numPr>
        <w:spacing w:after="40" w:line="403" w:lineRule="auto"/>
        <w:jc w:val="both"/>
        <w:rPr>
          <w:sz w:val="24"/>
          <w:szCs w:val="24"/>
        </w:rPr>
      </w:pPr>
      <w:r w:rsidRPr="00C90867">
        <w:rPr>
          <w:sz w:val="24"/>
          <w:szCs w:val="24"/>
        </w:rPr>
        <w:t>Калинина. Клавирная музыка Баха в фортепианном классе.</w:t>
      </w:r>
    </w:p>
    <w:p w14:paraId="1FD2B858" w14:textId="77777777" w:rsidR="009436D9" w:rsidRPr="00C90867" w:rsidRDefault="009436D9" w:rsidP="0027080C">
      <w:pPr>
        <w:pStyle w:val="1"/>
        <w:spacing w:after="40" w:line="403" w:lineRule="auto"/>
        <w:ind w:left="140" w:firstLine="640"/>
        <w:jc w:val="both"/>
        <w:rPr>
          <w:sz w:val="24"/>
          <w:szCs w:val="24"/>
        </w:rPr>
      </w:pPr>
    </w:p>
    <w:sectPr w:rsidR="009436D9" w:rsidRPr="00C90867">
      <w:headerReference w:type="default" r:id="rId10"/>
      <w:type w:val="continuous"/>
      <w:pgSz w:w="12240" w:h="15840"/>
      <w:pgMar w:top="1859" w:right="1308" w:bottom="907" w:left="1230" w:header="0" w:footer="47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B657" w14:textId="77777777" w:rsidR="00014E97" w:rsidRDefault="00014E97">
      <w:r>
        <w:separator/>
      </w:r>
    </w:p>
  </w:endnote>
  <w:endnote w:type="continuationSeparator" w:id="0">
    <w:p w14:paraId="314873BC" w14:textId="77777777" w:rsidR="00014E97" w:rsidRDefault="0001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7D3B" w14:textId="77777777" w:rsidR="00014E97" w:rsidRDefault="00014E97"/>
  </w:footnote>
  <w:footnote w:type="continuationSeparator" w:id="0">
    <w:p w14:paraId="63D7181F" w14:textId="77777777" w:rsidR="00014E97" w:rsidRDefault="00014E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14A1" w14:textId="01EA6B4D" w:rsidR="00405A23" w:rsidRDefault="00405A2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2098D"/>
    <w:multiLevelType w:val="multilevel"/>
    <w:tmpl w:val="08F03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4B1982"/>
    <w:multiLevelType w:val="multilevel"/>
    <w:tmpl w:val="7BB08F8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B72D01"/>
    <w:multiLevelType w:val="hybridMultilevel"/>
    <w:tmpl w:val="E4F8A050"/>
    <w:lvl w:ilvl="0" w:tplc="A6C8C2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23"/>
    <w:rsid w:val="00014E97"/>
    <w:rsid w:val="0027080C"/>
    <w:rsid w:val="003E05F5"/>
    <w:rsid w:val="00405A23"/>
    <w:rsid w:val="009436D9"/>
    <w:rsid w:val="00C90867"/>
    <w:rsid w:val="00D3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6F025"/>
  <w15:docId w15:val="{672A1EA1-3949-4DE6-AD46-04192378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/>
      <w:iCs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413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pacing w:line="372" w:lineRule="auto"/>
      <w:ind w:firstLine="6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pacing w:after="80" w:line="360" w:lineRule="auto"/>
      <w:jc w:val="center"/>
    </w:pPr>
    <w:rPr>
      <w:rFonts w:ascii="Arial" w:eastAsia="Arial" w:hAnsi="Arial" w:cs="Arial"/>
      <w:b/>
      <w:bCs/>
      <w:i/>
      <w:iCs/>
    </w:rPr>
  </w:style>
  <w:style w:type="paragraph" w:styleId="a6">
    <w:name w:val="header"/>
    <w:basedOn w:val="a"/>
    <w:link w:val="a7"/>
    <w:uiPriority w:val="99"/>
    <w:unhideWhenUsed/>
    <w:rsid w:val="002708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080C"/>
    <w:rPr>
      <w:color w:val="000000"/>
    </w:rPr>
  </w:style>
  <w:style w:type="paragraph" w:styleId="a8">
    <w:name w:val="footer"/>
    <w:basedOn w:val="a"/>
    <w:link w:val="a9"/>
    <w:uiPriority w:val="99"/>
    <w:unhideWhenUsed/>
    <w:rsid w:val="00270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08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Карипова</dc:creator>
  <cp:lastModifiedBy>Диана Карипова</cp:lastModifiedBy>
  <cp:revision>2</cp:revision>
  <dcterms:created xsi:type="dcterms:W3CDTF">2022-01-13T16:22:00Z</dcterms:created>
  <dcterms:modified xsi:type="dcterms:W3CDTF">2022-01-13T16:22:00Z</dcterms:modified>
</cp:coreProperties>
</file>