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C93C" w14:textId="77777777" w:rsidR="0061749D" w:rsidRPr="0061749D" w:rsidRDefault="00845361" w:rsidP="0061749D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Серегина С.В</w:t>
      </w:r>
      <w:r w:rsidR="0061749D" w:rsidRPr="006174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  <w:r w:rsidR="0061749D"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– педагог-психолог</w:t>
      </w:r>
    </w:p>
    <w:p w14:paraId="65AFD5BE" w14:textId="77777777" w:rsidR="0061749D" w:rsidRPr="0061749D" w:rsidRDefault="00845361" w:rsidP="0061749D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№72 общеразвивающего вида»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г.Сыктывкара</w:t>
      </w:r>
      <w:proofErr w:type="spellEnd"/>
    </w:p>
    <w:p w14:paraId="25A7B6C9" w14:textId="77777777" w:rsidR="0061749D" w:rsidRPr="0061749D" w:rsidRDefault="0061749D" w:rsidP="0061749D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C11EA" w14:textId="77777777" w:rsidR="0061749D" w:rsidRPr="0061749D" w:rsidRDefault="0061749D" w:rsidP="006174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81022" w14:textId="77777777" w:rsidR="0061749D" w:rsidRPr="0061749D" w:rsidRDefault="0061749D" w:rsidP="006174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Семинар-практикум для </w:t>
      </w:r>
      <w:r w:rsidR="0084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воспитателей </w:t>
      </w: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тему:</w:t>
      </w:r>
    </w:p>
    <w:p w14:paraId="32BF9ED3" w14:textId="77777777" w:rsidR="0061749D" w:rsidRPr="0061749D" w:rsidRDefault="0061749D" w:rsidP="006174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«Построение взаимоотношений с ребенком на основе принципа гуманизма»</w:t>
      </w:r>
    </w:p>
    <w:p w14:paraId="7C3CE083" w14:textId="77777777" w:rsidR="0061749D" w:rsidRPr="0061749D" w:rsidRDefault="0061749D" w:rsidP="006174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DF5F4" w14:textId="77777777" w:rsidR="0061749D" w:rsidRPr="0061749D" w:rsidRDefault="0061749D" w:rsidP="0084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выработка </w:t>
      </w:r>
      <w:r w:rsidR="00845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воспитателей 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внутренней позиции, ориентирующей </w:t>
      </w:r>
      <w:r w:rsidR="00845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построение взаимоотношений с детьми на основе принципа гуманизма.</w:t>
      </w:r>
    </w:p>
    <w:p w14:paraId="69516EED" w14:textId="77777777" w:rsidR="0061749D" w:rsidRPr="0061749D" w:rsidRDefault="0061749D" w:rsidP="008453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14:paraId="74195967" w14:textId="77777777" w:rsidR="0061749D" w:rsidRPr="0061749D" w:rsidRDefault="0061749D" w:rsidP="008453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Способствовать выделению сильных и слабых сторон значимых в профессиональной деятельности качеств личности членов группы.</w:t>
      </w:r>
    </w:p>
    <w:p w14:paraId="0B87C66C" w14:textId="77777777" w:rsidR="0061749D" w:rsidRPr="0061749D" w:rsidRDefault="0061749D" w:rsidP="008453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Начать активное овладение личностно – ориентированной позицией по отношению к воспитанникам.</w:t>
      </w:r>
    </w:p>
    <w:p w14:paraId="72D3D667" w14:textId="77777777" w:rsidR="0061749D" w:rsidRPr="0061749D" w:rsidRDefault="0061749D" w:rsidP="008453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Развитие профессиональной рефлексии </w:t>
      </w:r>
      <w:r w:rsidR="0084536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воспитателей.</w:t>
      </w:r>
    </w:p>
    <w:p w14:paraId="43D51DF6" w14:textId="77777777" w:rsidR="0061749D" w:rsidRPr="0061749D" w:rsidRDefault="0061749D" w:rsidP="006174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B399C" w14:textId="77777777" w:rsidR="0061749D" w:rsidRDefault="0061749D" w:rsidP="006174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План:</w:t>
      </w:r>
    </w:p>
    <w:p w14:paraId="180E0E4F" w14:textId="77777777" w:rsidR="00BE0631" w:rsidRPr="00BE0631" w:rsidRDefault="00BE0631" w:rsidP="006174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7B11B" w14:textId="77777777" w:rsidR="00BE0631" w:rsidRPr="0061749D" w:rsidRDefault="00BE0631" w:rsidP="00BE0631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1749D"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гуманистического подхода.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1749D"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Заповеди педагогического общения</w:t>
      </w:r>
      <w:r w:rsidR="00845361"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1749D"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ребенка</w:t>
      </w:r>
      <w:r w:rsidR="00845361"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1749D"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BE0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благоприятной атмосферы в группе.</w:t>
      </w:r>
    </w:p>
    <w:p w14:paraId="4F6252CB" w14:textId="77777777" w:rsidR="0061749D" w:rsidRPr="0061749D" w:rsidRDefault="0061749D" w:rsidP="006174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F0480" w14:textId="77777777" w:rsidR="0061749D" w:rsidRPr="0061749D" w:rsidRDefault="0061749D" w:rsidP="006174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524D" w14:textId="77777777" w:rsidR="0061749D" w:rsidRPr="0061749D" w:rsidRDefault="0061749D" w:rsidP="006174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семинара</w:t>
      </w:r>
    </w:p>
    <w:p w14:paraId="285E4FD5" w14:textId="77777777" w:rsidR="0061749D" w:rsidRPr="0061749D" w:rsidRDefault="0061749D" w:rsidP="006174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5B98" w14:textId="77777777" w:rsidR="00FF68FB" w:rsidRPr="0097393D" w:rsidRDefault="0061749D" w:rsidP="0061749D">
      <w:pPr>
        <w:pStyle w:val="a6"/>
        <w:numPr>
          <w:ilvl w:val="0"/>
          <w:numId w:val="2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«Приветствие»</w:t>
      </w:r>
      <w:r w:rsidRPr="003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 </w:t>
      </w:r>
      <w:r w:rsidRPr="0033697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</w:t>
      </w:r>
      <w:r w:rsidR="00463F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делают комплимент соседу. Сосед благодарит </w:t>
      </w:r>
      <w:r w:rsidR="00954062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говорит: «Да, а еще я…»</w:t>
      </w:r>
      <w:r w:rsidR="000D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делает комплимент следующему</w:t>
      </w:r>
      <w:r w:rsidRPr="003369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EABBF6B" w14:textId="77777777" w:rsidR="0097393D" w:rsidRDefault="0097393D" w:rsidP="0097393D">
      <w:pPr>
        <w:pStyle w:val="a6"/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DDB469B" w14:textId="77777777" w:rsidR="0097393D" w:rsidRDefault="0097393D" w:rsidP="0097393D">
      <w:pPr>
        <w:pStyle w:val="a6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9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 бывает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воспитания без трудностей и проблем. Педагог – человек со своими чувствами и потребностями. Воспитание – живой процесс человеческих отношений. Необходима постоянная работа над отношениями, работа над собой. Дети как цветы, если не знаешь особенностей ухода за ними, не создашь необходимых условий для их</w:t>
      </w:r>
      <w:r w:rsidR="002802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роста, мы не дождемся их цвете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ния.</w:t>
      </w:r>
    </w:p>
    <w:p w14:paraId="6030A73C" w14:textId="77777777" w:rsidR="0028021F" w:rsidRPr="0097393D" w:rsidRDefault="0028021F" w:rsidP="0097393D">
      <w:pPr>
        <w:pStyle w:val="a6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Тема нашего семинара «Гуманное воспитание».</w:t>
      </w:r>
    </w:p>
    <w:p w14:paraId="458C9D9C" w14:textId="77777777" w:rsidR="00FC1C12" w:rsidRDefault="00FC1C12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874A54" w14:textId="77777777" w:rsidR="0061749D" w:rsidRP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 </w:t>
      </w:r>
      <w:r w:rsidRPr="006174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гуманизм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 – </w:t>
      </w:r>
      <w:r w:rsidR="0029747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 латинского «</w:t>
      </w:r>
      <w:proofErr w:type="spellStart"/>
      <w:r w:rsidR="0029747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humanus</w:t>
      </w:r>
      <w:proofErr w:type="spellEnd"/>
      <w:r w:rsidR="0029747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 означает человечность, человеколюбие, уважение к достоинству человека, признание ценности человека как личности, его права на свободное развитие и проявление своих способностей, утверждение блага человека как критерия оценки общественных отношений.</w:t>
      </w:r>
    </w:p>
    <w:p w14:paraId="673B5E7E" w14:textId="77777777" w:rsidR="0061749D" w:rsidRP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 Вопрос:</w:t>
      </w:r>
      <w:r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="0029747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понимаете словосочетание</w:t>
      </w:r>
      <w:r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</w:t>
      </w:r>
      <w:r w:rsidRPr="006174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Гуманное воспитание»?</w:t>
      </w:r>
    </w:p>
    <w:p w14:paraId="6BA4E9C7" w14:textId="77777777" w:rsidR="0061749D" w:rsidRP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9679D" w14:textId="77777777" w:rsidR="0061749D" w:rsidRPr="00336972" w:rsidRDefault="0061749D" w:rsidP="00336972">
      <w:pPr>
        <w:pStyle w:val="a6"/>
        <w:numPr>
          <w:ilvl w:val="0"/>
          <w:numId w:val="2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Практическое задание:</w:t>
      </w:r>
      <w:r w:rsidRPr="0033697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Перечислите качества </w:t>
      </w:r>
      <w:r w:rsidRPr="003369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«Гуманного человека».</w:t>
      </w:r>
    </w:p>
    <w:p w14:paraId="6DF8B04C" w14:textId="77777777" w:rsidR="0061749D" w:rsidRP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(Любовь к людям, забота о них, душевная мягкость, высокая требовательность к ним (</w:t>
      </w:r>
      <w:r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Никто, быть может, так не уважал и не любил своих воспитанников, как </w:t>
      </w:r>
      <w:r w:rsidR="007B7F4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                     А.</w:t>
      </w:r>
      <w:r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С. Макаренко, и в то же время он считал необходимым предъявлять к ним как можно больше требований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), чуткость (</w:t>
      </w:r>
      <w:r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Чуткость предполагает понимание того, что может </w:t>
      </w:r>
      <w:r w:rsidRPr="0061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причинить человеку горе или радость, умение понять нужду человека, его переживания, сообразить, какая именно помощь нужна в том или ином случае, и оказать эту помощь тактично, так, чтобы она не оскорбила человека)</w:t>
      </w: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внимательность, участливое отношение к человеку, к его желаниям, чувствам, заботам и интересам, с бережным отношением к людям, с постоянной готовностью помочь человеку, поддержать его советом или делом, подбодрить его, искренность и правдивость, эмпатия и сострадание).</w:t>
      </w:r>
    </w:p>
    <w:p w14:paraId="789051A3" w14:textId="77777777" w:rsidR="009F079E" w:rsidRDefault="009F079E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5398C822" w14:textId="77777777" w:rsidR="0061749D" w:rsidRPr="00336972" w:rsidRDefault="0061749D" w:rsidP="00336972">
      <w:pPr>
        <w:pStyle w:val="a6"/>
        <w:numPr>
          <w:ilvl w:val="0"/>
          <w:numId w:val="2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РАЗМИНКА «Заповеди педагогического общения» (</w:t>
      </w:r>
      <w:r w:rsidRPr="0033697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Приложение 1)</w:t>
      </w:r>
    </w:p>
    <w:p w14:paraId="2742AC2D" w14:textId="77777777" w:rsidR="0061749D" w:rsidRP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9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Разминка проводится с целью психологической разгрузки, переключения внимания, эмоционального настроя на дальнейшую работу. Педагогам предлагается достать из корзины листочек и громко прочитать утверждение, соответствующее личностно-ориентированному подходу в образовании.</w:t>
      </w:r>
    </w:p>
    <w:p w14:paraId="43D3FC6F" w14:textId="77777777" w:rsid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8101B" w14:textId="77777777" w:rsidR="001D15DC" w:rsidRDefault="001D15DC" w:rsidP="005960C0">
      <w:pPr>
        <w:pStyle w:val="a6"/>
        <w:numPr>
          <w:ilvl w:val="0"/>
          <w:numId w:val="2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высказываний взрослого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EB739" w14:textId="77777777" w:rsidR="005960C0" w:rsidRDefault="001D4588" w:rsidP="001D15DC">
      <w:pPr>
        <w:pStyle w:val="a6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стили общения: демократический, либеральный, авторитарный.</w:t>
      </w:r>
    </w:p>
    <w:p w14:paraId="2727D043" w14:textId="77777777" w:rsidR="001D4588" w:rsidRDefault="001D4588" w:rsidP="001D4588">
      <w:pPr>
        <w:pStyle w:val="a6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69EA" w14:textId="77777777" w:rsidR="001D4588" w:rsidRDefault="001D4588" w:rsidP="001601BA">
      <w:pPr>
        <w:pStyle w:val="a6"/>
        <w:spacing w:after="0" w:line="294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наши высказывания способны травмировать ребенка. </w:t>
      </w:r>
    </w:p>
    <w:p w14:paraId="29850C1A" w14:textId="77777777" w:rsidR="007B68B0" w:rsidRPr="007B68B0" w:rsidRDefault="001D4588" w:rsidP="001601BA">
      <w:pPr>
        <w:pStyle w:val="a6"/>
        <w:spacing w:after="0" w:line="294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последствия высказываний для психики ребенка (карточки).</w:t>
      </w:r>
      <w:r w:rsidR="007B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подгруппах. </w:t>
      </w:r>
      <w:r w:rsidR="007B68B0" w:rsidRPr="007B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 дополнение.</w:t>
      </w:r>
      <w:r w:rsidR="00A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высказывания нарушают права ребенка.</w:t>
      </w:r>
    </w:p>
    <w:p w14:paraId="702E0FF8" w14:textId="77777777" w:rsidR="0061749D" w:rsidRPr="0061749D" w:rsidRDefault="0061749D" w:rsidP="0029747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784B9" w14:textId="77777777" w:rsidR="0061749D" w:rsidRPr="00336972" w:rsidRDefault="0061749D" w:rsidP="00336972">
      <w:pPr>
        <w:pStyle w:val="a6"/>
        <w:numPr>
          <w:ilvl w:val="0"/>
          <w:numId w:val="25"/>
        </w:numPr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7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Давайте вспомним все права ребенка: (</w:t>
      </w:r>
      <w:r w:rsidRPr="003369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педагоги отвечают не повторяясь)</w:t>
      </w:r>
      <w:r w:rsidRPr="00336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3697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право ребенка на фамилию, имя, отчество, образование, национальность, гражданство, семью, получение медицинской помощи, право на жизнь, личную свободу, неприкосновенность достоинства, свобода слова и выражение мнения, свобода совести и развитие своей общественной активности, право на условия для полноценного существования (физические, психологические, духовно-нравственные).</w:t>
      </w:r>
    </w:p>
    <w:p w14:paraId="311B68C7" w14:textId="77777777" w:rsidR="00C67861" w:rsidRDefault="00C67861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8F5D48" w14:textId="77777777" w:rsidR="00C67861" w:rsidRDefault="001E36DA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«Меняются местами те, кто…». Ведущий называет определенный признак, наличие которого и будет сигналом </w:t>
      </w:r>
      <w:r w:rsidR="009F6727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смене своего места нахождения:</w:t>
      </w:r>
    </w:p>
    <w:p w14:paraId="2DFA5578" w14:textId="77777777" w:rsidR="009F6727" w:rsidRDefault="009F6727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одет в брюки</w:t>
      </w:r>
    </w:p>
    <w:p w14:paraId="77ADACEA" w14:textId="77777777" w:rsidR="009F6727" w:rsidRDefault="009F6727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утром завтракал</w:t>
      </w:r>
    </w:p>
    <w:p w14:paraId="5CCF826B" w14:textId="77777777" w:rsidR="009F6727" w:rsidRDefault="009F6727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любит смотреть ТВ</w:t>
      </w:r>
    </w:p>
    <w:p w14:paraId="1FCB34FD" w14:textId="77777777" w:rsidR="009F6727" w:rsidRDefault="009F6727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пришел на это занятие</w:t>
      </w:r>
    </w:p>
    <w:p w14:paraId="51BC99E3" w14:textId="77777777" w:rsidR="0006778F" w:rsidRDefault="0006778F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кому исполнилось больше пяти лет.</w:t>
      </w:r>
    </w:p>
    <w:p w14:paraId="4B687A59" w14:textId="77777777" w:rsidR="00857EBD" w:rsidRDefault="00857EBD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2A7CDB" w14:textId="77777777" w:rsidR="00857EBD" w:rsidRDefault="001D15DC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Упражнение: создание комфорта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57EBD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важно воспитателю создать комфортную обстановку для ребенка в группе.</w:t>
      </w:r>
    </w:p>
    <w:p w14:paraId="33048CD7" w14:textId="77777777" w:rsidR="00857EBD" w:rsidRDefault="00857EBD" w:rsidP="00336972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КОМФОРТ. На каждую букву придумайте позитивную ассоциацию с этим словом (красота, организованность, органичность, мама,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милота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фантазия, отдых, радость, тепло)</w:t>
      </w:r>
      <w:r w:rsidR="003848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09BDF2F" w14:textId="77777777" w:rsidR="0061749D" w:rsidRPr="0061749D" w:rsidRDefault="0061749D" w:rsidP="0029747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CDFF12" w14:textId="77777777" w:rsidR="006B2E95" w:rsidRDefault="006B2E95" w:rsidP="0029747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ни на что, воспитатель является значимым взрослым для ребенка, ребенку важно его отношение, его </w:t>
      </w:r>
      <w:r w:rsidR="00CD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14:paraId="27BF05B8" w14:textId="77777777" w:rsidR="006B2E95" w:rsidRDefault="006B2E95" w:rsidP="0029747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B35D0" w14:textId="77777777" w:rsidR="0061749D" w:rsidRDefault="006B2E95" w:rsidP="0029747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«Солнышко»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напишите на каждом лучике продолжение фразы «Дети любят общаться со мной, потому что…».</w:t>
      </w:r>
      <w:r w:rsidR="00973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Прикрепляется на доску к солнышку.</w:t>
      </w:r>
    </w:p>
    <w:p w14:paraId="6E5C61D3" w14:textId="77777777" w:rsidR="000615DF" w:rsidRPr="006B2E95" w:rsidRDefault="000615DF" w:rsidP="0029747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1BFC1" w14:textId="77777777" w:rsidR="0061749D" w:rsidRPr="0061749D" w:rsidRDefault="0061749D" w:rsidP="0029747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Заключительное слово:</w:t>
      </w:r>
    </w:p>
    <w:p w14:paraId="4EC642BA" w14:textId="77777777" w:rsidR="00FF68FB" w:rsidRPr="008235E9" w:rsidRDefault="00FF68FB" w:rsidP="00FF68FB">
      <w:pPr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 в твоих руках»: </w:t>
      </w:r>
      <w:r w:rsidRPr="0082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Жил мудрец, который все знал. Один человек захотел доказать, что мудрец знает не все. Зажав в ладони бабочку, он спросил: мертвая она или живая. А сам думает: если скажет живая – я ее </w:t>
      </w:r>
      <w:proofErr w:type="spellStart"/>
      <w:r w:rsidRPr="0082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умертвлю</w:t>
      </w:r>
      <w:proofErr w:type="spellEnd"/>
      <w:r w:rsidRPr="0082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скажет мертвая – выпущу. Мудрец, подумав, ответил: Все в твоих руках.</w:t>
      </w:r>
    </w:p>
    <w:p w14:paraId="26FABDD4" w14:textId="77777777" w:rsidR="004B7115" w:rsidRDefault="004B7115" w:rsidP="0029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5122D6" w14:textId="77777777" w:rsidR="0061749D" w:rsidRDefault="0061749D" w:rsidP="004B71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Используемая литература</w:t>
      </w:r>
      <w:r w:rsidR="004B7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4FB26E1E" w14:textId="77777777" w:rsidR="004B7115" w:rsidRPr="004B7115" w:rsidRDefault="004B7115" w:rsidP="004B71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3750D7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Гаврилова Т.П. О воспитание нравственных чувств. – М., 1984.</w:t>
      </w:r>
    </w:p>
    <w:p w14:paraId="6424F6B6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Гарбузов В.И. От младенчества до отрочества. – Л., 1991.</w:t>
      </w:r>
    </w:p>
    <w:p w14:paraId="79197D34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Деятельность и взаимоотношения дошкольников / Под ред. Т.А. Репиной. – М., 1987.</w:t>
      </w:r>
    </w:p>
    <w:p w14:paraId="61E532F8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Дольто</w:t>
      </w:r>
      <w:proofErr w:type="spellEnd"/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Ф. На стороне ребенка. – СПб., 1997.</w:t>
      </w:r>
    </w:p>
    <w:p w14:paraId="30E13055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Зеньковский В.В. Психология детства. – Екатеринбург, 1995.</w:t>
      </w:r>
    </w:p>
    <w:p w14:paraId="4A07F75B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2E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Кэмбелл</w:t>
      </w:r>
      <w:proofErr w:type="spellEnd"/>
      <w:r w:rsidRPr="006B2E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</w:t>
      </w:r>
      <w:r w:rsidRPr="006B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 самом деле любить ребенка. - М., 1997;</w:t>
      </w:r>
    </w:p>
    <w:p w14:paraId="2EA94D07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Тренинг развития личности дошкольника: занятия, игры, упражнения. — СПб., 2001.</w:t>
      </w:r>
    </w:p>
    <w:p w14:paraId="2FFCDFC2" w14:textId="77777777" w:rsidR="004B7115" w:rsidRPr="006B2E95" w:rsidRDefault="004B7115" w:rsidP="004B7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E95">
        <w:rPr>
          <w:rStyle w:val="c0"/>
          <w:rFonts w:ascii="Times New Roman" w:hAnsi="Times New Roman" w:cs="Times New Roman"/>
          <w:color w:val="000000"/>
          <w:sz w:val="24"/>
          <w:szCs w:val="24"/>
        </w:rPr>
        <w:t>Усова А.П. Обучение в детском саду / Под ред. А.В. Запорожца. - М., 1990.</w:t>
      </w:r>
    </w:p>
    <w:p w14:paraId="1320E3A1" w14:textId="77777777" w:rsidR="0061749D" w:rsidRPr="004B7115" w:rsidRDefault="0061749D" w:rsidP="004B7115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C95C45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AE5B988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A0B509F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F20E923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C9CA37A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386F44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011456B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1A0D8D0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2AA6D39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2CD3A9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C0DDD3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30AD9EB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256E649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ACD5729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95952A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F883ADB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46D228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FF8FFE7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E7E23AC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82B66C2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4120230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42ADD9F" w14:textId="06E39AEE" w:rsidR="007B7F4B" w:rsidRDefault="007B7F4B" w:rsidP="0083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BB631E" w14:textId="77777777" w:rsidR="00837F4C" w:rsidRDefault="00837F4C" w:rsidP="0083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84D555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1F8FD0A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8103656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1014294" w14:textId="77777777" w:rsidR="007B7F4B" w:rsidRDefault="007B7F4B" w:rsidP="006174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8641097" w14:textId="77777777" w:rsidR="0061749D" w:rsidRPr="0061749D" w:rsidRDefault="0061749D" w:rsidP="0061749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1</w:t>
      </w:r>
    </w:p>
    <w:p w14:paraId="11DD4F31" w14:textId="77777777" w:rsidR="0061749D" w:rsidRPr="0061749D" w:rsidRDefault="0061749D" w:rsidP="0061749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33D893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ЗАПОВЕДИ ПЕДАГОГИЧЕСКОГО ОБЩЕНИЯ</w:t>
      </w:r>
    </w:p>
    <w:p w14:paraId="4A086E12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738D51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(Ф. </w:t>
      </w:r>
      <w:proofErr w:type="spellStart"/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Гизбург</w:t>
      </w:r>
      <w:proofErr w:type="spellEnd"/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2C014208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4EEC12" w14:textId="77777777" w:rsidR="0061749D" w:rsidRPr="0061749D" w:rsidRDefault="0061749D" w:rsidP="0061749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C34D19" w14:textId="77777777" w:rsidR="0061749D" w:rsidRPr="0061749D" w:rsidRDefault="0061749D" w:rsidP="0061749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Манерам подражая проповедника, ориентируй речь на собеседника.</w:t>
      </w:r>
    </w:p>
    <w:p w14:paraId="14719AC4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4B0D25" w14:textId="77777777" w:rsidR="0061749D" w:rsidRPr="0061749D" w:rsidRDefault="0061749D" w:rsidP="0061749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за внимание борись, не строй общение «сверху вниз».</w:t>
      </w:r>
    </w:p>
    <w:p w14:paraId="0B442A46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166D23" w14:textId="77777777" w:rsidR="0061749D" w:rsidRPr="0061749D" w:rsidRDefault="0061749D" w:rsidP="0061749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Стремись изучать детей настроение,</w:t>
      </w:r>
    </w:p>
    <w:p w14:paraId="6465A9E9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мимику, жесты и глаз выражение.</w:t>
      </w:r>
    </w:p>
    <w:p w14:paraId="2B343373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они вчера и сегодня,</w:t>
      </w:r>
    </w:p>
    <w:p w14:paraId="0CA69A86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 утра и какие в полдень,</w:t>
      </w:r>
    </w:p>
    <w:p w14:paraId="6E82AEB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говорят они смехом, слезами...</w:t>
      </w:r>
    </w:p>
    <w:p w14:paraId="267495FE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Учись себя видеть детей глазами!</w:t>
      </w:r>
    </w:p>
    <w:p w14:paraId="61AAF515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890F3A" w14:textId="77777777" w:rsidR="0061749D" w:rsidRPr="0061749D" w:rsidRDefault="0061749D" w:rsidP="0061749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ограничивайся только информацией.</w:t>
      </w:r>
    </w:p>
    <w:p w14:paraId="031A13CB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Воздействуй, наблюдая за реакцией.</w:t>
      </w:r>
    </w:p>
    <w:p w14:paraId="1A75FFA1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DC95C3" w14:textId="77777777" w:rsidR="0061749D" w:rsidRPr="0061749D" w:rsidRDefault="0061749D" w:rsidP="0061749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Умейте слушать вдумчиво, внимательно и завоюете ребенка окончательно.</w:t>
      </w:r>
    </w:p>
    <w:p w14:paraId="186A3541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89C92B" w14:textId="77777777" w:rsidR="0061749D" w:rsidRPr="0061749D" w:rsidRDefault="0061749D" w:rsidP="0061749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пустякам не возникать!</w:t>
      </w:r>
    </w:p>
    <w:p w14:paraId="69F74631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Конфликты нейтрализовать!</w:t>
      </w:r>
    </w:p>
    <w:p w14:paraId="4E4CC242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Порой идти на мелкие уступки и осуждать не личность, а поступки!</w:t>
      </w:r>
    </w:p>
    <w:p w14:paraId="71C52C8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49122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Вот ребенок. Чтоб найти подход к нему, начинай с вопросов: «Почему?», «Как?», «Зачем?», «Что думаешь о том?», инициативен будь притом.</w:t>
      </w:r>
    </w:p>
    <w:p w14:paraId="7249378E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E52BEF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Любите детей, будьте вежливы с ними. Они в любом возрасте очень ранимы.</w:t>
      </w:r>
    </w:p>
    <w:p w14:paraId="5BD358A6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FCB6A3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Полнее используйте роль одобрения и избегайте шаблона в общении!</w:t>
      </w:r>
    </w:p>
    <w:p w14:paraId="5AF77F5A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DD8E5D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«Голая» критика будет вредна, если добра не содержит она.</w:t>
      </w:r>
    </w:p>
    <w:p w14:paraId="45AB6A7D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211C0B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Фамилия редко бывает нужна. Запоминайте детей имена!</w:t>
      </w:r>
    </w:p>
    <w:p w14:paraId="7D3DBBA4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54872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В игре и спорте, танцах и работе — везде пример вы личный подаете.</w:t>
      </w:r>
    </w:p>
    <w:p w14:paraId="79D0BCE6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об этом забывать.</w:t>
      </w:r>
    </w:p>
    <w:p w14:paraId="57EBC16F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Собой учитесь управлять.</w:t>
      </w:r>
    </w:p>
    <w:p w14:paraId="0A689F29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AEA795" w14:textId="77777777" w:rsidR="0061749D" w:rsidRPr="0061749D" w:rsidRDefault="0061749D" w:rsidP="0061749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уважения детей добиться, слово и дело должны сходиться!</w:t>
      </w:r>
    </w:p>
    <w:p w14:paraId="495FE81A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5819A3" w14:textId="77777777" w:rsidR="0061749D" w:rsidRPr="0061749D" w:rsidRDefault="0061749D" w:rsidP="0061749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должны оптимизмом лучиться,</w:t>
      </w:r>
    </w:p>
    <w:p w14:paraId="71DC8D81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даже с риском потом ошибиться.</w:t>
      </w:r>
    </w:p>
    <w:p w14:paraId="352D817B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CD09A7" w14:textId="77777777" w:rsidR="0061749D" w:rsidRPr="0061749D" w:rsidRDefault="0061749D" w:rsidP="0061749D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бойтесь вежливыми быть: спасибо детям говорить</w:t>
      </w:r>
    </w:p>
    <w:p w14:paraId="2DF80776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4311C3" w14:textId="77777777" w:rsidR="0061749D" w:rsidRPr="0061749D" w:rsidRDefault="0061749D" w:rsidP="0061749D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Уважайте чужое мнение, понимайте детей настроение.</w:t>
      </w:r>
    </w:p>
    <w:p w14:paraId="6B0D1BC9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EFE5D4" w14:textId="77777777" w:rsidR="0061749D" w:rsidRPr="0061749D" w:rsidRDefault="0061749D" w:rsidP="0061749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коллективно обсуждайте, но персонально поручайте!</w:t>
      </w:r>
    </w:p>
    <w:p w14:paraId="3E50E0F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персонально отвечайте, о том, друзья, не забывайте...</w:t>
      </w:r>
    </w:p>
    <w:p w14:paraId="3FD238D2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DA9DC3" w14:textId="77777777" w:rsidR="0061749D" w:rsidRPr="0061749D" w:rsidRDefault="0061749D" w:rsidP="0061749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Ставьте себя на место детей и сможете их понять поскорей!</w:t>
      </w:r>
    </w:p>
    <w:p w14:paraId="23E33B0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5B3DE6" w14:textId="77777777" w:rsidR="0061749D" w:rsidRPr="0061749D" w:rsidRDefault="0061749D" w:rsidP="0061749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не любят грубые фразы: выполнят просьбу, но не приказы.</w:t>
      </w:r>
    </w:p>
    <w:p w14:paraId="4A6284A9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8814A5" w14:textId="77777777" w:rsidR="0061749D" w:rsidRPr="0061749D" w:rsidRDefault="0061749D" w:rsidP="0061749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 все о детях знать, контакты личные искать.</w:t>
      </w:r>
    </w:p>
    <w:p w14:paraId="3F8CE232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CE735B" w14:textId="77777777" w:rsidR="0061749D" w:rsidRPr="0061749D" w:rsidRDefault="0061749D" w:rsidP="0061749D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отвечайте на вопрос вопросом, не будьте строгим, хмурым «боссом».</w:t>
      </w:r>
    </w:p>
    <w:p w14:paraId="7D2C1FB4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C93EB1" w14:textId="77777777" w:rsidR="0061749D" w:rsidRPr="0061749D" w:rsidRDefault="0061749D" w:rsidP="0061749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будьте скучными, банальными,</w:t>
      </w:r>
    </w:p>
    <w:p w14:paraId="6376E158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 быть оригинальными.</w:t>
      </w:r>
    </w:p>
    <w:p w14:paraId="62AFCD06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этом тоже меру знайте и носом дверь не открывайте...</w:t>
      </w:r>
    </w:p>
    <w:p w14:paraId="0D595A24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E3CD54" w14:textId="77777777" w:rsidR="0061749D" w:rsidRPr="0061749D" w:rsidRDefault="0061749D" w:rsidP="0061749D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ошибку потрудитесь, перед ребенком извинитесь.</w:t>
      </w:r>
    </w:p>
    <w:p w14:paraId="3948D679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этого авторитет ваш вовсе не сойдет на «нет».</w:t>
      </w:r>
    </w:p>
    <w:p w14:paraId="3A58BA52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F0B7DF" w14:textId="77777777" w:rsidR="0061749D" w:rsidRPr="0061749D" w:rsidRDefault="0061749D" w:rsidP="0061749D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Интересуйтесь не периодически детей усталостью физической, психической.</w:t>
      </w:r>
    </w:p>
    <w:p w14:paraId="45CAEF48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4A6E02" w14:textId="77777777" w:rsidR="0061749D" w:rsidRPr="0061749D" w:rsidRDefault="0061749D" w:rsidP="0061749D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«Любимчиков» не заводите, за прегрешения не мстите.</w:t>
      </w:r>
    </w:p>
    <w:p w14:paraId="636AF5D3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659B36" w14:textId="77777777" w:rsidR="0061749D" w:rsidRPr="0061749D" w:rsidRDefault="0061749D" w:rsidP="0061749D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Наедине все выясняйте и перед всеми не ругайте.</w:t>
      </w:r>
    </w:p>
    <w:p w14:paraId="6A002E3F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унижайте их при всех.</w:t>
      </w:r>
    </w:p>
    <w:p w14:paraId="23FB199B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убивает даже смех!</w:t>
      </w:r>
    </w:p>
    <w:p w14:paraId="7312064E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88C49E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 Наказывать работой непедагогично.</w:t>
      </w:r>
    </w:p>
    <w:p w14:paraId="3AEB92A1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если так — трудитесь с ними лично.</w:t>
      </w:r>
    </w:p>
    <w:p w14:paraId="7A64EAEC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Пускай детишки ваши понимают, что и учителя за них страдают.</w:t>
      </w:r>
    </w:p>
    <w:p w14:paraId="0C956808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C4BDF7" w14:textId="77777777" w:rsidR="0061749D" w:rsidRPr="0061749D" w:rsidRDefault="0061749D" w:rsidP="0061749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 не можете найти ответа, то не стесняйтесь признаться в этом.</w:t>
      </w:r>
    </w:p>
    <w:p w14:paraId="48B89C60" w14:textId="77777777" w:rsidR="0061749D" w:rsidRPr="0061749D" w:rsidRDefault="0061749D" w:rsidP="006174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53DB13" w14:textId="77777777" w:rsidR="0061749D" w:rsidRPr="0061749D" w:rsidRDefault="0061749D" w:rsidP="0061749D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Воспитывай, но, ради Бога, не досаждай моралью строгой!</w:t>
      </w:r>
    </w:p>
    <w:p w14:paraId="45085DB1" w14:textId="77777777" w:rsidR="00FA2ADE" w:rsidRDefault="00FA2ADE"/>
    <w:sectPr w:rsidR="00FA2ADE" w:rsidSect="00CE73BA">
      <w:pgSz w:w="11907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771"/>
    <w:multiLevelType w:val="multilevel"/>
    <w:tmpl w:val="57DAB0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E3798"/>
    <w:multiLevelType w:val="multilevel"/>
    <w:tmpl w:val="F7B4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5252"/>
    <w:multiLevelType w:val="multilevel"/>
    <w:tmpl w:val="AA0292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9250B"/>
    <w:multiLevelType w:val="multilevel"/>
    <w:tmpl w:val="A3E4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45325"/>
    <w:multiLevelType w:val="hybridMultilevel"/>
    <w:tmpl w:val="9C6E9D88"/>
    <w:lvl w:ilvl="0" w:tplc="2716B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0CB"/>
    <w:multiLevelType w:val="multilevel"/>
    <w:tmpl w:val="41FA9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F2B7C"/>
    <w:multiLevelType w:val="multilevel"/>
    <w:tmpl w:val="F8BE21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12CC8"/>
    <w:multiLevelType w:val="multilevel"/>
    <w:tmpl w:val="82928E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07B0E"/>
    <w:multiLevelType w:val="multilevel"/>
    <w:tmpl w:val="2B00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B011C"/>
    <w:multiLevelType w:val="multilevel"/>
    <w:tmpl w:val="8D3237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2062D"/>
    <w:multiLevelType w:val="multilevel"/>
    <w:tmpl w:val="5DA646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02BD3"/>
    <w:multiLevelType w:val="multilevel"/>
    <w:tmpl w:val="E35E09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23B2F"/>
    <w:multiLevelType w:val="multilevel"/>
    <w:tmpl w:val="68F27B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92448"/>
    <w:multiLevelType w:val="multilevel"/>
    <w:tmpl w:val="4A868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C5111"/>
    <w:multiLevelType w:val="multilevel"/>
    <w:tmpl w:val="9DF4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82C45"/>
    <w:multiLevelType w:val="multilevel"/>
    <w:tmpl w:val="2E8AEA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F2316"/>
    <w:multiLevelType w:val="multilevel"/>
    <w:tmpl w:val="741E19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97EBF"/>
    <w:multiLevelType w:val="multilevel"/>
    <w:tmpl w:val="8E08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11439"/>
    <w:multiLevelType w:val="multilevel"/>
    <w:tmpl w:val="16CCDF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205A2"/>
    <w:multiLevelType w:val="multilevel"/>
    <w:tmpl w:val="757A53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92D8E"/>
    <w:multiLevelType w:val="multilevel"/>
    <w:tmpl w:val="C512E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519D4"/>
    <w:multiLevelType w:val="multilevel"/>
    <w:tmpl w:val="2584999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6013F8"/>
    <w:multiLevelType w:val="multilevel"/>
    <w:tmpl w:val="962C8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0368C"/>
    <w:multiLevelType w:val="multilevel"/>
    <w:tmpl w:val="CCFA1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C2A07"/>
    <w:multiLevelType w:val="multilevel"/>
    <w:tmpl w:val="1CFAF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C0311A"/>
    <w:multiLevelType w:val="multilevel"/>
    <w:tmpl w:val="FFE48F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69379D"/>
    <w:multiLevelType w:val="multilevel"/>
    <w:tmpl w:val="893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2"/>
  </w:num>
  <w:num w:numId="5">
    <w:abstractNumId w:val="24"/>
  </w:num>
  <w:num w:numId="6">
    <w:abstractNumId w:val="20"/>
  </w:num>
  <w:num w:numId="7">
    <w:abstractNumId w:val="5"/>
  </w:num>
  <w:num w:numId="8">
    <w:abstractNumId w:val="23"/>
  </w:num>
  <w:num w:numId="9">
    <w:abstractNumId w:val="17"/>
  </w:num>
  <w:num w:numId="10">
    <w:abstractNumId w:val="11"/>
  </w:num>
  <w:num w:numId="11">
    <w:abstractNumId w:val="7"/>
  </w:num>
  <w:num w:numId="12">
    <w:abstractNumId w:val="9"/>
  </w:num>
  <w:num w:numId="13">
    <w:abstractNumId w:val="25"/>
  </w:num>
  <w:num w:numId="14">
    <w:abstractNumId w:val="12"/>
  </w:num>
  <w:num w:numId="15">
    <w:abstractNumId w:val="10"/>
  </w:num>
  <w:num w:numId="16">
    <w:abstractNumId w:val="6"/>
  </w:num>
  <w:num w:numId="17">
    <w:abstractNumId w:val="15"/>
  </w:num>
  <w:num w:numId="18">
    <w:abstractNumId w:val="2"/>
  </w:num>
  <w:num w:numId="19">
    <w:abstractNumId w:val="0"/>
  </w:num>
  <w:num w:numId="20">
    <w:abstractNumId w:val="13"/>
  </w:num>
  <w:num w:numId="21">
    <w:abstractNumId w:val="18"/>
  </w:num>
  <w:num w:numId="22">
    <w:abstractNumId w:val="19"/>
  </w:num>
  <w:num w:numId="23">
    <w:abstractNumId w:val="21"/>
  </w:num>
  <w:num w:numId="24">
    <w:abstractNumId w:val="16"/>
  </w:num>
  <w:num w:numId="25">
    <w:abstractNumId w:val="4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C2"/>
    <w:rsid w:val="00020221"/>
    <w:rsid w:val="000615DF"/>
    <w:rsid w:val="0006778F"/>
    <w:rsid w:val="000D57AC"/>
    <w:rsid w:val="001601BA"/>
    <w:rsid w:val="001D15DC"/>
    <w:rsid w:val="001D4588"/>
    <w:rsid w:val="001E36DA"/>
    <w:rsid w:val="0028021F"/>
    <w:rsid w:val="00297478"/>
    <w:rsid w:val="00336972"/>
    <w:rsid w:val="003848D0"/>
    <w:rsid w:val="003B0814"/>
    <w:rsid w:val="00463FF9"/>
    <w:rsid w:val="004B7115"/>
    <w:rsid w:val="005960C0"/>
    <w:rsid w:val="0061749D"/>
    <w:rsid w:val="006B2E95"/>
    <w:rsid w:val="007B68B0"/>
    <w:rsid w:val="007B7F4B"/>
    <w:rsid w:val="008235E9"/>
    <w:rsid w:val="00837F4C"/>
    <w:rsid w:val="00845361"/>
    <w:rsid w:val="00857EBD"/>
    <w:rsid w:val="00947147"/>
    <w:rsid w:val="00954062"/>
    <w:rsid w:val="0097393D"/>
    <w:rsid w:val="009F079E"/>
    <w:rsid w:val="009F6727"/>
    <w:rsid w:val="00A43D4B"/>
    <w:rsid w:val="00A445FC"/>
    <w:rsid w:val="00AE238D"/>
    <w:rsid w:val="00BE0631"/>
    <w:rsid w:val="00C67861"/>
    <w:rsid w:val="00CD3228"/>
    <w:rsid w:val="00CE73BA"/>
    <w:rsid w:val="00D32276"/>
    <w:rsid w:val="00D9771D"/>
    <w:rsid w:val="00E32B75"/>
    <w:rsid w:val="00F154C2"/>
    <w:rsid w:val="00F4212D"/>
    <w:rsid w:val="00F563AE"/>
    <w:rsid w:val="00FA2ADE"/>
    <w:rsid w:val="00FC1C12"/>
    <w:rsid w:val="00FD042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BA46"/>
  <w15:chartTrackingRefBased/>
  <w15:docId w15:val="{AF28F44E-35AC-4C13-A3C3-2DA8BD7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7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6972"/>
    <w:pPr>
      <w:ind w:left="720"/>
      <w:contextualSpacing/>
    </w:pPr>
  </w:style>
  <w:style w:type="paragraph" w:customStyle="1" w:styleId="c2">
    <w:name w:val="c2"/>
    <w:basedOn w:val="a"/>
    <w:rsid w:val="00E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B75"/>
  </w:style>
  <w:style w:type="character" w:styleId="a7">
    <w:name w:val="Strong"/>
    <w:basedOn w:val="a0"/>
    <w:uiPriority w:val="22"/>
    <w:qFormat/>
    <w:rsid w:val="00A44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Света</cp:lastModifiedBy>
  <cp:revision>44</cp:revision>
  <cp:lastPrinted>2021-03-05T08:07:00Z</cp:lastPrinted>
  <dcterms:created xsi:type="dcterms:W3CDTF">2021-02-11T12:40:00Z</dcterms:created>
  <dcterms:modified xsi:type="dcterms:W3CDTF">2022-01-22T15:16:00Z</dcterms:modified>
</cp:coreProperties>
</file>