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67" w:rsidRDefault="00F53667" w:rsidP="00F53667">
      <w:pPr>
        <w:suppressAutoHyphens w:val="0"/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Работа над музыкальным произведением в классе фортепиано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Творческий процесс работы над музыкальным произведением рассматривался в трудах многих выдающихся деятелей фортепианного искусства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Вицинского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А.П. Щапова,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  В  современной методологии говорится о четырех этапах: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Ознакомление.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Разбор.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Работа над техническими и художественными задачами.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Завершающий этап. Подготовка к сценическому воплощению.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 учебной практике зачастую детализируется содержание основного центрального этапа работы (несомненно, самого емкого), и не достаточно уделяется внимания первому и последнему этапу. Задачей педагога является воспитание архитектонического чувства учащихся. Так как архитектоническое чувство, иными словами умение охватить композицию произведения в целом  необходимо для учащихся в их последующей практической деятельности.</w:t>
      </w:r>
    </w:p>
    <w:p w:rsidR="00F53667" w:rsidRDefault="00F53667" w:rsidP="00F53667">
      <w:pPr>
        <w:suppressAutoHyphens w:val="0"/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этап. Ознакомление. </w:t>
      </w:r>
      <w:r>
        <w:rPr>
          <w:rFonts w:ascii="Times New Roman" w:hAnsi="Times New Roman" w:cs="Times New Roman"/>
          <w:sz w:val="28"/>
          <w:szCs w:val="28"/>
        </w:rPr>
        <w:t>На этапе ознакомления с произведением задача педагога состоит в том, чтобы развить синтетическое мышление учащегося. Знакомство ученика с произведением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следует проводить с помощью следующих </w:t>
      </w:r>
      <w:r>
        <w:rPr>
          <w:rFonts w:ascii="Times New Roman" w:hAnsi="Times New Roman" w:cs="Times New Roman"/>
          <w:bCs/>
          <w:sz w:val="28"/>
          <w:szCs w:val="28"/>
        </w:rPr>
        <w:t>методов: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1.Прослушивание произведения в звукозаписи или показ педагога.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Чтение с листа (эскизное проигрывание от начала до конца).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Краткий музыкально-теоретический анализ произведения.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Прочтение и осмысление ремарок.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основных технических моментов (аппликатура, штрихи).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67" w:rsidRDefault="00F53667" w:rsidP="00F53667">
      <w:pPr>
        <w:suppressAutoHyphens w:val="0"/>
        <w:spacing w:before="280" w:after="280" w:line="240" w:lineRule="auto"/>
        <w:ind w:right="140" w:hanging="1134"/>
        <w:jc w:val="both"/>
        <w:rPr>
          <w:rFonts w:ascii="Arial" w:hAnsi="Arial" w:cs="Arial"/>
          <w:color w:val="000000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 над музыкальным произведением начинается с предварительного прослушивания, которое облегчает разбор текста.  Очень важно прослушивать  произведения с нотным текстом перед глазами. После предварительного ознакомления с новым произведением надо сделать его анализ. Этот анализ проводится в форме беседы, во время которой педагог несколько раз проигрывает произведение целиком и по частям, расспрашивая ученика о его впечатлениях, ставит ему отдельные конкретные вопросы, сам делает необходимые пояснения, а также знакомит ученика с биографией композитора, исполняемого произведения. На данном этапе работы необходимо охватить общее настроение и характер произведения, обратить внимание на темп, тональность, размер. Для развития музыкально слухового кругозора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обучающегося полезно прослушать не только заданное произведение, но и другие произведения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автора. Кроме того, можно порекомендовать учащемуся самому подготовить сведения о композиторе и эпохе.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современной музыкальной педагогической практике широко распространена  такая форма обучения, как лекции-концерты.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Здесь учащиеся могут выступать в роли исполнителей или лекторов. Используя современные компьютерные технологии, обучающиеся готовят презентации, соответствующие тематике концерта. Всё это активизирует деятельность учащихся, а так же способствует творческому подходу к обучению. Кроме того, практика показывает, что информация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таким способом лучше усваиваются. Здесь на память приходят слова Конфуция: «Расскажи мне и я забуду. Покажи мне и я пойму. Позволь мне сделать самому, и я научусь».</w:t>
      </w:r>
      <w:r>
        <w:rPr>
          <w:rFonts w:ascii="Arial" w:hAnsi="Arial" w:cs="Arial"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</w:r>
    </w:p>
    <w:p w:rsidR="00F53667" w:rsidRDefault="00F53667" w:rsidP="00F53667">
      <w:pPr>
        <w:tabs>
          <w:tab w:val="left" w:pos="-1125"/>
        </w:tabs>
        <w:suppressAutoHyphens w:val="0"/>
        <w:spacing w:before="280" w:after="280" w:line="100" w:lineRule="atLeas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Разбор. </w:t>
      </w:r>
      <w:r>
        <w:rPr>
          <w:rFonts w:ascii="Times New Roman" w:hAnsi="Times New Roman" w:cs="Times New Roman"/>
          <w:sz w:val="28"/>
          <w:szCs w:val="28"/>
        </w:rPr>
        <w:t xml:space="preserve">На данном этапе происходит подробное изучение авторского текста. Разбор нотного текста является одним из основных  способов точного осознания контуров звуковой ткани. Необходимо помнить что всякая «случайная» неточность игры в самом начале работы ведет к искажению формирующегося образа, и что ошибки, допущенные при первом разборе, нередко прочно укореняются и сильно тормозят разучивание пьесы.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самых первых уроков при работе над музыкальным произведением надо прививать ученику элементы грамотного музыкального мышления. Обсуждать с ним строение музыкальной фразы, в которой должна быть своя смысловая вершина и вокруг которой группируются окружающие звуки, объединяя их в одну музыкальную мысль. Часто приходится слышать мнение, что начальный разбор должен быть настолько медленным, чтобы ученик мог, играя подряд целую часть пьесы, не допускать ошибок и остановок. Едва ли это правильно, ибо такой медленный темп приводит к совершенному обессмысливанию игры. Поэтому целесообразно при начальном разборе использование метода дробления на звенья.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приемом вычленения простого из сложного,</w:t>
      </w:r>
      <w:r>
        <w:rPr>
          <w:rFonts w:ascii="Times New Roman" w:hAnsi="Times New Roman" w:cs="Times New Roman"/>
          <w:sz w:val="28"/>
          <w:szCs w:val="28"/>
        </w:rPr>
        <w:t xml:space="preserve"> можно облегчить восприятие музыки, временно фиксируя внимание ученика на одних заданиях и допуская при этом лишь приблизительное выполнение других. Например, при точном прочтении высотности и аппликатуры, можно временно лишь слухом контролировать метрику или же, сохраняя точность и осмысленность исполнения всех трех названных компонентов, постепенно подключать новые (ощущение фразы, динамики, штрихов и т.д.)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Велика роль распространенного в практике </w:t>
      </w:r>
      <w:r>
        <w:rPr>
          <w:rFonts w:ascii="Times New Roman" w:hAnsi="Times New Roman" w:cs="Times New Roman"/>
          <w:i/>
          <w:iCs/>
          <w:sz w:val="28"/>
          <w:szCs w:val="28"/>
        </w:rPr>
        <w:t>метода исполнительского показа</w:t>
      </w:r>
      <w:r>
        <w:rPr>
          <w:rFonts w:ascii="Times New Roman" w:hAnsi="Times New Roman" w:cs="Times New Roman"/>
          <w:sz w:val="28"/>
          <w:szCs w:val="28"/>
        </w:rPr>
        <w:t xml:space="preserve"> как средства, подсказывающего пути овладения конкретными исполнительскими задачами и трудностями.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упоминалось о показе-исполнении, необходимом для ученика до начала работы над музыкальном произведением.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Такой целостный показ переходит далее в стадию расчлененного показа отдельных художественных и технических деталей. Одним из таких характерных моментов является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преувеличенный, гиперболизированный показ</w:t>
      </w:r>
      <w:r>
        <w:rPr>
          <w:rFonts w:ascii="Times New Roman" w:hAnsi="Times New Roman" w:cs="Times New Roman"/>
          <w:sz w:val="28"/>
          <w:szCs w:val="28"/>
        </w:rPr>
        <w:t xml:space="preserve">, подчеркнуто демонстрирующий ученику не вполне удающиеся ему </w:t>
      </w:r>
      <w:r>
        <w:rPr>
          <w:rFonts w:ascii="Times New Roman" w:hAnsi="Times New Roman" w:cs="Times New Roman"/>
          <w:sz w:val="28"/>
          <w:szCs w:val="28"/>
        </w:rPr>
        <w:lastRenderedPageBreak/>
        <w:t>звуковые и технические детали исполнения.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активизации самостоятельности ученика могут быть использованы такие задания,  как обозначение учеником аппликатуры в отдельных отрывках произведения или цезур между мелодическими построениями.</w:t>
      </w:r>
      <w:r>
        <w:rPr>
          <w:rFonts w:ascii="Times New Roman" w:hAnsi="Times New Roman" w:cs="Times New Roman"/>
          <w:sz w:val="28"/>
          <w:szCs w:val="28"/>
        </w:rPr>
        <w:tab/>
        <w:t xml:space="preserve">Один из самых ответственных моментов на начальном этапе разбора произведения является </w:t>
      </w:r>
      <w:r>
        <w:rPr>
          <w:rFonts w:ascii="Times New Roman" w:hAnsi="Times New Roman" w:cs="Times New Roman"/>
          <w:bCs/>
          <w:sz w:val="28"/>
          <w:szCs w:val="28"/>
        </w:rPr>
        <w:t>выбор аппликатуры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Логически правильная и удобная аппликатура способствует максимально техническому и художественному воплощению содержания произведения. Поэтому необходимо найти самый рациональный способ решения этой задачи. Обдумывать и записывать аппликатуру нужно для каждой руки отдельно.</w:t>
      </w:r>
      <w:r>
        <w:rPr>
          <w:rFonts w:ascii="Times New Roman" w:hAnsi="Times New Roman" w:cs="Times New Roman"/>
          <w:sz w:val="28"/>
          <w:szCs w:val="28"/>
        </w:rPr>
        <w:tab/>
        <w:t>Могут быть несколько вариантов аппликатурных решений. В выборе варианта приходится в одних случаях считаться с размером и особенностями рук, в других – с технической подготовкой конкретного учащегося. Бывают случаи, когда какие-то фрагменты необходимо проигрывать двумя руками вместе, так как определяющим в выборе аппликатуры в данном месте является синхронность движения пальцев обеих рук.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Роль педагога должна быть активной при выборе аппликатуры. Желательно, чтобы он записывал аппликатуру всегда в присутствии ученика, предоставляя возможность участвовать в продумывании принятии того или иного решения.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данном этапе работы ученик должен глубоко вникнуть и понять все авторские указания, касающиеся </w:t>
      </w:r>
      <w:r>
        <w:rPr>
          <w:rFonts w:ascii="Times New Roman" w:hAnsi="Times New Roman" w:cs="Times New Roman"/>
          <w:bCs/>
          <w:sz w:val="28"/>
          <w:szCs w:val="28"/>
        </w:rPr>
        <w:t>артикуляции, фразировки, штрихов, динамики, педализации  и т.п.</w:t>
      </w:r>
      <w:r>
        <w:rPr>
          <w:rFonts w:ascii="Times New Roman" w:hAnsi="Times New Roman" w:cs="Times New Roman"/>
          <w:sz w:val="28"/>
          <w:szCs w:val="28"/>
        </w:rPr>
        <w:t xml:space="preserve"> Все это в комплексе поможет ему раскрыть своеобразие стиля композитора и конкретного произведения.</w:t>
      </w:r>
    </w:p>
    <w:p w:rsidR="00F53667" w:rsidRDefault="00F53667" w:rsidP="00F53667">
      <w:pPr>
        <w:tabs>
          <w:tab w:val="left" w:pos="-1140"/>
        </w:tabs>
        <w:suppressAutoHyphens w:val="0"/>
        <w:spacing w:before="280" w:after="280" w:line="100" w:lineRule="atLeast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этап. Работа над техническими и художественными задачами. Заучивание   на память.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нацелить учащегося на то, чтобы с первого занятия он искал в звуках образ, настроение и с этим чувством работал над заданием. Именно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выразительность исполнения являются их сутью, определяют содержательность и красоту композиции. После их выполнения, при разучивании пьес у ученика                                   возникает желание, во-первых - определиться в своем художественном замысле,                      во-вторых - проанализировать, подумать, что для этого надо сделать, какими должны быть движения рук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Опыт показывает, что решение технических задач исходя из цели выразительного исполнения решаются быстрее и эффективнее.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Понимая и выполняя как основную задачу создание и воплощение своего художественного замыла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учащийся никогда не будет, вернее, уже не сможет заниматься монотонной, безликой зубрежкой.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таком подходе к обучению учащийся заинтересован в рекомендациях и советах преподавателя, благодарен ему за помощь. С первых занятий начинается процесс совместного творчества. В этом коренное отличие продуктивной  методики от широко распространенной практики поэтапного разучивания музыкальных произведений (сначала ноты, аппликатура, отработка безошибочной игры и лишь затем -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нюансировка, да и то не по душевному настрою ученика, а проставленная в нотах).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Довольно часто в процессе обучения встречается неправильное распределение задач между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обучаемым: учитель должен объяснять, а ученик - внимать и выполнять. Заинтересованность ученика при таком раскладе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крайне относительна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Нужно стремиться к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проблемному обучению, когда учитель и ученики совместно «творят музыку», решая одновременно технические и содержательные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работе над  музыкальным произведением  важен ритмический контроль, развивающий чувство единого дыхания, понимания целостности формы. Весьма полезно считать вслух как в начальном периоде разбора, так и при исполнении готового, выученного произведения. Причем в медленном темпе следует считать, ориентируясь на мелкие доли такта, а в подвижном темпе, соответственно, – на крупные доли.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Одним из важных моментов при работе над произведением является элемент                выразительности – </w:t>
      </w:r>
      <w:r>
        <w:rPr>
          <w:rFonts w:ascii="Times New Roman" w:hAnsi="Times New Roman" w:cs="Times New Roman"/>
          <w:bCs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>. Она поможет выявить кульминационные моменты произведения и изучить те эффекты динамики, с помощью которых композитор                передает нарастание эмоционального напряжения или его спад. Ученик должен                  выстроить динамический план таким образом, чтобы напряженность местных               кульминаций соответствовала их значимости в общем эмоциональном и смысловом контексте. С их помощью ученик добьется плавного нарастания эмоционального напряжения на пути к центральной кульминационной точке и без резких переходов осуществит спад. В результате форма произведения окажется охваченной единой                      динамической волной, что приведет к цельности композиции.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Главное для всех форм работы, чтобы творческая инициатива оставалась за учеником.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Задача преподавателя - развивать и активизировать творческое начало личности обучаемого.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заучивании произведения на память необходимо полагаться не только на слуховой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виды памяти, но и на аналитическую, зрительную и эмоциональную память.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порекомендовать ученикам 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наизусть партию каждой руки отдельно. Применение такого метода избавляет от неточностей, обеспечивает максимальное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самослушание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самоконтроль, который способствует точному исполнению всех предписанных композитором указаний. С его помощью также достигается более глубокое понимание содержание произведения во всех деталях.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Очень полезный способ закрепления запоминания является тренировка умения начинать игру на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многих опорных пунктов, например со второго предложения, с момента смены тональности, появления определённой конфигурации в сопровождении и т. п.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 начинать произведение со многих опорных пунктов обеспечивает ясный охват всего произведения в целом и приводит к большой уверенности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играть с опорных пунктов без особого труда достигается в том случае, если ученик, научившись играть произведение целиком на память, </w:t>
      </w:r>
      <w:r>
        <w:rPr>
          <w:rFonts w:ascii="Times New Roman" w:hAnsi="Times New Roman" w:cs="Times New Roman"/>
          <w:sz w:val="28"/>
          <w:szCs w:val="28"/>
        </w:rPr>
        <w:lastRenderedPageBreak/>
        <w:t>не прекращает проигрывать на память и отдельные участки. Следует помнить, что после того, как произведение выучено на память,  надо постоянно возвращаться к занятиям по нотам, продолжая его изучение. Только таким путем можно глубоко вникнуть в музыкальное содержание произведения.</w:t>
      </w:r>
    </w:p>
    <w:p w:rsidR="00F53667" w:rsidRDefault="00F53667" w:rsidP="00F53667">
      <w:pPr>
        <w:suppressAutoHyphens w:val="0"/>
        <w:spacing w:before="280" w:after="280" w:line="240" w:lineRule="auto"/>
        <w:ind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Четвёртый этап. Подготовка к сценическому воплощению.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того как преодолены технические трудности, произведение выучено наизусть, подробно разобрано, полезно проигрывать его целиком в указанном автором темпе. В тоже время многократное исполнение целиком в указанных темпах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нежелательно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потому, что технически трудные отрывки нуждаются в постоянной медленной “шлифовке”.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данном этапе работы  педагогу необходимо «отпустить» ученика.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 ему возможность овладеть навыками самовыражения, проявить инициативу в осуществлении собственных художественных намерений.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3667" w:rsidRDefault="00F53667" w:rsidP="00F53667">
      <w:pPr>
        <w:suppressAutoHyphens w:val="0"/>
        <w:spacing w:before="280" w:after="280" w:line="240" w:lineRule="auto"/>
        <w:ind w:hanging="992"/>
        <w:jc w:val="center"/>
        <w:rPr>
          <w:rFonts w:ascii="Times New Roman" w:hAnsi="Times New Roman" w:cs="Times New Roman"/>
          <w:sz w:val="28"/>
          <w:szCs w:val="28"/>
        </w:rPr>
      </w:pPr>
    </w:p>
    <w:p w:rsidR="00F53667" w:rsidRPr="00F53667" w:rsidRDefault="00F53667" w:rsidP="00F53667">
      <w:pPr>
        <w:suppressAutoHyphens w:val="0"/>
        <w:spacing w:before="280" w:after="280" w:line="240" w:lineRule="auto"/>
        <w:ind w:hanging="9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Список  литературы</w:t>
      </w:r>
    </w:p>
    <w:p w:rsidR="00F53667" w:rsidRDefault="00F53667" w:rsidP="00F53667">
      <w:pPr>
        <w:suppressAutoHyphens w:val="0"/>
        <w:spacing w:before="280" w:after="28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Алексеев А. Д.. «История фортепианного искусства» - М., 1988.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Ныркова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Д., Г.И.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Навтиков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Школа самостоятельного обучения игре на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фортепиано для взрослых. М.: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Советский композитор, -1973.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Смирнова Т. И.  Интенсивный курс по фортепиано. Учебное пособие ALLEGRO.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Методические рекомендации. Москва, 2003.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Артоболевская А.Д. “Первая встреча с музыкой” – М., 1989.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5.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“Задания для развития самостоятельных навыков при обучении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фортепианной игре” – Л., 1979.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6.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“Воспитание ученика – пианиста” – К., 1997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7.  Нейгауз Г.Г. “Об искусстве фортепианной игры” – М.,1982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8.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 Путь 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 Л. 1979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Мартинсен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К.А. Методика индивидуального преподавания игры на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фортепиано. - М.: Классика - XXI, 2003.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10.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Юдовина-Гальперина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За роялем без слез, или я - детский педагог.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Санкт-Петербург, 2002.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11.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Хереско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Музыкальные картинки. - Л., 1979.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12. </w:t>
      </w:r>
      <w:r w:rsidRPr="00086D12">
        <w:rPr>
          <w:rFonts w:ascii="Times New Roman" w:hAnsi="Times New Roman" w:cs="Times New Roman"/>
          <w:sz w:val="28"/>
          <w:szCs w:val="28"/>
          <w:lang w:eastAsia="ru-RU"/>
        </w:rPr>
        <w:t>Тургенева Э., Малюков А. Пианист-фанта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зер. - Часть 1, М.: Советский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композитор,  </w:t>
      </w:r>
      <w:r w:rsidRPr="00086D12">
        <w:rPr>
          <w:rFonts w:ascii="Times New Roman" w:hAnsi="Times New Roman" w:cs="Times New Roman"/>
          <w:sz w:val="28"/>
          <w:szCs w:val="28"/>
          <w:lang w:eastAsia="ru-RU"/>
        </w:rPr>
        <w:t>1987; часть 2 , М.: Советский композитор, 1988.</w:t>
      </w:r>
    </w:p>
    <w:p w:rsidR="00811B2C" w:rsidRDefault="00F53667" w:rsidP="00F5366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11B2C" w:rsidSect="0081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3667"/>
    <w:rsid w:val="00811B2C"/>
    <w:rsid w:val="00F5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6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1965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2022-01-30T15:55:00Z</dcterms:created>
  <dcterms:modified xsi:type="dcterms:W3CDTF">2022-01-30T15:57:00Z</dcterms:modified>
</cp:coreProperties>
</file>