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4F" w:rsidRDefault="00D60840" w:rsidP="00371FF9">
      <w:pPr>
        <w:pStyle w:val="Bodytext30"/>
        <w:framePr w:w="9831" w:h="13911" w:hRule="exact" w:wrap="none" w:vAnchor="page" w:hAnchor="page" w:x="1371" w:y="1551"/>
        <w:shd w:val="clear" w:color="auto" w:fill="auto"/>
        <w:ind w:firstLine="440"/>
      </w:pPr>
      <w:r>
        <w:t xml:space="preserve"> Основные проблемы изучения музыкальных</w:t>
      </w:r>
      <w:r w:rsidR="00371FF9" w:rsidRPr="00F82EB2">
        <w:t xml:space="preserve"> </w:t>
      </w:r>
      <w:r>
        <w:t>инструментов</w:t>
      </w:r>
    </w:p>
    <w:p w:rsidR="00371FF9" w:rsidRPr="00F82EB2" w:rsidRDefault="00371FF9" w:rsidP="00371FF9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  <w:ind w:firstLine="440"/>
      </w:pPr>
    </w:p>
    <w:p w:rsidR="0002314F" w:rsidRDefault="00D60840" w:rsidP="00371FF9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  <w:ind w:firstLine="440"/>
      </w:pPr>
      <w:r>
        <w:t>Музыкальные инструменты разных народов, на разных континентах, в разных временных режимах, различных этнических групп имеют одни и те же проблемы изучения. Одни исследователи акцентируют вниманиё только на инструменте. При этом они не говорят ни о музыке, которая исполняется</w:t>
      </w:r>
      <w:r w:rsidR="000B3852">
        <w:t xml:space="preserve"> на инструменте, ни об исполните</w:t>
      </w:r>
      <w:r>
        <w:t>ле, который играет на нем. Другие исследователи говорят только о музыке, о жанре, метре, ритме. Третьи исследователи акцентируют внимание на условиях бытования инструментов. Эти условия не могут объяснить всех музыкальных проблем. Основные проблемы при изучении музыкальных инструментов сводятся к методике, каким образом изучается инструмент. Таких методик было несколько:</w:t>
      </w:r>
    </w:p>
    <w:p w:rsidR="0002314F" w:rsidRDefault="00D60840" w:rsidP="00371FF9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  <w:ind w:firstLine="440"/>
      </w:pPr>
      <w:r>
        <w:t>1. Историко - морфологический метод.</w:t>
      </w:r>
    </w:p>
    <w:p w:rsidR="00F82EB2" w:rsidRDefault="00D60840" w:rsidP="00F82EB2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</w:pPr>
      <w:r>
        <w:t>Он основывается на изучении музыкального инструмента как такового, его конструкции, материала, способа изготовления, акустико-технических параметров, характера функционирования и исторического развития, его формы, конструкции и практики применения. Задача обстоятельного изучения морфологии инструмента, выдвинутая ещё в 1930 г. В. М. Беляевым</w:t>
      </w:r>
      <w:r w:rsidR="00171ADD">
        <w:t>,</w:t>
      </w:r>
      <w:r>
        <w:t xml:space="preserve"> как отличительная черта материалистического подхода к изучению народного искусства вообще и музыкальных инструментов в частности, чрезвычайно важна для понимания исторических процессов музыки бесписьменной традиции. Сам инструмент, либо его останки - в археологических раскопках, музеях, коллекциях и иконографии или</w:t>
      </w:r>
      <w:r w:rsidR="00F82EB2" w:rsidRPr="00F82EB2">
        <w:t xml:space="preserve"> </w:t>
      </w:r>
      <w:r w:rsidR="00F82EB2">
        <w:t>описаниях - единственный документ и материальное наследие народной</w:t>
      </w:r>
      <w:r w:rsidR="00F82EB2" w:rsidRPr="00F82EB2">
        <w:t xml:space="preserve"> </w:t>
      </w:r>
      <w:r w:rsidR="00F82EB2">
        <w:t>музыки ушедших эпох. К историко-морфологическим направлениям</w:t>
      </w:r>
    </w:p>
    <w:p w:rsidR="00F82EB2" w:rsidRDefault="00F82EB2" w:rsidP="00F82EB2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</w:pPr>
      <w:r>
        <w:t>близко примыкают работы инструментоведов-археологов. От него же</w:t>
      </w:r>
      <w:r w:rsidRPr="00F82EB2">
        <w:t xml:space="preserve"> </w:t>
      </w:r>
      <w:r>
        <w:t>отталкиваются историко - морфологические классификации инструментов,</w:t>
      </w:r>
      <w:r w:rsidRPr="00F82EB2">
        <w:t xml:space="preserve"> </w:t>
      </w:r>
      <w:r>
        <w:t>восходящие к классическим систематикам В. Маийона и Хорнбостеля - Закса: Л. Ленга, М. Тодорова, П. Чисталева и др.</w:t>
      </w:r>
    </w:p>
    <w:p w:rsidR="00F82EB2" w:rsidRPr="00F82EB2" w:rsidRDefault="00F82EB2" w:rsidP="00F82EB2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</w:pPr>
    </w:p>
    <w:p w:rsidR="0002314F" w:rsidRDefault="0002314F" w:rsidP="00371FF9">
      <w:pPr>
        <w:pStyle w:val="Bodytext20"/>
        <w:framePr w:w="9831" w:h="13911" w:hRule="exact" w:wrap="none" w:vAnchor="page" w:hAnchor="page" w:x="1371" w:y="1551"/>
        <w:shd w:val="clear" w:color="auto" w:fill="auto"/>
        <w:spacing w:before="0"/>
      </w:pPr>
    </w:p>
    <w:p w:rsidR="0002314F" w:rsidRPr="00F82EB2" w:rsidRDefault="0002314F">
      <w:pPr>
        <w:rPr>
          <w:sz w:val="2"/>
          <w:szCs w:val="2"/>
        </w:rPr>
        <w:sectPr w:rsidR="0002314F" w:rsidRPr="00F82E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14F" w:rsidRPr="00F82EB2" w:rsidRDefault="0002314F">
      <w:pPr>
        <w:pStyle w:val="Headerorfooter0"/>
        <w:framePr w:wrap="none" w:vAnchor="page" w:hAnchor="page" w:x="6780" w:y="1451"/>
        <w:shd w:val="clear" w:color="auto" w:fill="auto"/>
        <w:spacing w:line="300" w:lineRule="exact"/>
      </w:pPr>
    </w:p>
    <w:p w:rsidR="0002314F" w:rsidRPr="00F82EB2" w:rsidRDefault="00D60840" w:rsidP="00F82EB2">
      <w:pPr>
        <w:pStyle w:val="Bodytext20"/>
        <w:framePr w:w="9106" w:h="14074" w:hRule="exact" w:wrap="none" w:vAnchor="page" w:hAnchor="page" w:x="2441" w:y="1787"/>
        <w:shd w:val="clear" w:color="auto" w:fill="auto"/>
        <w:tabs>
          <w:tab w:val="left" w:pos="718"/>
        </w:tabs>
        <w:spacing w:before="0"/>
        <w:jc w:val="center"/>
        <w:rPr>
          <w:b/>
        </w:rPr>
      </w:pPr>
      <w:r w:rsidRPr="00F82EB2">
        <w:rPr>
          <w:b/>
        </w:rPr>
        <w:t>Музыкально - стилистический метод.</w:t>
      </w:r>
    </w:p>
    <w:p w:rsidR="0002314F" w:rsidRDefault="00D60840">
      <w:pPr>
        <w:pStyle w:val="Bodytext20"/>
        <w:framePr w:w="9106" w:h="14074" w:hRule="exact" w:wrap="none" w:vAnchor="page" w:hAnchor="page" w:x="2441" w:y="1787"/>
        <w:shd w:val="clear" w:color="auto" w:fill="auto"/>
        <w:spacing w:before="0"/>
      </w:pPr>
      <w:r>
        <w:t>Он основывается на изучении звучащего музыкального инструмента. Идеи исследования строя, звукоряда, ритма, динамических возможностей инструмента, особенностей исполнительства - не в лабораторных условиях, а в системе его реального функционирования и репертуара, анализа инструмента как феномена народной музыки, выдвинутые А. Хыбиньским, К. Квиткой, Г. Г. Дрэгером, были успешно реализованы в их музыкально-функциональной и музыкально-структурной классификациях. В результате музыкально-стилистическое направление в инструментоведении положило начало постепенному перерастанию органологии в органофонию - науку об инструментальной музыке. Музыкально-стилистический метод и его реализация в конкретных исследованиях стали одной из главных и определяющих составляющих в становлении и формировании современного системно-этнофонического подхода.</w:t>
      </w:r>
    </w:p>
    <w:p w:rsidR="0002314F" w:rsidRDefault="00D60840">
      <w:pPr>
        <w:pStyle w:val="Bodytext20"/>
        <w:framePr w:w="9106" w:h="14074" w:hRule="exact" w:wrap="none" w:vAnchor="page" w:hAnchor="page" w:x="2441" w:y="1787"/>
        <w:numPr>
          <w:ilvl w:val="0"/>
          <w:numId w:val="1"/>
        </w:numPr>
        <w:shd w:val="clear" w:color="auto" w:fill="auto"/>
        <w:tabs>
          <w:tab w:val="left" w:pos="718"/>
        </w:tabs>
        <w:spacing w:before="0"/>
        <w:ind w:left="400"/>
      </w:pPr>
      <w:r>
        <w:t>Структурно - типологический метод.</w:t>
      </w:r>
    </w:p>
    <w:p w:rsidR="0002314F" w:rsidRDefault="00D60840">
      <w:pPr>
        <w:pStyle w:val="Bodytext20"/>
        <w:framePr w:w="9106" w:h="14074" w:hRule="exact" w:wrap="none" w:vAnchor="page" w:hAnchor="page" w:x="2441" w:y="1787"/>
        <w:shd w:val="clear" w:color="auto" w:fill="auto"/>
        <w:spacing w:before="0"/>
      </w:pPr>
      <w:r>
        <w:t>Он основывается на изучении музыкального инструмента, как элемента и порождения материальной и духовной культуры народа. Исследование морфологических и музыкально-стилевых особенностей инструмента координируется с анализом его функционирования, локальных и социальных особенностей, традиционной терминологии, знаковых параметров и символики формы, материала, тембра, исполнительских приемов. Характерен отказ органологов этого направления от</w:t>
      </w:r>
      <w:r w:rsidR="00F82EB2" w:rsidRPr="00F82EB2">
        <w:t xml:space="preserve"> </w:t>
      </w:r>
      <w:r w:rsidR="00F82EB2">
        <w:t>классификаций и порядка сравнения инструментов от общего к частному, как приводящих к обобщениям и выводам, которые не отражают особенности</w:t>
      </w:r>
      <w:r w:rsidR="00F82EB2" w:rsidRPr="00F82EB2">
        <w:t xml:space="preserve"> </w:t>
      </w:r>
      <w:r w:rsidR="00F82EB2">
        <w:t>системы и не раскрывают её внутренних структурных законов. Объектом исследования становится отдельно звучащий и функционирующий инструмент во всем комплексе его составляющих.</w:t>
      </w:r>
      <w:r w:rsidR="00F82EB2" w:rsidRPr="00F82EB2">
        <w:t xml:space="preserve"> </w:t>
      </w:r>
      <w:r w:rsidR="00F82EB2">
        <w:t>Группа отдельных инструментов, сходных по структуре комплекса определяющих их признаков как культурно-эстетический феномен, образует тип - главную структурную категорию.</w:t>
      </w:r>
    </w:p>
    <w:p w:rsidR="0002314F" w:rsidRPr="00F82EB2" w:rsidRDefault="0002314F">
      <w:pPr>
        <w:rPr>
          <w:sz w:val="2"/>
          <w:szCs w:val="2"/>
        </w:rPr>
        <w:sectPr w:rsidR="0002314F" w:rsidRPr="00F82E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14F" w:rsidRDefault="0002314F">
      <w:pPr>
        <w:pStyle w:val="Headerorfooter0"/>
        <w:framePr w:w="9350" w:h="509" w:hRule="exact" w:wrap="none" w:vAnchor="page" w:hAnchor="page" w:x="2262" w:y="1360"/>
        <w:shd w:val="clear" w:color="auto" w:fill="auto"/>
        <w:spacing w:line="480" w:lineRule="exact"/>
        <w:ind w:left="360"/>
        <w:jc w:val="center"/>
      </w:pPr>
    </w:p>
    <w:p w:rsidR="0002314F" w:rsidRDefault="00D60840">
      <w:pPr>
        <w:pStyle w:val="Bodytext20"/>
        <w:framePr w:w="9350" w:h="14050" w:hRule="exact" w:wrap="none" w:vAnchor="page" w:hAnchor="page" w:x="2262" w:y="1869"/>
        <w:shd w:val="clear" w:color="auto" w:fill="auto"/>
        <w:spacing w:before="0"/>
      </w:pPr>
      <w:r>
        <w:t>Синхронное и диахронное сопоставления типов и типологических групп и рядов с учетом ^ историко - археологических данных, комплекса культурных памятников и с применением моделирования позволяет органологам структурно</w:t>
      </w:r>
      <w:r>
        <w:softHyphen/>
        <w:t>типологического направления предпринимать серьёзные попытки изучения этнической и социальной истории инструментов и породивших их музыкальных структур.</w:t>
      </w:r>
    </w:p>
    <w:p w:rsidR="0002314F" w:rsidRDefault="00D60840">
      <w:pPr>
        <w:pStyle w:val="Bodytext20"/>
        <w:framePr w:w="9350" w:h="14050" w:hRule="exact" w:wrap="none" w:vAnchor="page" w:hAnchor="page" w:x="2262" w:y="1869"/>
        <w:shd w:val="clear" w:color="auto" w:fill="auto"/>
        <w:spacing w:before="0"/>
        <w:ind w:right="220" w:firstLine="480"/>
      </w:pPr>
      <w:r>
        <w:t xml:space="preserve">И. В. Мациевский разработал системно-этнофонический метод. Этот метод посвящен реальному, современному бытованию народных музыкальных инструментов и традиционной народной инструментальной музыки. Теоретически И. Мациевский сформулировал новый метод впервые, но его истоки и само наименование связаны не только с выше назваными направлениями в органологии, но </w:t>
      </w:r>
      <w:r w:rsidR="00371FF9">
        <w:t xml:space="preserve">и </w:t>
      </w:r>
      <w:r>
        <w:t>с исследованиями и концепцией крупнейшего ученого - инструментоведа К. В. Квитки, согласно которому музыкальный инструмент мыслится</w:t>
      </w:r>
      <w:r w:rsidR="00171ADD">
        <w:t>,</w:t>
      </w:r>
      <w:r>
        <w:t xml:space="preserve"> как элемент единой системы народного художественного быта и культуры, носитель звукового мышления народа.</w:t>
      </w:r>
    </w:p>
    <w:p w:rsidR="00F82EB2" w:rsidRDefault="00D60840" w:rsidP="00F82EB2">
      <w:pPr>
        <w:pStyle w:val="Bodytext20"/>
        <w:framePr w:w="9350" w:h="14050" w:hRule="exact" w:wrap="none" w:vAnchor="page" w:hAnchor="page" w:x="2262" w:y="1869"/>
        <w:shd w:val="clear" w:color="auto" w:fill="auto"/>
        <w:spacing w:before="0"/>
        <w:ind w:right="220"/>
      </w:pPr>
      <w:r>
        <w:t>Народные музыкальные инструменты понимаются прежде всего</w:t>
      </w:r>
      <w:r w:rsidR="00171ADD">
        <w:t>,</w:t>
      </w:r>
      <w:r>
        <w:t xml:space="preserve"> как традиционно используемые народом орудия звукового творчества, его музыки. Их строй, звукоряд, тембровая характерность, динамически и технико-исполнительской возможности связаны со всей стилевой системой народно инструментальной музыки, соответствуют её</w:t>
      </w:r>
      <w:r w:rsidR="00F82EB2" w:rsidRPr="00F82EB2">
        <w:t xml:space="preserve"> </w:t>
      </w:r>
      <w:r w:rsidR="00F82EB2">
        <w:t>закономерностям и одновременно влияют на их становление и развитие. Нельзя понять особенности инструмента без изучения его в тесной связи с исполняемой на нем музыки. Неразрывное изучение инструмента и музыки - первый тезис.</w:t>
      </w:r>
      <w:r w:rsidR="00886116" w:rsidRPr="00886116">
        <w:t xml:space="preserve"> </w:t>
      </w:r>
      <w:r w:rsidR="00886116">
        <w:t>Взаимосвязь между инструментом и инструментальной музыкой реализуется, как на уровне народной музыкальной системы в целом, так и в каждом конкретном её проявлении.</w:t>
      </w:r>
      <w:r w:rsidR="00886116" w:rsidRPr="00886116">
        <w:t xml:space="preserve"> </w:t>
      </w:r>
      <w:r w:rsidR="00886116">
        <w:t>Базовым материалом исследований системно-этнофонического направления становятся прежде всего те инструменты,</w:t>
      </w:r>
      <w:r w:rsidR="00886116" w:rsidRPr="00886116">
        <w:t xml:space="preserve"> </w:t>
      </w:r>
      <w:r w:rsidR="00886116">
        <w:t>на которых исполняется традиционная народная музыка в</w:t>
      </w:r>
      <w:r w:rsidR="00886116" w:rsidRPr="00886116">
        <w:t xml:space="preserve"> </w:t>
      </w:r>
      <w:r w:rsidR="00886116">
        <w:t>традиционной</w:t>
      </w:r>
    </w:p>
    <w:p w:rsidR="0002314F" w:rsidRDefault="0002314F">
      <w:pPr>
        <w:pStyle w:val="Bodytext20"/>
        <w:framePr w:w="9350" w:h="14050" w:hRule="exact" w:wrap="none" w:vAnchor="page" w:hAnchor="page" w:x="2262" w:y="1869"/>
        <w:shd w:val="clear" w:color="auto" w:fill="auto"/>
        <w:spacing w:before="0"/>
        <w:ind w:right="220" w:firstLine="480"/>
      </w:pPr>
    </w:p>
    <w:p w:rsidR="0002314F" w:rsidRDefault="0002314F">
      <w:pPr>
        <w:rPr>
          <w:sz w:val="2"/>
          <w:szCs w:val="2"/>
        </w:rPr>
        <w:sectPr w:rsidR="000231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14F" w:rsidRDefault="00D60840">
      <w:pPr>
        <w:pStyle w:val="Bodytext20"/>
        <w:framePr w:w="9278" w:h="14084" w:hRule="exact" w:wrap="none" w:vAnchor="page" w:hAnchor="page" w:x="2286" w:y="1863"/>
        <w:shd w:val="clear" w:color="auto" w:fill="auto"/>
        <w:spacing w:before="0"/>
        <w:ind w:firstLine="380"/>
      </w:pPr>
      <w:r>
        <w:lastRenderedPageBreak/>
        <w:t>её интерпретации, и те наигрыши, которые исполняются на инструментах, доступных изучению. В зависимости от жанра или ситуации исполнения (в помещении или на воздухе; летом или зимой; соло или в ансамбле; в традиционной ситуации или специально для записи и пр.) народные музыканты варьируют исполнительскую манеру, приемы игры, динамическую шкалу, способ держания инструмента, аппликатуру и даже строй. Внимание исследователей к инструменту, его строю, а главное - к самому исполнителю во время иг</w:t>
      </w:r>
      <w:r w:rsidR="00171ADD">
        <w:t>ры по этому ни</w:t>
      </w:r>
      <w:r>
        <w:t xml:space="preserve"> на минуту не должно ослабевать, а все происходящие изменения, новые штрихи и приемы должны быть зафиксированы. Иными словами, синхронное изучение народного инструмента и инструментальной музыки должно вестись с первого же её исполнения.</w:t>
      </w:r>
    </w:p>
    <w:p w:rsidR="0002314F" w:rsidRDefault="00D60840">
      <w:pPr>
        <w:pStyle w:val="Bodytext20"/>
        <w:framePr w:w="9278" w:h="14084" w:hRule="exact" w:wrap="none" w:vAnchor="page" w:hAnchor="page" w:x="2286" w:y="1863"/>
        <w:shd w:val="clear" w:color="auto" w:fill="auto"/>
        <w:spacing w:before="0"/>
        <w:ind w:right="220" w:firstLine="380"/>
      </w:pPr>
      <w:r>
        <w:t>Народная музыка - это живое, меняющееся, развивающееся явление. Её структуры и жанры сформировались в результате многократных, на протяжении веков, изустно передаваемых от носителя к носителю, от поколения к поколению «исполне</w:t>
      </w:r>
      <w:r w:rsidR="00171ADD">
        <w:t xml:space="preserve">ний - композиций». Многократная </w:t>
      </w:r>
      <w:r>
        <w:t>фиксация одного и того же произведения, в интерпретации того же и других исполнителей, в тех же и в других ситуациях, в разное время, в разные годы - обязательное условие плодотворной</w:t>
      </w:r>
      <w:r w:rsidR="00171ADD">
        <w:t xml:space="preserve"> работы системно- этнофонического метода</w:t>
      </w:r>
      <w:r>
        <w:t>.</w:t>
      </w:r>
    </w:p>
    <w:p w:rsidR="0002314F" w:rsidRDefault="00D472CE" w:rsidP="00D472CE">
      <w:pPr>
        <w:tabs>
          <w:tab w:val="left" w:pos="103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2314F" w:rsidSect="000231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34" w:rsidRDefault="00AC1B34" w:rsidP="0002314F">
      <w:r>
        <w:separator/>
      </w:r>
    </w:p>
  </w:endnote>
  <w:endnote w:type="continuationSeparator" w:id="1">
    <w:p w:rsidR="00AC1B34" w:rsidRDefault="00AC1B34" w:rsidP="0002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34" w:rsidRDefault="00AC1B34"/>
  </w:footnote>
  <w:footnote w:type="continuationSeparator" w:id="1">
    <w:p w:rsidR="00AC1B34" w:rsidRDefault="00AC1B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A0D"/>
    <w:multiLevelType w:val="multilevel"/>
    <w:tmpl w:val="F3824E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2314F"/>
    <w:rsid w:val="0002314F"/>
    <w:rsid w:val="000B3852"/>
    <w:rsid w:val="00171ADD"/>
    <w:rsid w:val="002853DD"/>
    <w:rsid w:val="003652D1"/>
    <w:rsid w:val="00371FF9"/>
    <w:rsid w:val="003D2424"/>
    <w:rsid w:val="006E251C"/>
    <w:rsid w:val="0085356F"/>
    <w:rsid w:val="00886116"/>
    <w:rsid w:val="00A1636A"/>
    <w:rsid w:val="00AC1B34"/>
    <w:rsid w:val="00B77937"/>
    <w:rsid w:val="00C8289C"/>
    <w:rsid w:val="00D472CE"/>
    <w:rsid w:val="00D60840"/>
    <w:rsid w:val="00F52A37"/>
    <w:rsid w:val="00F8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1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14F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0231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sid w:val="000231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023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erorfooter0">
    <w:name w:val="Header or footer"/>
    <w:basedOn w:val="a"/>
    <w:link w:val="Headerorfooter"/>
    <w:rsid w:val="000231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02314F"/>
    <w:pPr>
      <w:shd w:val="clear" w:color="auto" w:fill="FFFFFF"/>
      <w:spacing w:line="619" w:lineRule="exact"/>
      <w:ind w:hanging="6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02314F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2022-02-03T08:10:00Z</dcterms:created>
  <dcterms:modified xsi:type="dcterms:W3CDTF">2022-02-03T09:11:00Z</dcterms:modified>
</cp:coreProperties>
</file>