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C35" w:rsidRPr="00B27A32" w:rsidRDefault="00530C35" w:rsidP="00B27A32">
      <w:pPr>
        <w:spacing w:after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A3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530C35" w:rsidRDefault="00530C35" w:rsidP="0031646D">
      <w:pPr>
        <w:spacing w:after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A32">
        <w:rPr>
          <w:rFonts w:ascii="Times New Roman" w:eastAsia="Times New Roman" w:hAnsi="Times New Roman" w:cs="Times New Roman"/>
          <w:sz w:val="28"/>
          <w:szCs w:val="28"/>
        </w:rPr>
        <w:t>дополнительного об</w:t>
      </w:r>
      <w:r w:rsidR="0031646D">
        <w:rPr>
          <w:rFonts w:ascii="Times New Roman" w:eastAsia="Times New Roman" w:hAnsi="Times New Roman" w:cs="Times New Roman"/>
          <w:sz w:val="28"/>
          <w:szCs w:val="28"/>
        </w:rPr>
        <w:t>разования «Домодедовская детская школа искусств</w:t>
      </w:r>
      <w:r w:rsidR="00175B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646D" w:rsidRPr="0031646D" w:rsidRDefault="0031646D" w:rsidP="0031646D">
      <w:pPr>
        <w:spacing w:after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 «Домодедовская детская хореографическая школа имени Г.И.Федоровой»</w:t>
      </w:r>
    </w:p>
    <w:p w:rsidR="00530C35" w:rsidRDefault="00530C35" w:rsidP="00530C35">
      <w:pPr>
        <w:rPr>
          <w:rFonts w:ascii="Times New Roman" w:eastAsia="Times New Roman" w:hAnsi="Times New Roman" w:cs="Times New Roman"/>
          <w:sz w:val="24"/>
        </w:rPr>
      </w:pPr>
    </w:p>
    <w:p w:rsidR="00530C35" w:rsidRPr="00B27A32" w:rsidRDefault="00530C35" w:rsidP="00530C35">
      <w:pPr>
        <w:rPr>
          <w:rFonts w:ascii="Times New Roman" w:eastAsia="Times New Roman" w:hAnsi="Times New Roman" w:cs="Times New Roman"/>
          <w:sz w:val="24"/>
        </w:rPr>
      </w:pPr>
    </w:p>
    <w:p w:rsidR="00530C35" w:rsidRDefault="00530C35" w:rsidP="00530C35">
      <w:pPr>
        <w:rPr>
          <w:rFonts w:ascii="Times New Roman" w:eastAsia="Times New Roman" w:hAnsi="Times New Roman" w:cs="Times New Roman"/>
          <w:sz w:val="24"/>
        </w:rPr>
      </w:pPr>
    </w:p>
    <w:p w:rsidR="00530C35" w:rsidRPr="00B27A32" w:rsidRDefault="00530C35" w:rsidP="00530C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C35" w:rsidRPr="00B27A32" w:rsidRDefault="00B27A32" w:rsidP="00246298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СООБЩЕНИЕ</w:t>
      </w:r>
    </w:p>
    <w:p w:rsidR="00246298" w:rsidRDefault="00246298" w:rsidP="00530C35">
      <w:pPr>
        <w:jc w:val="center"/>
        <w:rPr>
          <w:rFonts w:ascii="Times New Roman" w:eastAsia="Times New Roman" w:hAnsi="Times New Roman" w:cs="Times New Roman"/>
          <w:sz w:val="44"/>
        </w:rPr>
      </w:pPr>
    </w:p>
    <w:p w:rsidR="00175B40" w:rsidRDefault="00A81FF9" w:rsidP="00530C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530C35" w:rsidRPr="00A81FF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79AB" w:rsidRPr="00A81F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5B40">
        <w:rPr>
          <w:rFonts w:ascii="Times New Roman" w:eastAsia="Times New Roman" w:hAnsi="Times New Roman" w:cs="Times New Roman"/>
          <w:sz w:val="28"/>
          <w:szCs w:val="28"/>
        </w:rPr>
        <w:t>ОСОБЕННОСТИ РАБОТЫ КОНЦЕРТМЕЙ</w:t>
      </w:r>
      <w:r w:rsidRPr="00A81FF9">
        <w:rPr>
          <w:rFonts w:ascii="Times New Roman" w:eastAsia="Times New Roman" w:hAnsi="Times New Roman" w:cs="Times New Roman"/>
          <w:sz w:val="28"/>
          <w:szCs w:val="28"/>
        </w:rPr>
        <w:t>СТЕРА</w:t>
      </w:r>
    </w:p>
    <w:p w:rsidR="00530C35" w:rsidRPr="00A81FF9" w:rsidRDefault="00A81FF9" w:rsidP="00530C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FF9">
        <w:rPr>
          <w:rFonts w:ascii="Times New Roman" w:eastAsia="Times New Roman" w:hAnsi="Times New Roman" w:cs="Times New Roman"/>
          <w:sz w:val="28"/>
          <w:szCs w:val="28"/>
        </w:rPr>
        <w:t xml:space="preserve"> В КЛАССЕ ХОРЕОГРАФИИ</w:t>
      </w:r>
      <w:r w:rsidR="005D79AB" w:rsidRPr="00A81F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44"/>
        </w:rPr>
      </w:pP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30C35" w:rsidRDefault="00530C35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B44DBC" w:rsidRDefault="00B44DBC" w:rsidP="00530C3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530C35" w:rsidRPr="00975858" w:rsidRDefault="00271212" w:rsidP="00530C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Концертмейстер: </w:t>
      </w:r>
      <w:r w:rsidR="00901BFA">
        <w:rPr>
          <w:rFonts w:ascii="Times New Roman" w:eastAsia="Times New Roman" w:hAnsi="Times New Roman" w:cs="Times New Roman"/>
          <w:sz w:val="28"/>
          <w:szCs w:val="28"/>
        </w:rPr>
        <w:t xml:space="preserve"> Галустян </w:t>
      </w:r>
      <w:r>
        <w:rPr>
          <w:rFonts w:ascii="Times New Roman" w:eastAsia="Times New Roman" w:hAnsi="Times New Roman" w:cs="Times New Roman"/>
          <w:sz w:val="28"/>
          <w:szCs w:val="28"/>
        </w:rPr>
        <w:t>З.Г.</w:t>
      </w:r>
    </w:p>
    <w:p w:rsidR="00530C35" w:rsidRDefault="00530C35" w:rsidP="00530C3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530C35" w:rsidRPr="00EC3D54" w:rsidRDefault="00530C35" w:rsidP="00530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3A1F" w:rsidRDefault="00EE3A1F" w:rsidP="00211FDC">
      <w:pPr>
        <w:tabs>
          <w:tab w:val="left" w:pos="51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C35" w:rsidRPr="00EC3D54" w:rsidRDefault="0031646D" w:rsidP="00211FDC">
      <w:pPr>
        <w:tabs>
          <w:tab w:val="left" w:pos="51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30C35" w:rsidRPr="00EC3D5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27A32" w:rsidRDefault="00B45ABF" w:rsidP="00D049CD">
      <w:pPr>
        <w:spacing w:after="15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</w:p>
    <w:p w:rsidR="00B27A32" w:rsidRDefault="00B27A32" w:rsidP="00D049CD">
      <w:pPr>
        <w:spacing w:after="15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576F" w:rsidRPr="00EC3D54" w:rsidRDefault="00B27A32" w:rsidP="00D049CD">
      <w:pPr>
        <w:spacing w:after="15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концертмейстера в хореографическом классе имеет свою специфику. Зачастую, пианист, попадая в балетный класс, начинает "терять сознание" от набора непонятных слов, незнания специфики балетного аккомпанемента и структуры урока.</w:t>
      </w:r>
      <w:r w:rsidR="00D049CD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Быть просто хорошим пианистом недостаточно для полноценной работы в балетном классе. Прекрасные пианистические данные далеко не всё, что нужно для аккомпаниатора на  хореографии. Известный балетный концертмейстер Эмма Липа говорила: "Балетным пианистом может быть человек, который свободно обращается с клавиатурой, может сочинять, импровизировать... Балетный пианист может аккомпанировать опере, инструменталистам, кому угодно. Это легко и просто. Наоборот - никогда! Потому что</w:t>
      </w:r>
      <w:r w:rsidR="00892417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балетный пианист должен не только знать длину движения, характер движения, он должен дышать балетом... Концертмейстер должен быть глубоким музыкантом, настоящим артистом, только тогда звуки рояля становятся не аккомпанементом, а частью единого образа, ко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торый создают танец и музыка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049CD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Пианисты обычно не могут приступить к работе в балетном классе не имея специальных знаний и навыков в области хореографии. Остановимся на основных компетенциях балетного концертмейстера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которых урок классического танца, который называют лабораторией балета, не может быть продуктивным и качественным.</w:t>
      </w:r>
    </w:p>
    <w:p w:rsidR="00B45ABF" w:rsidRPr="00EC3D54" w:rsidRDefault="00B45ABF" w:rsidP="00B45AB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Пианист - аккомпаниатор должен обладать не только прекрасными пианистическими данными, хорошей техникой и музыкальностью. Его репертуар должен быть огромен и включать в себя произведения русских и зарубежных композиторов - классиков и современников.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Существуют опреде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лённые мелодико-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интонационные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 темпо - ритмические, фактурно-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аккомпанементные формулы характерные для конкретных танцевальных движений. Чтобы понять "балетную музыку", напитаться ею, начинающему концертмейстеру необходимо прослушать и переиграть множество балетных произведений, что поможет почувствовать её стиль, гармонию, форму, характерные особенности и принципы.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Так как в хореографии нет точной привязанности балетной музыки к какому - либо движению, концертмейстер должен использовать не только определённые  музыкальные сочинения, но  уметь импровизировать и сочинять. Такой вид аккомпанемента наиболее гибкий и точный, более соответствующий хореографическому материалу, и делающий музыку удобной для танца. Многие педагоги - хореографы предпочитают работать с концертмейстером - импровизатором, ведь заданные танцевальные комбинации, после показа педагого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м, исполняются в классе впервые,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пианист, вместе с обучающимися, должен запомнить комбинацию и воплотить её с музыкальной стороны.</w:t>
      </w:r>
    </w:p>
    <w:p w:rsidR="00B45ABF" w:rsidRPr="00EC3D54" w:rsidRDefault="005E19E4" w:rsidP="00B45AB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Учебные задачи, поставленные педагогом, являются для концертмейстера определяющими в выборе музыкального материала. Например, если характер движения плавный, спокойный, мягкий, то и музыка будет звучать в темпе Adagio, Largo, Grave, по характеру и штрихам - cantabile, legato и наоборот, если характер движений чёткий, отрывистый, то и музыка будет соответствовать по темпу - allegro, moderato и штрихам – staccato.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Импровизация должна быть ясной и чёткой. Обязательна квадратность структуры 8 - 16 - 32 - 64 такта, с выразительной мелодией,  благозвучной, интересной гармонией, в гамофонно - гармонической фактуре.</w:t>
      </w:r>
      <w:r w:rsidR="00C848B0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Аккомпанемент в левой руке отражает темпоритмическую сторону комбинации, а правая рука - мелодия - соответствует ритмическому рисунку движения.</w:t>
      </w:r>
      <w:r w:rsidR="00B45AB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рекомендуется злоупотреблять мелизмами, одна нота соответствует одному движению. Динамика должна быть выразительная, агогика - чуткая, гибкая, отражающая все особенности танцевальных движений. Недопустимо играть "форсированным звуком", точно выверенный, филигранный звук лучше воспринимается учащимися.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Сочинение собственных композиций связано еще с тем, что использование одних и тех же музыкальных произведений приводит к "забалтыванию", механичности исполнения хореографических  движений, к потере интереса и свежести восприятия музыки.     Собственные музыкальные сочинения концертмейстера так же способствуют одному из основных моментов хореографического искусства - соответствию фразировки  движений и музыки. И концертмейстер, и танцор должны чувствовать фразу, понимать неделимость танца от музыки, раскрывать взаимосвязь элементов музыкального произведения и танцевальных движений. </w:t>
      </w:r>
    </w:p>
    <w:p w:rsidR="008C0F83" w:rsidRPr="00EC3D54" w:rsidRDefault="005E19E4" w:rsidP="00B45ABF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Танцевальный концертмейстер должен помогать учащимся овладевать основными теоретическими музыкальными знаниями. Умением понимать и различать музыкальную форму, начало и окончание музыкального построения, размер, ориентироваться в характере музыки, ритмическом рисунке, динамике, типах и функциях кадансов. Улавливать жанровые и стилистические особенности музыкальных произведений, композиторов, эпох. Все эти знания и опыт облегчают  будущим хореографам передачу эмоционального и идейного содержания музыкального произведения средствами танца.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В хореографическом искусстве большое значение имеет правильная метроритмическая организация музыки и танца. Во время показа танцевальной комбинации педагог проговаривает название движения, считает, а концертмейстер запоминает материал, и отображает заданную комбинацию в музыке, учитывая её метро - ритмические особенности. Знание и понимание  технологии исполнения движений помогает концертмейстеру наиболее верно подобрать или сочинить  музыкальный отрывок. Но при точной ритмической организации игра пианиста должна быть очень выразительной и разнообразной. Это осуществляется за счёт многообразия пианистической фактуры, штрихов, регистров, тембров, динамики, п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едали. </w:t>
      </w:r>
    </w:p>
    <w:p w:rsidR="008C0F83" w:rsidRPr="00EC3D54" w:rsidRDefault="005E19E4" w:rsidP="00B07DA6">
      <w:pPr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К одной и той же танцевальной комбинации можно подобрать сопровождение в разном музыкальном размере. Как же выбрать оптимально метрически удобную и подходящую музыкальную композицию?</w:t>
      </w:r>
      <w:r w:rsidR="00B07DA6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Двудольные метры характеризуются упругостью, чёткостью, они более прост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ы в восприятии, чем трёхдольные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воспринимаются как мягкие, закр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углённые, более удобные к ал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огическим отклонениям. Для энергичных, акцентированных движений экзерсиса, таких как battementtendu, battementjete, frappe, petitbattement и др.,  как правило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применяются двудольные размеры 2/4, 4/4, а для более мягких, плавных, широких по дыханию комбинаций, таких как rondejambesparterre, plie, adagio и др.,  выбираются трёхдольные, вальсовые размеры. Большие прыжки тоже удобно сопровождать вальсовой, трёхдольной музыкой, т. к. это не только подчёркивает полётность, широту движени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я, но и удобно с точки зрения ал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огических изменений.</w:t>
      </w:r>
    </w:p>
    <w:p w:rsidR="00D4576F" w:rsidRPr="00EC3D54" w:rsidRDefault="005E19E4" w:rsidP="00D457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Не менее важным для концертмейстера хореографического танца является выбор темпа для какой - либо комбинации или танца. Он зависит от многих составляющих: физических и творческих возможностей танцовщика, индивидуального "видения " танцора и концертмейстера, насыщенности танцевальных композиций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 от стадии освоения движения (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ранних стадиях изучения экзерсиса все движения исполняются медленно), характе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ра исполнения самого движения (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плавные - в медленном темпе, активные и резкие -  более подвижно).</w:t>
      </w:r>
      <w:r w:rsidR="00892417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0F83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 комбинации экзерсиса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например battementfondu и battementfrappe, объединяют в себе несколько разных по характеру элементов  и требуют темповых отклонений музыкального сопровождения. Концертмейстер должен чутко реагировать на это, музыкально подтверждая своей игрой.</w:t>
      </w:r>
    </w:p>
    <w:p w:rsidR="00103020" w:rsidRPr="00EC3D54" w:rsidRDefault="005E19E4" w:rsidP="00D457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Специфика работы концертмейстера в хореографическом классе предполагает зрительный контакт пианиста и танцующих. Только хорошее знание нотного текста, координация музыканта, умение играть не глядя на клавиатуру,  навык " тройного видения" -  сцены, нотного текста, клавиатуры - залог существования в единстве музыки и танца</w:t>
      </w:r>
      <w:r w:rsidR="0059574B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Со всем объёмом творческих задач концертмейстер может справиться только при условии творческого сотрудничества и психологического контакта с педагогом - хореографом. Кто как не он является первым наставником и помощником балетного концертмейстера? Хореограф объясняет ему структуру урока, своё видение каждого элемента хореографических комбинаций, знакомит с балетной лексикой на французском языке. Пианист обязан знать точный перевод каждого движения и характер его исполнения, уметь схематично показывать определённые танцевальные движения. Контролировать и понимать</w:t>
      </w:r>
      <w:r w:rsidR="00EF663E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чётко и координировано исполняются танцевальные элементы, позы и позиции, положение корпуса, рук, ног, головы. Хорошо знать структуру урока  и порядок комбинаций экзерсиса у станка, на середине зала, прыжков и упражнений на пуантах.</w:t>
      </w:r>
      <w:r w:rsidR="0059574B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Тесное сотрудничество педагога - хореографа и пианиста, создающего музыкальное оформление урока классического танца, должно привести к развитию музыкальности учащихся, привитию им навыков согласованности движения с музыкой, воспитанию художественн</w:t>
      </w:r>
      <w:r w:rsidR="00EF663E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ого мышления балетных артистов.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Мера ответственности концертмейстера в педагогической, репетиционной деятельности учащихся высока, особенно на экзамене, концерте, когда аккомпаниатор остаётся один на один с учащимися, помогая им справиться с исполнительскими задачами.</w:t>
      </w:r>
      <w:r w:rsidR="00EF663E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Все нюансы балетного аккомпанемента постигаются только через практику, постоянный поиск новых музыкальных композиций, установление творческого взаимного контакта с педагогом - хореографом.</w:t>
      </w:r>
      <w:r w:rsidR="0059574B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4576F" w:rsidRPr="00EC3D54" w:rsidRDefault="005E19E4" w:rsidP="00D4576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76F" w:rsidRPr="00EC3D54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Заинтересованность в своём деле, преданность искусству балета и тем, кто его представляет - танцовщикам, хореографам, желание с максимальной отдачей выполнить поставленные перед ним задачи - залог  успешной работы и результатов концертмейстера - пианиста в хореографическом классе.</w:t>
      </w:r>
    </w:p>
    <w:p w:rsidR="00D4576F" w:rsidRPr="00EC3D54" w:rsidRDefault="00D4576F" w:rsidP="00D4576F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3D54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F424D6" w:rsidRPr="00EC3D54" w:rsidRDefault="00F424D6" w:rsidP="00530C35">
      <w:pPr>
        <w:ind w:left="-426" w:firstLine="426"/>
        <w:rPr>
          <w:sz w:val="28"/>
          <w:szCs w:val="28"/>
        </w:rPr>
      </w:pPr>
    </w:p>
    <w:sectPr w:rsidR="00F424D6" w:rsidRPr="00EC3D54" w:rsidSect="005957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35"/>
    <w:rsid w:val="00037386"/>
    <w:rsid w:val="00103020"/>
    <w:rsid w:val="00156738"/>
    <w:rsid w:val="00175B40"/>
    <w:rsid w:val="00211FDC"/>
    <w:rsid w:val="00246298"/>
    <w:rsid w:val="00271212"/>
    <w:rsid w:val="002D6831"/>
    <w:rsid w:val="0031646D"/>
    <w:rsid w:val="00530C35"/>
    <w:rsid w:val="0059574B"/>
    <w:rsid w:val="005C4ACE"/>
    <w:rsid w:val="005D79AB"/>
    <w:rsid w:val="005E19E4"/>
    <w:rsid w:val="006219E3"/>
    <w:rsid w:val="006E6C00"/>
    <w:rsid w:val="00892417"/>
    <w:rsid w:val="008C0F83"/>
    <w:rsid w:val="00901BFA"/>
    <w:rsid w:val="00975858"/>
    <w:rsid w:val="009C7DA3"/>
    <w:rsid w:val="009D2F3E"/>
    <w:rsid w:val="00A1552F"/>
    <w:rsid w:val="00A81FF9"/>
    <w:rsid w:val="00AA4F3B"/>
    <w:rsid w:val="00B07DA6"/>
    <w:rsid w:val="00B27A32"/>
    <w:rsid w:val="00B44DBC"/>
    <w:rsid w:val="00B45ABF"/>
    <w:rsid w:val="00C12724"/>
    <w:rsid w:val="00C848B0"/>
    <w:rsid w:val="00CC6FE6"/>
    <w:rsid w:val="00CF3555"/>
    <w:rsid w:val="00D049CD"/>
    <w:rsid w:val="00D4576F"/>
    <w:rsid w:val="00EC3D54"/>
    <w:rsid w:val="00EE3A1F"/>
    <w:rsid w:val="00EF663E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5FDB-EDBD-4EDF-9F71-439DFDA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Гость</cp:lastModifiedBy>
  <cp:revision>2</cp:revision>
  <cp:lastPrinted>2022-02-09T09:58:00Z</cp:lastPrinted>
  <dcterms:created xsi:type="dcterms:W3CDTF">2022-02-20T17:51:00Z</dcterms:created>
  <dcterms:modified xsi:type="dcterms:W3CDTF">2022-02-20T17:51:00Z</dcterms:modified>
</cp:coreProperties>
</file>