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0A" w:rsidRDefault="00840E13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ГКОУ ВО </w:t>
      </w:r>
      <w:r w:rsidR="002A3D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Гусь-Хрустальная специальная (</w:t>
      </w:r>
      <w:r w:rsidR="002A3D5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коррекционная) общеобразов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ательная   школа-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интернат »</w:t>
      </w:r>
      <w:proofErr w:type="gramEnd"/>
    </w:p>
    <w:p w:rsidR="0087360A" w:rsidRDefault="002A3D50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87360A" w:rsidRDefault="002A3D50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</w:t>
      </w: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2A3D50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Выступление  на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МО</w:t>
      </w: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2A3D50">
      <w:pPr>
        <w:rPr>
          <w:rFonts w:ascii="Times New Roman" w:hAnsi="Times New Roman" w:cs="Times New Roman"/>
          <w:b/>
          <w:color w:val="595959" w:themeColor="text1" w:themeTint="A6"/>
          <w:sz w:val="56"/>
          <w:szCs w:val="56"/>
        </w:rPr>
      </w:pPr>
      <w:r>
        <w:rPr>
          <w:rFonts w:ascii="Times New Roman" w:hAnsi="Times New Roman" w:cs="Times New Roman"/>
          <w:b/>
          <w:color w:val="595959" w:themeColor="text1" w:themeTint="A6"/>
          <w:sz w:val="56"/>
          <w:szCs w:val="56"/>
        </w:rPr>
        <w:t xml:space="preserve">     «Использование игровой технологии на уроках обучения грамоте.»</w:t>
      </w: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72"/>
          <w:szCs w:val="72"/>
        </w:rPr>
      </w:pP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2A3D50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E6860" w:rsidRDefault="002A3D50" w:rsidP="004E6860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E686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</w:p>
    <w:p w:rsidR="004E6860" w:rsidRDefault="004E6860" w:rsidP="004E6860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2A3D50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Учитель</w:t>
      </w:r>
      <w:r w:rsidR="004E686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  <w:proofErr w:type="gramEnd"/>
      <w:r w:rsidR="004E686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65E6B" w:rsidRPr="00965E6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8850F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Белолипецкая</w:t>
      </w:r>
      <w:proofErr w:type="spellEnd"/>
      <w:r w:rsidR="008850F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Ирина </w:t>
      </w:r>
      <w:r w:rsidR="004E686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Рудольфовна</w:t>
      </w: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87360A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7360A" w:rsidRDefault="002A3D50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0660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2022г.</w:t>
      </w:r>
    </w:p>
    <w:p w:rsidR="0087360A" w:rsidRDefault="00840E13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        </w:t>
      </w:r>
      <w:r w:rsidR="004E686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</w:t>
      </w:r>
      <w:r w:rsidR="00E067C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</w:t>
      </w:r>
    </w:p>
    <w:p w:rsidR="0087360A" w:rsidRDefault="002A3D50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Тот, кто работал с первоклассниками, хорошо знает, как нелегко приходится учителю в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первые  месяцы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обучения детей. Ребята чрезмерно подвижны, внимание у них неустойчиво, возникает много трудностей с дисциплиной. Как помочь ребёнку сосредоточиться, с помощью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каких  средств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методов сделать обучение увлекательным?</w:t>
      </w:r>
    </w:p>
    <w:p w:rsidR="0087360A" w:rsidRDefault="002A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Для этого стараюсь строить свои уроки с учётом психологических и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физиологических  особенностей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детей- семилеток. Дети чрезмерно подвижны, не могут высидеть спокойно на уроке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 пяти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десяти минут, значит надо давать выход их энергии в физкультминутках.  У них повышенная утомляемость – требуется смена видов деятельности, разнообразие заданий. Неустойчивое внимание – надо заинтересовать интересным материалом, смелее вводить в урок игры и игровые моменты. Дети всегда запомнят лучше то, что интересно.</w:t>
      </w:r>
    </w:p>
    <w:p w:rsidR="0087360A" w:rsidRDefault="002A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В моей методической копилке имеется игровой материал для уроков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обучения  грамоте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Важно отметить, что игры на уроке – это не игры дошкольников, это не игры – развлечения, вводимые лишь для занимательности и разнообразия заданий. Игры в школе – прежде всего обучающие, они должны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приковывать  неустойчивое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внимание ребёнка к материалу урока, давать новые знания, заставляя его напряжённо мыслить.</w:t>
      </w:r>
    </w:p>
    <w:p w:rsidR="0087360A" w:rsidRDefault="002A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Важной является и воспитательная сторона. Игра требует от детей сообразительности, внимания, учит выдержке, настойчивости, развивает у них воображение и умение быстро находить правильное решение.</w:t>
      </w:r>
    </w:p>
    <w:p w:rsidR="0087360A" w:rsidRDefault="002A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Начать урок можно с тренировочного чтения слогов – слияния или обратных слогов в виде заданий «Солнышко», «Звё</w:t>
      </w:r>
      <w:r w:rsidR="00BE23D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здочка», «Ромашка</w:t>
      </w:r>
      <w:proofErr w:type="gramStart"/>
      <w:r w:rsidR="00BE23D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 ,</w:t>
      </w:r>
      <w:proofErr w:type="gramEnd"/>
      <w:r w:rsidR="00BE23D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«Ёлочка»,</w:t>
      </w:r>
      <w:r w:rsidR="00BE23D1" w:rsidRPr="00BE23D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&lt;&lt;</w:t>
      </w:r>
      <w:r w:rsidR="00BE23D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Помоги бабочке собрать нектар с цветов </w:t>
      </w:r>
      <w:r w:rsidR="008850F1" w:rsidRPr="008850F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&gt;&gt;</w:t>
      </w:r>
      <w:bookmarkStart w:id="0" w:name="_GoBack"/>
      <w:bookmarkEnd w:id="0"/>
      <w:r w:rsidR="00BE23D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Для этого на одном предмете приклеивается гласная буква, на другом согласная или наоборот.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Это,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безусловно,  занимательней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чем прочтение слогов из учебника.</w:t>
      </w:r>
    </w:p>
    <w:p w:rsidR="0087360A" w:rsidRDefault="002A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Чтобы дети лучше запомнили изучаемую букву, можно предложить им пофантазировать, на что она похожа, выложить её из счётных пал</w:t>
      </w:r>
      <w:r w:rsidR="00B9663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очек, вылепить её из пластилина, выложить на парте с помощью шерстяной нити.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Можно поиграть в игры «Поставь буквы правильно» (буквы стоят боком, «вниз головой»), «Полу</w:t>
      </w:r>
      <w:r w:rsidR="00965E6B" w:rsidRPr="00965E6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буковка» (напечатанные на доске буквы закрываются полоской бумаги). Перед работой в «Прописи», разобрав все элементы изучаемой буквы, дети пишут её «в полный рост» на листе бумаги, потом складывают лист пополам, пишут на половине, затем на четверти листа, на восьмой его части и так далее, пока размер её не приблизится к требуемому. Это даёт учителю возможность увидеть все недочёты и ошибки в написании особенно трудных букв.</w:t>
      </w:r>
    </w:p>
    <w:p w:rsidR="0087360A" w:rsidRPr="002B0903" w:rsidRDefault="002A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На усвоение письменных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букв  и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соотнесение заглавных и строчных букв можно провести игру «Рукавички. Найди пару». На рукавицах, вырезанных из картона, написаны заглавные и строчные буквы. Найди пару.</w:t>
      </w:r>
      <w:r w:rsid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5974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Можно выполнить задание</w:t>
      </w:r>
      <w:r w:rsidR="00597418" w:rsidRPr="002B090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“</w:t>
      </w:r>
      <w:r w:rsidR="005974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Найди букву, у которой нет пары. Обведи её красным </w:t>
      </w:r>
      <w:proofErr w:type="gramStart"/>
      <w:r w:rsidR="005974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карандашом</w:t>
      </w:r>
      <w:r w:rsidR="002B0903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”</w:t>
      </w:r>
      <w:r w:rsidR="002B090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proofErr w:type="gramEnd"/>
      <w:r w:rsidR="002B090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буквы заранее написаны в тетради)</w:t>
      </w:r>
      <w:r w:rsidR="005974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87360A" w:rsidRPr="00A03602" w:rsidRDefault="002A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В «Букваре» есть задание «Сложи слово». После нескольких выполнений этого упражнения я заметила, что интерес детей снизился. Тогда я придумала игру «Поймай рыбку». В небольшой ёмкости плавают рыбки – буквы с магнитами. Ученик удочкой с магнитом ловит «рыбку» и называет букву, дети на кассе букв выставляют эту же букву. Когда все «рыбки» пойманы, ученики составляют слово (например, пенал).</w:t>
      </w:r>
      <w:r w:rsidR="00B9663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Можно провести </w:t>
      </w:r>
      <w:proofErr w:type="gramStart"/>
      <w:r w:rsidR="00B9663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игру</w:t>
      </w:r>
      <w:r w:rsidR="00A03602" w:rsidRPr="00A0360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&lt;</w:t>
      </w:r>
      <w:proofErr w:type="gramEnd"/>
      <w:r w:rsidR="00A03602" w:rsidRPr="00A0360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&lt; </w:t>
      </w:r>
      <w:r w:rsidR="00A0360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Помоги слову найти последнюю букву</w:t>
      </w:r>
      <w:r w:rsidR="00A03602" w:rsidRPr="00A0360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&gt;&gt;</w:t>
      </w:r>
      <w:r w:rsidR="00A0360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Оборудование</w:t>
      </w:r>
      <w:r w:rsidR="00A03602" w:rsidRPr="00A0360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  <w:r w:rsidR="00516AB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0360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касса букв и слогов.</w:t>
      </w:r>
      <w:r w:rsidR="00516AB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Учитель выставляет (пишет на доске) в два столбика начало слов и их последние букв</w:t>
      </w:r>
      <w:r w:rsidR="00A474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ы. Нужно правильно составить слова.</w:t>
      </w:r>
    </w:p>
    <w:p w:rsidR="0087360A" w:rsidRDefault="002A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В основном периоде изучения грамоте дети знакомятся с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правилом  написания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заглавной буквы в именах людей и кличках животных. Для лучшего усвоения этого правила провожу игру «Как зовут?». На доске два столбика: в одном картинки людей (девочка, мальчик, женщина, мужчина, бабушка, дедушка) и животных (кот, кошка, котёнок, собака, корова), а в другом – имена и клички.  Нужно соотнести картинку со словом, соединив их линией и записать получившееся словосочетание в тетрадь, применяя правило.</w:t>
      </w:r>
    </w:p>
    <w:p w:rsidR="0087360A" w:rsidRDefault="002A3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Ни один урок в начальной школе не проводится без физкультминуток. На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уроках  обучения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грамоте в первом классе я провожу их три. Первая – это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речевая</w:t>
      </w:r>
      <w:r w:rsid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5471B" w:rsidRP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“</w:t>
      </w:r>
      <w:r w:rsid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Буратино</w:t>
      </w:r>
      <w:proofErr w:type="gramStart"/>
      <w:r w:rsidR="0075471B" w:rsidRP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</w:t>
      </w:r>
      <w:r w:rsid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gramEnd"/>
      <w:r w:rsidR="0075471B" w:rsidRP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</w:t>
      </w:r>
      <w:r w:rsid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Ветер</w:t>
      </w:r>
      <w:r w:rsidR="0075471B" w:rsidRP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(инсценировка стихов), вторая – пальчиковая гимнастика для подготовки руки к письму</w:t>
      </w:r>
      <w:r w:rsidR="0075471B" w:rsidRP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“</w:t>
      </w:r>
      <w:r w:rsidR="0075471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Замочек '',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третья – подражательная</w:t>
      </w:r>
      <w:r w:rsidR="002B0903" w:rsidRPr="002B090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“</w:t>
      </w:r>
      <w:r w:rsidR="002B090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Самолёт</w:t>
      </w:r>
      <w:r w:rsidR="002B0903" w:rsidRPr="002B090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(по звукам и движениям).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Я также часто использую в своей практике уроки-путешествия.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Урок-путешествие – это часть жизни ребёнка. На уроках обучения грамоте, путешествуя, т.е. играя, дети учатся говорить и слушать, наблюдать, логически мыслить, творчески подходить к решению различных ситуаций.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Такие уроки дают ученикам возможность оказаться в тех или иных ситуациях, позволяют им принять самостоятельные решения. Это может быть путешествие в лес, в космос, в сказку, в цирк т.д. На этих уроках дети выбирают себе вид транспорта и с помощью счётных палочек, геометрических фигур составляют его на своих партах. Индивидуально ребёнок может работать на интерактивной доске. При этом идёт работа над звуком. Например, дети подражают полёту самолёта (у – у – у), едущей машине (ж – ж – ж).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Вот один из примеров использования путешествия при знакомстве с новым звуком [</w:t>
      </w:r>
      <w:proofErr w:type="gramStart"/>
      <w:r>
        <w:rPr>
          <w:color w:val="595959" w:themeColor="text1" w:themeTint="A6"/>
          <w:sz w:val="28"/>
          <w:szCs w:val="28"/>
        </w:rPr>
        <w:t>ч ]</w:t>
      </w:r>
      <w:proofErr w:type="gramEnd"/>
      <w:r>
        <w:rPr>
          <w:color w:val="595959" w:themeColor="text1" w:themeTint="A6"/>
          <w:sz w:val="28"/>
          <w:szCs w:val="28"/>
        </w:rPr>
        <w:t xml:space="preserve"> буквой Ч, ч.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Для читающих детей можно дать задание: «Посмотрите на слова, которые записаны у меня на доске. В чём необычность этих слов? (Одна буква заменяется рисунком). Попробуйте прочитать эти слова.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РА_ОСТЬ, Ж_ДНОСТЬ, ДОБ_ОТА, ХИ_РОСТЬ, УЛЫ_КА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Какие из этих слов вы возьмёте с собой в путешествие? И так в путь!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Сначала мы отправимся на </w:t>
      </w:r>
      <w:proofErr w:type="gramStart"/>
      <w:r>
        <w:rPr>
          <w:color w:val="595959" w:themeColor="text1" w:themeTint="A6"/>
          <w:sz w:val="28"/>
          <w:szCs w:val="28"/>
        </w:rPr>
        <w:t>лошадке( работа</w:t>
      </w:r>
      <w:proofErr w:type="gramEnd"/>
      <w:r>
        <w:rPr>
          <w:color w:val="595959" w:themeColor="text1" w:themeTint="A6"/>
          <w:sz w:val="28"/>
          <w:szCs w:val="28"/>
        </w:rPr>
        <w:t xml:space="preserve"> язычком), потом на шарике с карамелькой за щекой (дети упираются языком в щёку).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Наш шарик лопнул. Какой звук при этом мы услышим? (с-с-с-с).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Мы очень быстро падаем, но успеваем произнести скороговорку.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Мы приземлились, но, к сожалению, в воду.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Нужен мостик, чтобы выбраться. Давайте попробуем его построить.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Я буду называть слог, а вы будете его достраивать до слова. Появляется «стульчик» (перевёрнутая буква «Ч»). Давайте попробуем превратить наш стульчик в букву, а для этого произнесём </w:t>
      </w:r>
      <w:proofErr w:type="spellStart"/>
      <w:r>
        <w:rPr>
          <w:color w:val="595959" w:themeColor="text1" w:themeTint="A6"/>
          <w:sz w:val="28"/>
          <w:szCs w:val="28"/>
        </w:rPr>
        <w:t>чистоговорки</w:t>
      </w:r>
      <w:proofErr w:type="spellEnd"/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ча-ча-ча – горит в комнате свеча;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чу-чу-чу – мы подуем на свечу;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proofErr w:type="spellStart"/>
      <w:r>
        <w:rPr>
          <w:color w:val="595959" w:themeColor="text1" w:themeTint="A6"/>
          <w:sz w:val="28"/>
          <w:szCs w:val="28"/>
        </w:rPr>
        <w:t>оч-оч-оч</w:t>
      </w:r>
      <w:proofErr w:type="spellEnd"/>
      <w:r>
        <w:rPr>
          <w:color w:val="595959" w:themeColor="text1" w:themeTint="A6"/>
          <w:sz w:val="28"/>
          <w:szCs w:val="28"/>
        </w:rPr>
        <w:t xml:space="preserve"> – наступает быстро ночь;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proofErr w:type="spellStart"/>
      <w:r>
        <w:rPr>
          <w:color w:val="595959" w:themeColor="text1" w:themeTint="A6"/>
          <w:sz w:val="28"/>
          <w:szCs w:val="28"/>
        </w:rPr>
        <w:t>чи-чи-чи</w:t>
      </w:r>
      <w:proofErr w:type="spellEnd"/>
      <w:r>
        <w:rPr>
          <w:color w:val="595959" w:themeColor="text1" w:themeTint="A6"/>
          <w:sz w:val="28"/>
          <w:szCs w:val="28"/>
        </w:rPr>
        <w:t xml:space="preserve"> – ночью громко не кричи.</w:t>
      </w:r>
    </w:p>
    <w:p w:rsidR="0087360A" w:rsidRPr="00D54E13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На какую букву он похож? (Это буква «Ч»)</w:t>
      </w:r>
      <w:r w:rsidR="00D54E13">
        <w:rPr>
          <w:color w:val="595959" w:themeColor="text1" w:themeTint="A6"/>
          <w:sz w:val="28"/>
          <w:szCs w:val="28"/>
        </w:rPr>
        <w:t>. На этапе закрепления</w:t>
      </w:r>
      <w:r w:rsidR="00965E6B">
        <w:rPr>
          <w:color w:val="595959" w:themeColor="text1" w:themeTint="A6"/>
          <w:sz w:val="28"/>
          <w:szCs w:val="28"/>
        </w:rPr>
        <w:t xml:space="preserve"> можно использовать задания</w:t>
      </w:r>
      <w:r w:rsidR="00965E6B" w:rsidRPr="00965E6B">
        <w:rPr>
          <w:color w:val="595959" w:themeColor="text1" w:themeTint="A6"/>
          <w:sz w:val="28"/>
          <w:szCs w:val="28"/>
        </w:rPr>
        <w:t>: “</w:t>
      </w:r>
      <w:r w:rsidR="00D54E13">
        <w:rPr>
          <w:color w:val="595959" w:themeColor="text1" w:themeTint="A6"/>
          <w:sz w:val="28"/>
          <w:szCs w:val="28"/>
        </w:rPr>
        <w:t xml:space="preserve"> Найди заданную букв</w:t>
      </w:r>
      <w:r w:rsidR="00965E6B">
        <w:rPr>
          <w:color w:val="595959" w:themeColor="text1" w:themeTint="A6"/>
          <w:sz w:val="28"/>
          <w:szCs w:val="28"/>
        </w:rPr>
        <w:t xml:space="preserve">у в тексте и обведи её в кружок'', </w:t>
      </w:r>
      <w:r w:rsidR="00965E6B" w:rsidRPr="00965E6B">
        <w:rPr>
          <w:color w:val="595959" w:themeColor="text1" w:themeTint="A6"/>
          <w:sz w:val="28"/>
          <w:szCs w:val="28"/>
        </w:rPr>
        <w:t>“</w:t>
      </w:r>
      <w:r w:rsidR="00965E6B">
        <w:rPr>
          <w:color w:val="595959" w:themeColor="text1" w:themeTint="A6"/>
          <w:sz w:val="28"/>
          <w:szCs w:val="28"/>
        </w:rPr>
        <w:t>Хлопни в ладоши, если услышишь знакомый звук'', '' Соедини линиями букву и предмет, название которого с неё начинается</w:t>
      </w:r>
      <w:r w:rsidR="00965E6B" w:rsidRPr="00965E6B">
        <w:rPr>
          <w:color w:val="595959" w:themeColor="text1" w:themeTint="A6"/>
          <w:sz w:val="28"/>
          <w:szCs w:val="28"/>
        </w:rPr>
        <w:t>”</w:t>
      </w:r>
      <w:r w:rsidR="00965E6B">
        <w:rPr>
          <w:color w:val="595959" w:themeColor="text1" w:themeTint="A6"/>
          <w:sz w:val="28"/>
          <w:szCs w:val="28"/>
        </w:rPr>
        <w:t xml:space="preserve">. 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На уроке обучения грамоте можно использовать «обучение» с помощью литературных персонажей. </w:t>
      </w:r>
      <w:proofErr w:type="gramStart"/>
      <w:r>
        <w:rPr>
          <w:color w:val="595959" w:themeColor="text1" w:themeTint="A6"/>
          <w:sz w:val="28"/>
          <w:szCs w:val="28"/>
        </w:rPr>
        <w:t>Например</w:t>
      </w:r>
      <w:proofErr w:type="gramEnd"/>
      <w:r>
        <w:rPr>
          <w:color w:val="595959" w:themeColor="text1" w:themeTint="A6"/>
          <w:sz w:val="28"/>
          <w:szCs w:val="28"/>
        </w:rPr>
        <w:t>: Буратино присылает письмо детям: «Здравствуйте, ребята, Вот и осень пришла. Учительница встретила вас в светлом классе. Вы - теперь ученики. (Читается без пауз и интонации.)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- Поняли, что написал Буратино?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- А теперь послушайте, как это письмо прочитала Мальвина. (Читается текст с соблюдением пауз)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Таким образом, вводится понятие «предложение». Для закрепления изученного материала каждый персонаж может рассказать свою историю, а ребята помогают героям в ходе рассказа и отделяют каждое предложение при помощи хлопков, сигнальных флажков и т.д.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Игру использую и при объяснении нового материала, и при его закреплении. При отработке навыков чтения, а также для развития речи и т.д.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Очень нравится использов</w:t>
      </w:r>
      <w:r w:rsidR="00A474B6">
        <w:rPr>
          <w:color w:val="595959" w:themeColor="text1" w:themeTint="A6"/>
          <w:sz w:val="28"/>
          <w:szCs w:val="28"/>
        </w:rPr>
        <w:t>ать игру «Фантазёры».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Для проведения этой игры необходимо заранее отпечатать рассказ, чтобы на каждом столе был один экземпляр. Хороши для этой цели рассказы Л.Н.</w:t>
      </w:r>
      <w:r w:rsidR="00840E13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Толстого, К.Д.</w:t>
      </w:r>
      <w:r w:rsidR="00840E13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 xml:space="preserve">Ушинского, т.к. они малы по размеру и ценны в воспитательном отношении. Текст делится на две части и разрезается. На каждом столе две половинки рассказа. По моей просьбе дети берут половинку, которая досталась. Задание: прочитать про себя; догадаться, у кого начало, а у кого конец. Затем все слушаем чтение начала вслух. Дети, у которых напечатано начало, получают задание придумать конец. Слушаем их рассказы (4 – 5 </w:t>
      </w:r>
      <w:proofErr w:type="gramStart"/>
      <w:r>
        <w:rPr>
          <w:color w:val="595959" w:themeColor="text1" w:themeTint="A6"/>
          <w:sz w:val="28"/>
          <w:szCs w:val="28"/>
        </w:rPr>
        <w:t>чел</w:t>
      </w:r>
      <w:proofErr w:type="gramEnd"/>
      <w:r>
        <w:rPr>
          <w:color w:val="595959" w:themeColor="text1" w:themeTint="A6"/>
          <w:sz w:val="28"/>
          <w:szCs w:val="28"/>
        </w:rPr>
        <w:t>). После этого ученик, у которого напечатан конец, читает его вслух. Далее сравниваем творчество детей с истинным концом. Возможны и другие варианты использования этой игры. Наоборот, по окончанию рассказа составляется его начало.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Подача учебного материала в игровой форме способствует поддержанию у ученика интереса к предмету в течение всего урока.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Большую помощь в организации игровой деятельности оказывает использование компьютерных </w:t>
      </w:r>
      <w:proofErr w:type="gramStart"/>
      <w:r>
        <w:rPr>
          <w:color w:val="595959" w:themeColor="text1" w:themeTint="A6"/>
          <w:sz w:val="28"/>
          <w:szCs w:val="28"/>
        </w:rPr>
        <w:t>технологий,  которое</w:t>
      </w:r>
      <w:proofErr w:type="gramEnd"/>
      <w:r>
        <w:rPr>
          <w:color w:val="595959" w:themeColor="text1" w:themeTint="A6"/>
          <w:sz w:val="28"/>
          <w:szCs w:val="28"/>
        </w:rPr>
        <w:t xml:space="preserve"> позволяет отрабатывать навыки работы со звуком и буквой, слогами, схемами слова, предложениями и текстами. Горящие глаза детей во время игры, и их слова о том, что урок быстро закончился, заставляют меня использовать игровую технологию снова и снова.</w:t>
      </w:r>
    </w:p>
    <w:p w:rsidR="0087360A" w:rsidRDefault="002A3D50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Чтобы процесс овладения грамотой был доступным, увлечённым, игра должна обязательно присутствовать на уроке. Только она может сделать трудное – лёгким, а скучное – интересным.</w:t>
      </w:r>
    </w:p>
    <w:p w:rsidR="0087360A" w:rsidRDefault="0087360A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color w:val="595959" w:themeColor="text1" w:themeTint="A6"/>
          <w:sz w:val="28"/>
          <w:szCs w:val="28"/>
        </w:rPr>
      </w:pPr>
    </w:p>
    <w:p w:rsidR="0087360A" w:rsidRPr="00A26BDA" w:rsidRDefault="0087360A" w:rsidP="00A26BDA">
      <w:pPr>
        <w:pStyle w:val="a8"/>
        <w:shd w:val="clear" w:color="auto" w:fill="FFFFFF"/>
        <w:spacing w:beforeAutospacing="0" w:after="0" w:afterAutospacing="0" w:line="294" w:lineRule="atLeast"/>
        <w:jc w:val="both"/>
        <w:rPr>
          <w:sz w:val="28"/>
          <w:szCs w:val="28"/>
        </w:rPr>
      </w:pPr>
    </w:p>
    <w:p w:rsidR="0087360A" w:rsidRDefault="0087360A">
      <w:pPr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7360A" w:rsidRDefault="0087360A">
      <w:pPr>
        <w:jc w:val="both"/>
        <w:rPr>
          <w:rFonts w:ascii="Times New Roman" w:hAnsi="Times New Roman"/>
          <w:sz w:val="28"/>
          <w:szCs w:val="28"/>
        </w:rPr>
      </w:pPr>
    </w:p>
    <w:sectPr w:rsidR="008736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657"/>
    <w:multiLevelType w:val="multilevel"/>
    <w:tmpl w:val="D31E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2902"/>
    <w:multiLevelType w:val="multilevel"/>
    <w:tmpl w:val="E872D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360A"/>
    <w:rsid w:val="002A3D50"/>
    <w:rsid w:val="002B0903"/>
    <w:rsid w:val="004E6860"/>
    <w:rsid w:val="00516AB4"/>
    <w:rsid w:val="00597418"/>
    <w:rsid w:val="0075471B"/>
    <w:rsid w:val="00840E13"/>
    <w:rsid w:val="0087360A"/>
    <w:rsid w:val="008850F1"/>
    <w:rsid w:val="00965E6B"/>
    <w:rsid w:val="00A03602"/>
    <w:rsid w:val="00A26BDA"/>
    <w:rsid w:val="00A474B6"/>
    <w:rsid w:val="00B96634"/>
    <w:rsid w:val="00BE23D1"/>
    <w:rsid w:val="00D54E13"/>
    <w:rsid w:val="00E06603"/>
    <w:rsid w:val="00E0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6D59"/>
  <w15:docId w15:val="{E4BF3C59-5584-49C5-80C2-7FC366B6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A3B76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EA3B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111</cp:lastModifiedBy>
  <cp:revision>11</cp:revision>
  <dcterms:created xsi:type="dcterms:W3CDTF">2013-10-29T15:00:00Z</dcterms:created>
  <dcterms:modified xsi:type="dcterms:W3CDTF">2022-03-22T22:30:00Z</dcterms:modified>
  <dc:language>ru-RU</dc:language>
</cp:coreProperties>
</file>