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Министерство образования Московской области</w:t>
      </w: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Государственное образовательное учреждение высшего образования Московской области</w:t>
      </w: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Государственный гуманитарно-технологический университет»</w:t>
      </w:r>
    </w:p>
    <w:p w:rsidR="00507826" w:rsidRDefault="00507826" w:rsidP="00507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(ГГТУ)</w:t>
      </w:r>
    </w:p>
    <w:p w:rsidR="00507826" w:rsidRDefault="00507826" w:rsidP="00507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Истринский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профессиональный колледж – филиал ГГТУ</w:t>
      </w: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Тема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: Система уроков по изучению творчества </w:t>
      </w:r>
      <w:proofErr w:type="spellStart"/>
      <w:r>
        <w:rPr>
          <w:rFonts w:ascii="Times New Roman" w:hAnsi="Times New Roman"/>
          <w:b/>
          <w:bCs/>
          <w:sz w:val="32"/>
          <w:szCs w:val="32"/>
          <w:lang w:eastAsia="ru-RU"/>
        </w:rPr>
        <w:t>Н.А.Островского</w:t>
      </w:r>
      <w:proofErr w:type="spellEnd"/>
      <w:r>
        <w:rPr>
          <w:rFonts w:ascii="Times New Roman" w:hAnsi="Times New Roman"/>
          <w:b/>
          <w:bCs/>
          <w:sz w:val="32"/>
          <w:szCs w:val="32"/>
          <w:lang w:eastAsia="ru-RU"/>
        </w:rPr>
        <w:t>.</w:t>
      </w: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Курс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: Изучение русского языка и литературы в образовательном учреждении.</w:t>
      </w: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Разработал:</w:t>
      </w: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преподаватель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русского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языка и литературы </w:t>
      </w: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Липатова Н.Б.</w:t>
      </w: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507826" w:rsidRDefault="00507826" w:rsidP="00507826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Истра, 2018 г.</w:t>
      </w:r>
    </w:p>
    <w:p w:rsidR="00507826" w:rsidRDefault="00507826" w:rsidP="00507826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b/>
          <w:sz w:val="24"/>
          <w:szCs w:val="24"/>
          <w:lang w:eastAsia="ru-RU"/>
        </w:rPr>
      </w:pPr>
    </w:p>
    <w:p w:rsidR="00507826" w:rsidRDefault="00507826" w:rsidP="00507826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b/>
          <w:sz w:val="24"/>
          <w:szCs w:val="24"/>
          <w:lang w:eastAsia="ru-RU"/>
        </w:rPr>
      </w:pPr>
    </w:p>
    <w:p w:rsidR="00507826" w:rsidRDefault="00507826" w:rsidP="005078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507826">
          <w:pgSz w:w="11906" w:h="16838"/>
          <w:pgMar w:top="1127" w:right="991" w:bottom="461" w:left="1560" w:header="720" w:footer="720" w:gutter="0"/>
          <w:cols w:space="720"/>
        </w:sectPr>
      </w:pPr>
    </w:p>
    <w:p w:rsidR="00507826" w:rsidRDefault="00507826" w:rsidP="00507826">
      <w:pPr>
        <w:spacing w:after="0"/>
        <w:jc w:val="center"/>
        <w:rPr>
          <w:i/>
          <w:color w:val="7B7B7B" w:themeColor="accent3" w:themeShade="BF"/>
          <w:sz w:val="36"/>
          <w:szCs w:val="36"/>
        </w:rPr>
      </w:pPr>
      <w:r>
        <w:rPr>
          <w:i/>
          <w:color w:val="7B7B7B" w:themeColor="accent3" w:themeShade="BF"/>
          <w:sz w:val="36"/>
          <w:szCs w:val="36"/>
        </w:rPr>
        <w:lastRenderedPageBreak/>
        <w:t>АЛЕКСАНДР НИКОЛАЕВИЧ ОСТРОВСКИЙ</w:t>
      </w:r>
    </w:p>
    <w:p w:rsidR="00507826" w:rsidRDefault="00507826" w:rsidP="00507826">
      <w:pPr>
        <w:jc w:val="center"/>
        <w:rPr>
          <w:i/>
          <w:color w:val="7B7B7B" w:themeColor="accent3" w:themeShade="BF"/>
          <w:sz w:val="36"/>
          <w:szCs w:val="36"/>
        </w:rPr>
      </w:pPr>
      <w:r>
        <w:rPr>
          <w:i/>
          <w:color w:val="7B7B7B" w:themeColor="accent3" w:themeShade="BF"/>
          <w:sz w:val="36"/>
          <w:szCs w:val="36"/>
        </w:rPr>
        <w:t>ДРАМА «ГРОЗА».</w:t>
      </w:r>
    </w:p>
    <w:p w:rsidR="00507826" w:rsidRDefault="00507826" w:rsidP="00507826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Урок 1            Жизнь и литературно- театральная деятельность А.Н. Остров-</w:t>
      </w:r>
    </w:p>
    <w:p w:rsidR="00507826" w:rsidRDefault="00507826" w:rsidP="00507826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                 </w:t>
      </w:r>
      <w:proofErr w:type="spellStart"/>
      <w:proofErr w:type="gramStart"/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ского</w:t>
      </w:r>
      <w:proofErr w:type="spellEnd"/>
      <w:proofErr w:type="gramEnd"/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</w:t>
      </w:r>
    </w:p>
    <w:p w:rsidR="00507826" w:rsidRDefault="00507826" w:rsidP="00507826">
      <w:pPr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Цель урока: показать учащимся место и значение А.Н. Островского в русской             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color w:val="8496B0" w:themeColor="text2" w:themeTint="99"/>
          <w:sz w:val="28"/>
          <w:szCs w:val="28"/>
        </w:rPr>
        <w:t>драматургии</w:t>
      </w:r>
      <w:proofErr w:type="gramEnd"/>
      <w:r>
        <w:rPr>
          <w:rFonts w:ascii="Times New Roman" w:hAnsi="Times New Roman" w:cs="Times New Roman"/>
          <w:color w:val="8496B0" w:themeColor="text2" w:themeTint="99"/>
          <w:sz w:val="28"/>
          <w:szCs w:val="28"/>
        </w:rPr>
        <w:t>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Опрос учащихся:</w:t>
      </w:r>
      <w:r>
        <w:rPr>
          <w:rFonts w:ascii="Times New Roman" w:hAnsi="Times New Roman" w:cs="Times New Roman"/>
          <w:sz w:val="28"/>
          <w:szCs w:val="28"/>
        </w:rPr>
        <w:t xml:space="preserve"> «Сотрудничество Добролюбова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журнале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«Современник».   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Новый материал.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Слова к портрету Островского из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И.А.Гончарова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«… Но только после Вас мы, русские, можем с гордостью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сказать: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«У нас есть свой, русский национальный театр…»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(Зачитать полностью отрывок Медведев В.П.   стр. 19)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Бедность репертуара русского театра 1 половины 19 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Зерчанинов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стр. 69)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Островский видел в драматургии мощное средство нравственного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народа.(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Медведев стр. 20)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уже говорит о народности Островского, о его демократических позициях.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Краткие биографические данные об Островском.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– Москва (Замоскворечье)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31 марта 1823 года, семья чиновника.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что представляло тогда собой Замоскворечье?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средоточие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купечества)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страстное увлечение театром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--юридический факультет МГУ 1840 год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полное переключение на литературу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--служба в суде, многое давшая Островскому для творчества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Зерчанинов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69, 70, 72, 75)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5.Тематика пьес Островского. Широта и многогранность охвата русской жизни. </w:t>
      </w:r>
      <w:r>
        <w:rPr>
          <w:rFonts w:ascii="Times New Roman" w:hAnsi="Times New Roman" w:cs="Times New Roman"/>
          <w:i/>
          <w:sz w:val="28"/>
          <w:szCs w:val="28"/>
        </w:rPr>
        <w:t>Всего Островским написано 48 пьес за 40 лет своей литературной жизни.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Особенно - пьесы о купечестве. Н.А. Добролюбов о мире купечества: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«Тут никто не может ни на кого положиться: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надует зятя приданым; жених обочтет и обидит сваху; невеста-дочь         обидит отца и мать, жена  обманет мужа. Ничего святого, ничего чистого, </w:t>
      </w:r>
      <w:r>
        <w:rPr>
          <w:rFonts w:ascii="Times New Roman" w:hAnsi="Times New Roman" w:cs="Times New Roman"/>
          <w:sz w:val="28"/>
          <w:szCs w:val="28"/>
        </w:rPr>
        <w:lastRenderedPageBreak/>
        <w:t>ничего правого нет в этом мире: господствующее над ним самодурство, дикое, безумное, неправое, прогнало из него всякое сознание чести и права».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Н.А.Добролюбова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«Темное царство»)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7.Н.А.Островский в журнале «Современник». (Медведев В.П. стр.  24-25)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Январь 1886 года – назначение заведующим репертуарной части московских театров. В июне 1886 года смерть.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Зерчанинов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стр. 76)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Урок 2           Драма «Гроза» как отражение перелома в русской обществен-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ной</w:t>
      </w:r>
      <w:proofErr w:type="gramEnd"/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жизни 60-х годах 19 века. (1859 год).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8496B0" w:themeColor="text2" w:themeTint="99"/>
          <w:sz w:val="28"/>
          <w:szCs w:val="28"/>
        </w:rPr>
        <w:t>Цель урока: раскрыть учащимся историческую обстановку 60-х годов и проб-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                       </w:t>
      </w:r>
      <w:proofErr w:type="spellStart"/>
      <w:proofErr w:type="gramStart"/>
      <w:r>
        <w:rPr>
          <w:rFonts w:ascii="Times New Roman" w:hAnsi="Times New Roman" w:cs="Times New Roman"/>
          <w:color w:val="8496B0" w:themeColor="text2" w:themeTint="99"/>
          <w:sz w:val="28"/>
          <w:szCs w:val="28"/>
        </w:rPr>
        <w:t>лематику</w:t>
      </w:r>
      <w:proofErr w:type="spellEnd"/>
      <w:proofErr w:type="gramEnd"/>
      <w:r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драмы «Гроза».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1.Опрос учащихся по биографии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А.Н.Островского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В.Г.Белинский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русской драматургии. Почему Гончаров называл Островского </w:t>
      </w:r>
      <w:r>
        <w:rPr>
          <w:rFonts w:ascii="Times New Roman" w:hAnsi="Times New Roman" w:cs="Times New Roman"/>
          <w:i/>
          <w:sz w:val="28"/>
          <w:szCs w:val="28"/>
        </w:rPr>
        <w:t>основоположником русского национального театра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Почему Островского называли «Колумбом Замоскворечья?» Рассказать о творчестве драматурга в 70-80 годы.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Новый материал.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И.С.Тургенев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«Грозе»: «Удивительнейшее, великолепнейшее произведение могучего русского таланта».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Драма «Гроза» - вершина творчества Островского Н.А.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Историческая эпоха, предшествовавшая появлению «Грозы» -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(Ожидание реформы 1861 года, крестьянские волнения, призывы Чернышевского и Некрасова «К топору зовите Русь!») 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Добролюбов об Островском. (Статьи «Темное царство» и «Луч света в темном царстве».)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Островский благодарен Добролюбову.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Добролюбов пишет о купеческом мире: 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«Ничего святого, ничего чистого, ничего правого нет в этом мире: господствующее над ним самодурство, дикое, безумное, неправое, прогнало из него всякое сознание чести и права. 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может быть их там, где повержено в прах и нагло растоптано самодурами человеческое достоинство, свобода личности, вера в любовь и счастье и святыня честного труда».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(Записать в тетрадь)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5. 1856 год – путешествие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Верхней Волге. Торжок, Кинешма, Кострома… Типичные картины жизни русского купечества.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1859 год – «Гроза». В этом же году была поставлена на сцене.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Три темы драмы. </w:t>
      </w:r>
    </w:p>
    <w:p w:rsidR="00507826" w:rsidRDefault="006C4864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07826">
        <w:rPr>
          <w:rFonts w:ascii="Times New Roman" w:hAnsi="Times New Roman" w:cs="Times New Roman"/>
          <w:sz w:val="28"/>
          <w:szCs w:val="28"/>
        </w:rPr>
        <w:t xml:space="preserve"> Положение женщины в стране;</w:t>
      </w:r>
    </w:p>
    <w:p w:rsidR="00507826" w:rsidRDefault="006C4864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07826">
        <w:rPr>
          <w:rFonts w:ascii="Times New Roman" w:hAnsi="Times New Roman" w:cs="Times New Roman"/>
          <w:sz w:val="28"/>
          <w:szCs w:val="28"/>
        </w:rPr>
        <w:t xml:space="preserve"> Тирания самодурства;</w:t>
      </w:r>
    </w:p>
    <w:p w:rsidR="00507826" w:rsidRDefault="006C4864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07826">
        <w:rPr>
          <w:rFonts w:ascii="Times New Roman" w:hAnsi="Times New Roman" w:cs="Times New Roman"/>
          <w:sz w:val="28"/>
          <w:szCs w:val="28"/>
        </w:rPr>
        <w:t xml:space="preserve"> Протест против сил «темного царства».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Добролюбов о драме «Гроза». Смысл слова «самодурство» в понимании Добролюбова. (Семенова, стр.4-5) ЗАПИСАТЬ!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Быт и нравы Верхнего Поволжья. Яркие пейзажи и мрачный домостроевский купеческий быт.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Основная сюжетная линия пьесы: конфликт живого чувства Катерины и мертвого уклада жизни купцов.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Знакомство с действующими лицами пьесы.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Уроки 3-4-5    Работа над содержанием драмы «Гроза». Беседа с учащимися 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чтение отрывков.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Цель уроков: </w:t>
      </w:r>
      <w:r w:rsidR="006C4864">
        <w:rPr>
          <w:rFonts w:ascii="Times New Roman" w:hAnsi="Times New Roman" w:cs="Times New Roman"/>
          <w:color w:val="8496B0" w:themeColor="text2" w:themeTint="99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color w:val="8496B0" w:themeColor="text2" w:themeTint="99"/>
          <w:sz w:val="28"/>
          <w:szCs w:val="28"/>
        </w:rPr>
        <w:t>своение содержания произведения.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уроков:</w:t>
      </w:r>
    </w:p>
    <w:p w:rsidR="00507826" w:rsidRDefault="00507826" w:rsidP="005078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ролям  1</w:t>
      </w:r>
      <w:proofErr w:type="gramEnd"/>
      <w:r>
        <w:rPr>
          <w:rFonts w:ascii="Times New Roman" w:hAnsi="Times New Roman" w:cs="Times New Roman"/>
          <w:sz w:val="28"/>
          <w:szCs w:val="28"/>
        </w:rPr>
        <w:t>-2 явлений 1 действия. (Учитель включается в трудных местах текста).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Вопросы к учащимся: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Ваше первое впечатление от драмы «Гроза?»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Своеобразие ее первых страниц: в чем смысл столь необычного песенного творческого зачина? Почему действие «Грозы» драматург перенес на берега Волги?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 Родины – запев «Грозы».)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ТЕТРАДИ УЧАЩИМСЯ: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содержании «Грозы» выражен социально-нравственный конфликт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Человека </w:t>
      </w:r>
      <w:r>
        <w:rPr>
          <w:rFonts w:ascii="Times New Roman" w:hAnsi="Times New Roman" w:cs="Times New Roman"/>
          <w:sz w:val="28"/>
          <w:szCs w:val="28"/>
        </w:rPr>
        <w:t>и деспотизма, свободы и неволи, красоты, творческой удали – и мракобесия, «темного царства». Здесь показана проверка человека на духовную стойкость, умение дать отпор деспотизму. Основа художественного содержания драмы – это проблема нравственного выбора: как жить?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Чтение 3 явления 1 действия.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 к учащимся: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перемены произошли в содержании «Грозы» и даже в месте действия (и почему)?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вы увидели город Калинов, и каков смысл этого образа (города)?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ПОЯСНИТЬ И ЗАПИСАТЬ: город и его «микромир» - семья. Отношения в семьях, характерные для Калинова. Это трагическая тема «Грозы».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Город Калинов как воплощение жестокости и противоестественности человеческих отношений. 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Чтение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явления. (Монолог Бориса).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Вопросы к учащимся: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неожиданность этой сцены?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(Драма «Гроза» - произведение о судьбах молодого поколения, о поединке «отцов» и «детей»).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Беседа по 1 действию в целом.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 к учащимся: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известно с первых страниц драмы о Диком?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такая Катерина?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Детство и воспитание Катерины. Какие черты характера ее уже видны в 1 действии?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он мечтает?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рассказывает он о жизни города Калинова?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Бориса. Что настораживает в его характере?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2ЧАС</w:t>
      </w:r>
    </w:p>
    <w:p w:rsidR="00507826" w:rsidRDefault="00507826" w:rsidP="005078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Работа над текстом сопровождается 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комментариями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 для беседы с учащимися: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действие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Россказни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Феклуши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окружающем мире.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Отъезд Тихона и мольба Катерины взять ее с собой.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Кабаниха: «Что будет, как старики перемрут, как будет свет стоять, уж не знаю!»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руках Катерины – ключ от садовой калитки. Ее колебания. Ее окончательное решение.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действие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Рассуждения Кабанихи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Феклуши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последних временах».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показана страсть Дикого к деньгам.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Снова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жизни города.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Встреча Катерины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Бориса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7826" w:rsidRDefault="00507826" w:rsidP="005078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</w:t>
      </w:r>
    </w:p>
    <w:p w:rsidR="00507826" w:rsidRDefault="00507826" w:rsidP="005078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действие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это такое – «Литва»?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подчеркивается в разговоре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Кулигиным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невежество и грубость Дикого?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 Катерины. Ее религиозность.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Катерины.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5действие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Тихона об обстановке в доме Кабановых.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Монолог Катерины и последнее ее свидание с Борисом.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Самоубийство Катерины. Как доказать, что это ее победа?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значат последние слова Тихона?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Урок 6              Изображение «темного царства» в драме «Гроза». Образы 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самодуров</w:t>
      </w:r>
      <w:proofErr w:type="gramEnd"/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урока:   </w:t>
      </w:r>
      <w:proofErr w:type="gramEnd"/>
      <w:r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«Жестокие нравы, сударь,  в нашем городе, жестокие!»              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                          Раскрыть образы Дикого и Кабанихи.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 урока: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Новый материал.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(Методом беседы с учащимися и обобщений).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 Характеристика Дикого.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Что такое «самодур»?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Тирания домашних и посторонних, кто от него зависит.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страсть к деньгам. Сила и власть капитала.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Страшное невежество Дикого.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явление 4 действия)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Деспотизм, необузданный произвол, невежество, грубость, алчность, скаредность – основные черты Дикого как представителя «темного царства». 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Почему они тяготеют друг к другу: Дикой и Кабаниха?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2.Характеристика Кабанихи.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Старинная блюстительница домостроевских правил. Властолюбие.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Ханжество, лицемерие – «домашних заела совсем!»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Соблюдение обычаев и порядков патриархальной страны.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Понимание отмирания старины.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Жестокость и бессердечность Кабанихи.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Каковы последствия жизненных устоев Кабанихи, ее «житейской мудрости»? (Совсем разрушилась ее семья)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 брошюра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Семеновой «Гроза» стр.24-25 – хорошее дополнение к образу  Кабанихи).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Кто страшнее – Дикой или Кабаниха?  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Добролюбов о «темном царстве»: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 Уродливые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общественные отношения характеризуют не только мир купцов, но и всю жизнь тогдашней России. В этом «темном царстве» царят произвол, беззаконие, самодурство, грубое невежество».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Чем обеспокоены представители «темного царства»?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«Русская жизнь и русская сила вызваны художником в «Грозе» 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решительное  дело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В этом ключ к пониманию смысла драмы «Гроза».</w:t>
      </w: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826" w:rsidRDefault="00507826" w:rsidP="0050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5318" w:rsidRDefault="00585318"/>
    <w:sectPr w:rsidR="0058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38"/>
    <w:rsid w:val="00144C38"/>
    <w:rsid w:val="00507826"/>
    <w:rsid w:val="00585318"/>
    <w:rsid w:val="006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A9EB-F4F3-4EC4-B48B-792C179E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1420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Степан55</dc:creator>
  <cp:keywords/>
  <dc:description/>
  <cp:lastModifiedBy>Степан55</cp:lastModifiedBy>
  <cp:revision>3</cp:revision>
  <dcterms:created xsi:type="dcterms:W3CDTF">2018-09-15T14:20:00Z</dcterms:created>
  <dcterms:modified xsi:type="dcterms:W3CDTF">2018-09-15T14:28:00Z</dcterms:modified>
</cp:coreProperties>
</file>