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FC" w:rsidRPr="000D49FC" w:rsidRDefault="000D49FC" w:rsidP="00CB49AA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0D49F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Современные методики формирования патриотизма и гражданственности </w:t>
      </w:r>
      <w:proofErr w:type="gramStart"/>
      <w:r w:rsidRPr="000D49F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</w:t>
      </w:r>
      <w:proofErr w:type="gramEnd"/>
    </w:p>
    <w:p w:rsidR="000D49FC" w:rsidRPr="000D49FC" w:rsidRDefault="000D49FC" w:rsidP="00CB49AA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0D49F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практике работы учителя истории и обществознания.</w:t>
      </w:r>
    </w:p>
    <w:p w:rsidR="000D49FC" w:rsidRPr="000D49FC" w:rsidRDefault="000D49FC" w:rsidP="000D49F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D49FC" w:rsidRPr="00CB49AA" w:rsidRDefault="00CB49AA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Воспитание гражданина и патриота – это важная проблема, которая сейчас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выдвигается на первый план в нашем обществе. Сегодня перед школой стоит задача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становления личности, которая способна ориентироваться в сложнейших 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противоречивых вопросах современной общественной, политической и экономической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действительности, готова к выполнению основных социальных функций, т.е. личности со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сформированной гражданской позицией.</w:t>
      </w:r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Наиболее интенсивно становление гражданской позиции осуществляется в</w:t>
      </w:r>
      <w:r w:rsidR="0074198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подростковом возрасте, и особенно в старшем подростковом возрасте, поскольку в этот</w:t>
      </w:r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период происходит переход от внешнего управления поведением человека к </w:t>
      </w:r>
      <w:proofErr w:type="gramStart"/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внутреннему</w:t>
      </w:r>
      <w:proofErr w:type="gramEnd"/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самоуправлению. Задача гражданского образования заключается, прежде всего, в</w:t>
      </w:r>
      <w:r w:rsidR="0074198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воздействии на самосознание школьников путём передачи им определенной системы</w:t>
      </w:r>
      <w:r w:rsidR="0074198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знаний: развития чувства любви к Родине, интереса к истории своего народа, к законам</w:t>
      </w:r>
      <w:r w:rsidR="0074198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государства, воспитания у них чувства ответственности за свои поступки, за судьбу</w:t>
      </w:r>
      <w:r w:rsidR="0074198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страны; воспитанию гражданской активности. Гражданин должен обладать знаниями о</w:t>
      </w:r>
      <w:r w:rsidR="0074198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правах человека, государстве, выборах, уметь критически мыслить, анализировать</w:t>
      </w:r>
      <w:r w:rsidR="0074198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политическую ситуацию, сотрудничать с другими людьми; ценностями (уважение к</w:t>
      </w:r>
      <w:r w:rsidR="0074198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правам других, толерантность, </w:t>
      </w:r>
      <w:proofErr w:type="spellStart"/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компромисность</w:t>
      </w:r>
      <w:proofErr w:type="spellEnd"/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), а также желанием участвовать в</w:t>
      </w:r>
      <w:r w:rsidR="0074198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общественно-политической жизни. Воспитание патриотизма и гражданственности как никогда актуально именно сейчас, в современном обществе.</w:t>
      </w:r>
    </w:p>
    <w:p w:rsidR="000D49FC" w:rsidRPr="00CB49AA" w:rsidRDefault="00CB49AA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Патриотизм и гражданственность. Эти два понятия неразрывно связаны между</w:t>
      </w:r>
      <w:r w:rsidR="0074198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собой. Чувство патриотизма всегда сопряжено с позицией гражданственности.</w:t>
      </w:r>
      <w:r w:rsidR="0074198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Воспитывать эти чувства необходимо на уроках истории, обществознания и краеведения</w:t>
      </w:r>
      <w:r w:rsidR="0074198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через патриотические черты русского народа. Патриотическое мировосприятие обычно основывается на исторической памяти,</w:t>
      </w:r>
      <w:r w:rsidR="00D2083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воспоминаниях о наиболее ярких эпизодах прошлого нашего народа. Говоря на уроках истории о битве на Чудском озере, Куликовом поле, близ Бородина, мы их воспринимаем как факты, соединённые общей идеей борьбы за независимость Родины. Здесь необходимо показать </w:t>
      </w:r>
      <w:proofErr w:type="gramStart"/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обучающимся</w:t>
      </w:r>
      <w:proofErr w:type="gramEnd"/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роль Русской Православной церкви в сплочении единства народа. В советский период тема патриотизма освещалась без учёта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религиозного фактора, игравшего в течение веков исключительно важную роль в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формировании патриотических традиций русского народа. Например, Куликовская битва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произошла в день Рождества Богородицы Победоносной, её исход воспринимался людьми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той поры и потомками как свидетельство благоволения небесных сил русской рати.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Смутное время начала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</w:rPr>
        <w:t>XVII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в. русские люди особенно часто обращались к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образам борцов за независимость Руси: и Александра Невского, и Дмитрия Донского, и</w:t>
      </w:r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Сергея Радонежского.    Рать Минина и Пожарского имела почитаемую на Руси икону Казанской Божьей</w:t>
      </w:r>
      <w:r w:rsid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Матери, ставшей символом единения и грядущего освобождения страны. И не случайно</w:t>
      </w:r>
      <w:r w:rsid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сегодня новый российский праздник День народного единства совпадает с православным</w:t>
      </w:r>
      <w:r w:rsid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праздником – иконы Казанской Божьей Матери. Торжественное вступление ополчения на</w:t>
      </w:r>
      <w:r w:rsid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территорию Кремля произошло в день памяти небесного покровителя Дмитрия Донского– </w:t>
      </w:r>
      <w:proofErr w:type="gramStart"/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Дм</w:t>
      </w:r>
      <w:proofErr w:type="gramEnd"/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итрия </w:t>
      </w:r>
      <w:proofErr w:type="spellStart"/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Солунского</w:t>
      </w:r>
      <w:proofErr w:type="spellEnd"/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Реформы Петра </w:t>
      </w:r>
      <w:r w:rsidRPr="00CB49AA">
        <w:rPr>
          <w:rFonts w:ascii="Times New Roman" w:hAnsi="Times New Roman" w:cs="Times New Roman"/>
          <w:i w:val="0"/>
          <w:sz w:val="24"/>
          <w:szCs w:val="24"/>
        </w:rPr>
        <w:t>I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, казалось бы, явились разрывом с русскими традициями. Петра</w:t>
      </w:r>
      <w:r w:rsidR="0074198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называли в народе «антихристом», но Петр </w:t>
      </w:r>
      <w:r w:rsidRPr="00CB49AA">
        <w:rPr>
          <w:rFonts w:ascii="Times New Roman" w:hAnsi="Times New Roman" w:cs="Times New Roman"/>
          <w:i w:val="0"/>
          <w:sz w:val="24"/>
          <w:szCs w:val="24"/>
        </w:rPr>
        <w:t>I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не отказался от героического прошлого</w:t>
      </w:r>
      <w:r w:rsidR="0074198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страны. Особое внимание он обратил на Александра Невского. Место для строительства</w:t>
      </w:r>
      <w:r w:rsidR="0074198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Петербурга он выбирает именно на берегу Невы, там, где в </w:t>
      </w:r>
      <w:r w:rsidRPr="00CB49AA">
        <w:rPr>
          <w:rFonts w:ascii="Times New Roman" w:hAnsi="Times New Roman" w:cs="Times New Roman"/>
          <w:i w:val="0"/>
          <w:sz w:val="24"/>
          <w:szCs w:val="24"/>
        </w:rPr>
        <w:t>XIII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proofErr w:type="gramEnd"/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проходила </w:t>
      </w:r>
      <w:proofErr w:type="gramStart"/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битва</w:t>
      </w:r>
      <w:proofErr w:type="gramEnd"/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</w:t>
      </w:r>
      <w:r w:rsidR="0074198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руководством Александра Невского, и здесь же был построен монастырь во имя великого</w:t>
      </w:r>
      <w:r w:rsidR="0074198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полководца. При Петре </w:t>
      </w:r>
      <w:r w:rsidRPr="00CB49AA">
        <w:rPr>
          <w:rFonts w:ascii="Times New Roman" w:hAnsi="Times New Roman" w:cs="Times New Roman"/>
          <w:i w:val="0"/>
          <w:sz w:val="24"/>
          <w:szCs w:val="24"/>
        </w:rPr>
        <w:t>I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задумано было учредить Орден Александра Невского, и им затем</w:t>
      </w:r>
      <w:r w:rsidR="0074198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были награждены А.В.Суворов и М.И.Кутузов. В годы Отечественной войны 1812 г.</w:t>
      </w:r>
      <w:r w:rsidR="0074198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прослеживается связь с героическими традициями русского народа. Поэт Ф.Глинка писал:</w:t>
      </w:r>
      <w:r w:rsidR="0074198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«Историк! Исполни последнюю волю героев бывших, и тогда история твоя родит героев</w:t>
      </w:r>
      <w:r w:rsidR="0074198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времен будущих». Символом служения Отечеству явились построенные в </w:t>
      </w:r>
      <w:r w:rsidRPr="00CB49AA">
        <w:rPr>
          <w:rFonts w:ascii="Times New Roman" w:hAnsi="Times New Roman" w:cs="Times New Roman"/>
          <w:i w:val="0"/>
          <w:sz w:val="24"/>
          <w:szCs w:val="24"/>
        </w:rPr>
        <w:t>XVIII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</w:t>
      </w:r>
      <w:r w:rsidRPr="00CB49AA">
        <w:rPr>
          <w:rFonts w:ascii="Times New Roman" w:hAnsi="Times New Roman" w:cs="Times New Roman"/>
          <w:i w:val="0"/>
          <w:sz w:val="24"/>
          <w:szCs w:val="24"/>
        </w:rPr>
        <w:t>XX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веках церкви, посвященные Александру Невскому. В годы Великой Отечественной войны, в первый её</w:t>
      </w:r>
      <w:r w:rsid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день, 22 июня 1941 года, в обращении Русской православной церкви к пастырям и пастве</w:t>
      </w:r>
      <w:r w:rsid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были названы имена Александра Невского, Дмитрия Донского, говорилось о значении</w:t>
      </w:r>
      <w:r w:rsid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патриотизма в отечественной истории.</w:t>
      </w:r>
      <w:r w:rsidR="0074198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Немаловажную роль, следовательно, в воспитании патриотизма и</w:t>
      </w:r>
      <w:r w:rsid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гражданственности имеет воспитание обучающихся на патриотических традициях</w:t>
      </w:r>
      <w:r w:rsid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русского народа.</w:t>
      </w:r>
      <w:proofErr w:type="gramEnd"/>
    </w:p>
    <w:p w:rsidR="000D49FC" w:rsidRPr="00CB49AA" w:rsidRDefault="00CB49AA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При изучении Гражданских войн мы говорим о величайшей трагедии для народа,</w:t>
      </w:r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так как они (войны) оборачиваются страшными жертвами братоубийства. Изучая данную</w:t>
      </w:r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тему, необходимо говорить об отрицательном отношении к террору, жестокости,</w:t>
      </w:r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необходимости помнить уроки гражданских войн, воспитывать </w:t>
      </w:r>
      <w:proofErr w:type="gramStart"/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у</w:t>
      </w:r>
      <w:proofErr w:type="gramEnd"/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обучающихся</w:t>
      </w:r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толерантность, уважение к людям, имеющим иную точку зрения </w:t>
      </w:r>
      <w:proofErr w:type="gramStart"/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на те</w:t>
      </w:r>
      <w:proofErr w:type="gramEnd"/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или иные события.</w:t>
      </w:r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Говоря о становлении нашего государства, на уроках истории, мы отмечаем, что оно </w:t>
      </w:r>
      <w:proofErr w:type="gramStart"/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proofErr w:type="gramEnd"/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самого начала формировалось как </w:t>
      </w:r>
      <w:proofErr w:type="gramStart"/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многонациональное</w:t>
      </w:r>
      <w:proofErr w:type="gramEnd"/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многоконфессиональное. На этих</w:t>
      </w:r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уроках</w:t>
      </w:r>
      <w:proofErr w:type="gramEnd"/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мы говорим о необходимости уважительного отношения к разным народам,</w:t>
      </w:r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показываем единство всех наций в борьбе за свою Родину и с монголо-татарским игом, и </w:t>
      </w:r>
      <w:proofErr w:type="gramStart"/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proofErr w:type="gramEnd"/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польской интервенцией в годы Смуты и в годы Отечественной войны 1812 года.</w:t>
      </w:r>
      <w:r w:rsid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Большое воспитательное воздействие несут уроки по Великой Отечественной</w:t>
      </w:r>
      <w:r w:rsid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войне. Именно уроки по Великой Отечественной войне дают большой воспитательный</w:t>
      </w:r>
      <w:r w:rsid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настрой, развивают чувство патриотизма, гражданственности.</w:t>
      </w:r>
    </w:p>
    <w:p w:rsidR="000D49FC" w:rsidRPr="00CB49AA" w:rsidRDefault="00CB49AA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Учителями истории в настоящее время проводится большая краеведческая работа.</w:t>
      </w:r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В каждой школе имеются краеведческие музеи, комнаты, уголки, располагающие богатым</w:t>
      </w:r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краеведческим материалом, используемым при изучении предметов учебного плана.</w:t>
      </w:r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Регулярно проводятся встречи с живыми свидетелями событий, участниками Великой</w:t>
      </w:r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Отечественной войны. Перед изучением темы «Великая Отечественная война»</w:t>
      </w:r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обучающимся даются задания по подготовке проектов по темам:</w:t>
      </w:r>
      <w:proofErr w:type="gramEnd"/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«Великая Отечественная</w:t>
      </w:r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война в судьбе моей семьи», «Наш край в годы войны». Всё это способствует</w:t>
      </w:r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формированию глубокого уважения, любви к своей семье, родственникам, участникам</w:t>
      </w:r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событий.</w:t>
      </w:r>
      <w:r w:rsid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Любовь к Родине должна воспитываться через уважение к своим предкам, своей</w:t>
      </w:r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семье</w:t>
      </w:r>
      <w:r w:rsidR="00CB49A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0D49FC" w:rsidRPr="00CB49AA" w:rsidRDefault="00CB49AA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Важное воспитательное значение имеет знакомство с символами российской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государственности – гербом, флагом, гимном. Это непреходящие ценности народов</w:t>
      </w:r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России, и они должны быть предметом особого, исключительного внимания в школе.</w:t>
      </w:r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Знакомство с государственной символикой даёт возможность формировать к ней</w:t>
      </w:r>
      <w:r w:rsid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уважительное отношение. Это способствует укреплению у обучающихся чувства</w:t>
      </w:r>
      <w:r w:rsid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патриотизма, гражданственности, национально-нравственных устоев, оказывает</w:t>
      </w:r>
      <w:r w:rsid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благотворное влияние на процесс становления социально активной личности.</w:t>
      </w:r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В пятом классе при изучении истории древнего мира, давая обучающимся</w:t>
      </w:r>
      <w:r w:rsid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первичное представление о государстве, вводятся понятия «символ», «эмблема», «герб».</w:t>
      </w:r>
      <w:r w:rsid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В курсе истории средних веков понятие «герб» встречается как программное при</w:t>
      </w:r>
      <w:r w:rsid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изучении жизни средневековых рыцарей. В рамках тематических разделов, посвященных</w:t>
      </w:r>
      <w:r w:rsid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становлению и развитию Российского государства в </w:t>
      </w:r>
      <w:r w:rsidRPr="00CB49AA">
        <w:rPr>
          <w:rFonts w:ascii="Times New Roman" w:hAnsi="Times New Roman" w:cs="Times New Roman"/>
          <w:i w:val="0"/>
          <w:sz w:val="24"/>
          <w:szCs w:val="24"/>
        </w:rPr>
        <w:t>XV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Pr="00CB49AA">
        <w:rPr>
          <w:rFonts w:ascii="Times New Roman" w:hAnsi="Times New Roman" w:cs="Times New Roman"/>
          <w:i w:val="0"/>
          <w:sz w:val="24"/>
          <w:szCs w:val="24"/>
        </w:rPr>
        <w:t>XVIII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вв., обращаем внимание</w:t>
      </w:r>
      <w:r w:rsid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обучающихся на взаимосвязь двух процессов: с одной стороны, усиление власти</w:t>
      </w:r>
      <w:r w:rsid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российских правителей, с другой стороны, появление и развитие государственного герба.</w:t>
      </w:r>
      <w:r w:rsid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Освещая внутреннюю политику Николая </w:t>
      </w:r>
      <w:r w:rsidRPr="00CB49AA">
        <w:rPr>
          <w:rFonts w:ascii="Times New Roman" w:hAnsi="Times New Roman" w:cs="Times New Roman"/>
          <w:i w:val="0"/>
          <w:sz w:val="24"/>
          <w:szCs w:val="24"/>
        </w:rPr>
        <w:t>I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, мы говорим о появлении первого</w:t>
      </w:r>
      <w:r w:rsid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государственного гимна Российской империи.</w:t>
      </w:r>
      <w:r w:rsid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В ходе изучения эпох развития государства происходит знакомство с развитием</w:t>
      </w:r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символики нашего государства. И конечно, это в курсах правоведения, обществознания,</w:t>
      </w:r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где имеются разделы, тематически связанные с российской государственной символикой.</w:t>
      </w:r>
    </w:p>
    <w:p w:rsidR="000D49FC" w:rsidRPr="00CB49AA" w:rsidRDefault="00CB49AA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Воспитанию активной гражданской позиции способствует знакомство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обучающихся с историей возникновения первой Государственной Думы – выборного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представительного органа, с системой выборов. Это необходимо для того, чтобы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обучающиеся,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встав на самостоятельный жизненный путь, не были пассивными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наблюдателями за происходящими событиями.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Немаловажное значение в гражданском воспитании имеет воспитание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толерантности в человеческих отношениях. Это актуально для школы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</w:rPr>
        <w:t>XXI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века.</w:t>
      </w:r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Толерантность - это, прежде всего отношение человека к людям, выражающееся в</w:t>
      </w:r>
      <w:r w:rsidR="00CB49AA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признании, принятии и понимании им представителей других культур.</w:t>
      </w:r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Признание – это способность видеть в человеке иной культуры носителя иных</w:t>
      </w:r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ценностей, иных взглядов, иного образа жизни.</w:t>
      </w:r>
      <w:r w:rsidR="00CB49AA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Принятие – это положительное отношение к его отличиям.</w:t>
      </w:r>
      <w:r w:rsidR="00CB49AA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Понимание – это способность взглянуть на мир его глазами, с его точки зрения.</w:t>
      </w:r>
      <w:r w:rsid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Воспитывать толерантность можно через различные формы воспитательной</w:t>
      </w:r>
      <w:proofErr w:type="gramEnd"/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работы на уроках истории, где учащимся даётся возможность открыто</w:t>
      </w:r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продемонстрировать своё отношение к межнациональным проблемам в России и выразить</w:t>
      </w:r>
    </w:p>
    <w:p w:rsidR="000D49FC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свою гражданскую позицию.</w:t>
      </w:r>
      <w:r w:rsidR="00CB49AA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Через уроки, воспитательную работу, мы, учителя, должны кропотливо,</w:t>
      </w:r>
      <w:r w:rsidR="00CB49AA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ненавязчиво, доказательно говорить детям об уважительном отношении к культурам</w:t>
      </w:r>
      <w:r w:rsid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разных народов.</w:t>
      </w:r>
    </w:p>
    <w:p w:rsidR="000D49FC" w:rsidRPr="00CB49AA" w:rsidRDefault="00CB49AA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Не любить Родину, не чувствовать её единства можно только при условии её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незнания. Создать эту любовь к общему Отечеству путём изучения его, научить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объединить в чувстве общей любви все народы России посредством изучения их – эта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задача лежит в большей мере на школе. Педагог должен заинтересовать </w:t>
      </w:r>
      <w:proofErr w:type="gramStart"/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обучающихся</w:t>
      </w:r>
      <w:proofErr w:type="gramEnd"/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изучением истории народа, среди которого они живут, знать его трудовые, национальные,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49FC"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культурные традиции.</w:t>
      </w:r>
    </w:p>
    <w:p w:rsidR="005B5E5A" w:rsidRPr="00CB49AA" w:rsidRDefault="000D49FC" w:rsidP="00CB49A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Роль личности педагога в становлении будущего гражданина Отечества</w:t>
      </w:r>
      <w:r w:rsid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исключительна. </w:t>
      </w:r>
      <w:proofErr w:type="gramStart"/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Неподкупная любовь к ребёнку, житейская мудрость, уважительное</w:t>
      </w:r>
      <w:r w:rsid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отношение к его «Я», профессиональная компетентность, личный пример служения</w:t>
      </w:r>
      <w:r w:rsid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родной стране – вот те качества педагогических работников, которые позволяют</w:t>
      </w:r>
      <w:r w:rsidR="00CB49A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B49AA">
        <w:rPr>
          <w:rFonts w:ascii="Times New Roman" w:hAnsi="Times New Roman" w:cs="Times New Roman"/>
          <w:i w:val="0"/>
          <w:sz w:val="24"/>
          <w:szCs w:val="24"/>
          <w:lang w:val="ru-RU"/>
        </w:rPr>
        <w:t>воспитывать в наших учениках лучшие человеческие черты, любовь к родному Отечеству.</w:t>
      </w:r>
      <w:proofErr w:type="gramEnd"/>
    </w:p>
    <w:sectPr w:rsidR="005B5E5A" w:rsidRPr="00CB49AA" w:rsidSect="00CB49AA">
      <w:pgSz w:w="11906" w:h="16838"/>
      <w:pgMar w:top="993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0D49FC"/>
    <w:rsid w:val="000D49FC"/>
    <w:rsid w:val="00263B21"/>
    <w:rsid w:val="005B5E5A"/>
    <w:rsid w:val="00741980"/>
    <w:rsid w:val="0086571A"/>
    <w:rsid w:val="008C7115"/>
    <w:rsid w:val="00B30F8B"/>
    <w:rsid w:val="00B31C00"/>
    <w:rsid w:val="00B7445B"/>
    <w:rsid w:val="00BC0E2C"/>
    <w:rsid w:val="00BC6FAD"/>
    <w:rsid w:val="00CA0874"/>
    <w:rsid w:val="00CB49AA"/>
    <w:rsid w:val="00CF7823"/>
    <w:rsid w:val="00D2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1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C71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1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11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11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11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11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11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11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11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1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C71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C71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C71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71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71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C71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C71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C71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711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C71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C71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C711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C71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C7115"/>
    <w:rPr>
      <w:b/>
      <w:bCs/>
      <w:spacing w:val="0"/>
    </w:rPr>
  </w:style>
  <w:style w:type="character" w:styleId="a9">
    <w:name w:val="Emphasis"/>
    <w:uiPriority w:val="20"/>
    <w:qFormat/>
    <w:rsid w:val="008C71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C711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C71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711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C711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C711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C71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C71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C71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C711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C711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C71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C711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</dc:creator>
  <cp:keywords/>
  <dc:description/>
  <cp:lastModifiedBy>ace</cp:lastModifiedBy>
  <cp:revision>5</cp:revision>
  <dcterms:created xsi:type="dcterms:W3CDTF">2020-11-22T12:54:00Z</dcterms:created>
  <dcterms:modified xsi:type="dcterms:W3CDTF">2022-05-01T20:44:00Z</dcterms:modified>
</cp:coreProperties>
</file>