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Бакашева Людмила Леонидовна, </w:t>
      </w:r>
    </w:p>
    <w:p>
      <w:pPr>
        <w:pStyle w:val="45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учитель химии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МОУ «Сейкинская СОШ»</w:t>
      </w:r>
    </w:p>
    <w:p>
      <w:pPr>
        <w:pStyle w:val="4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>
      <w:pPr>
        <w:pStyle w:val="4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Развитие исследовательской культуры учащихся и учителя </w:t>
      </w:r>
    </w:p>
    <w:p>
      <w:pPr>
        <w:pStyle w:val="4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уроках химии в процессе совместной деятельности</w:t>
      </w:r>
    </w:p>
    <w:p>
      <w:pPr>
        <w:pStyle w:val="4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сегодняшней задачей образования является производство компетентных людей – людей, которые были бы способны применять свои знания в изменяющихся условиях, и чья основная компетенция заключалась бы в умении включаться в постоянное самообучение на протяжении всей своей жизни. Поэтому нами в процессе своей профессиональной деятельности отбираются и разрабатываются такие методики и технологии, которые развивают у учащихся способности брать на себя ответственность, участвовать в современном принятии решений, уметь извлекать пользу из опыта, критически относиться к явлениям природы и общества, т.е. реализовывать ключевые компетенции.     </w:t>
      </w:r>
    </w:p>
    <w:p>
      <w:pPr>
        <w:pStyle w:val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 свою очередь помогает нам овладевать профессионально – педагогическими компетенциями, которые обеспечивают собственное профессиональное развитие и продвижение.  </w:t>
      </w:r>
    </w:p>
    <w:p>
      <w:pPr>
        <w:pStyle w:val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исследовательской культуры учащихся и учителя осуществляется через совместную деятельность на уроках химии и в процессе внеурочной работы по предмету. </w:t>
      </w:r>
    </w:p>
    <w:p>
      <w:pPr>
        <w:pStyle w:val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урочная, так и внеурочная деятельность учителя по химии развивает у учащихся исследовательские умения разных уровней, а именно, умения выделять проблему, формулировать гипотезу, планировать эксперимент в соответствии с гипотезой, интерпретировать данные, делать выводы. Поэтому нами разрабатываются уроки – исследования, реализовывают потребность исследовательской деятельности самого учителя. Мы убедились, что в процессе этого взаимодействия можем оценивать, анализировать не только результаты организации учебно-воспитательного процесса, но и себя как субъекта педагогического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взаимодействия. </w:t>
      </w:r>
    </w:p>
    <w:p>
      <w:pPr>
        <w:pStyle w:val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 позволяет нам выстроить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собственную дидактическую систему, оптимальную для условий учреждения образования не на основе интуиции, а на научной основе. </w:t>
      </w:r>
    </w:p>
    <w:p>
      <w:pPr>
        <w:pStyle w:val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- исследования начинаем проводить на уроках химии с восьмого класса. По объему осваиваемой методики научного исследования уроки делим на три вида: </w:t>
      </w:r>
    </w:p>
    <w:p>
      <w:pPr>
        <w:pStyle w:val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«Образец исследования»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2. «Исследование»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3. «Собственное исследование»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Применяемая нами структура урока состоит из нескольких этапов: 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1. Актуализация знаний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2. Мотивация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3. Создание проблемной ситуации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4. Постановка проблемы исследования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5. Определение темы исследования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6. Формулирование цели исследования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7. Выдвижение гипотезы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8. Проверка гипотезы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9. Интерпретация полученных данных.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10. Вывод по результатам исследовательской работы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11. Применение новых знаний в учебной деятельности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12. Подведение итогов урока.</w:t>
      </w:r>
    </w:p>
    <w:p>
      <w:pPr>
        <w:pStyle w:val="45"/>
        <w:rPr>
          <w:rFonts w:ascii="Times New Roman" w:hAnsi="Times New Roman" w:cs="Times New Roman"/>
          <w:sz w:val="24"/>
          <w:szCs w:val="24"/>
        </w:rPr>
      </w:pPr>
    </w:p>
    <w:p>
      <w:pPr>
        <w:pStyle w:val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темы 9 класса «Электролитическая диссоциация веществ», например, предлагаем выполнить следующее индивидуальное задание для каждой группы ребят (класс при этом разбит на экспериментальные группы).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урок–исследование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Цель: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Создание условий для исследования свойств веществ и установления их практической значимости в процессе электролитической диссоциации через экспериментально - исследовательскую деятельность учащихся. 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1.Актуализировать знания учащихся о химических свойствах веществ, основываясь на применении и практической значимости в современном мире.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исследовательские способности и навыки экспертной работы в практике данной темы.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3.Совершенствовать навыки самообразования, самоконтроля и самореализации и самопознания через интерактивные и активные формы обучения.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4.Воспитание лидерских качеств и коммуникативного общения в группах.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Подготовительная часть: 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•Определение темы (теория + практика + актуальность).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•Определение круга проблем для обсуждения, вопросов и заданий для учащихся.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•Подготовка необходимых материалов к уроку, перенос материала на интерактивную доску.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 Интерактивная доска.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2.Химические реактивы и посуда для проведения эксперимента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Класс делится на группы – экспериментальные лаборатории. 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Исследуйте, какое из веществ: AlCl3 , Al2 (SO4)3 , Na2 SO4, NaOH – вам выдано, если известно, что в растворе этого вещества лакмусовая бумажка становится красной и раствор проводит электрический ток.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Исследовательская деятельность учащихся осуществляется по следующим этапам (алгоритму):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1. Систематизация фактов: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а).раствор проводит электрический ток – это электролит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AlCl3 , Al2 (SO4 )3 , Na2 SO4, NaOH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б).лакмусовая бумажка окрашивается в красный цвет – раствор имеет кислую реакцию - AlCl3 , Al2 (SO4 )3 </w:t>
      </w:r>
    </w:p>
    <w:p>
      <w:pPr>
        <w:pStyle w:val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Теоретическое доказательство последнего вывода на основе сравнения систематизированных фактов: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а). AlCl3 +H2O = (AlOH)Cl2 +HCl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б). Al2 (SO4 )3 +2 H2O = 2 (AlOH) SO4 +H2SO4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растворах исследуемых солей будут находиться ионы (AlOH)2+ +Н+. Кислая реакция среды растворов объясняется образованием ионов водорода.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3. Построение гипотезы.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Итак, предложена одна из солей: хлорид алюминия и сульфат алюминия.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Если использовать различие в свойствах хлорид - и сульфат – ионов, то можно узнать, какая из этих двух солей дана. 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Проектирование опыта.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добавлении нитрата серебра к растворам, содержащим хлорид – ион, выпадает осадок хлорида серебра. Осадок образуется и в том случае, когда в растворе находятся сульфат – ионы, так как сульфат серебра не растворяется в воде.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Реактивом на сульфат – ионы являются ионы бария. Значит, если дано вещество сульфат алюминия, то при взаимодействии с раствором нитрата или хлорида бария выпадает осадок – сульфат бария. 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Составление плана эксперимента: 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Растворить вещество, испытать раствор индикатором. 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Проверить, возможна ли реакция с нитратом серебра и нитратом бария. 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6.Оформление результатов эксперимента: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исследуемого вещества. Реактивы раствор лакмуса Ba(NO)3, AgNO3.</w:t>
      </w:r>
    </w:p>
    <w:p>
      <w:pPr>
        <w:pStyle w:val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Цвет раствора красный. Реакция не идёт. Выпадает белый осадок.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Следовательно, прошла реакция - Ag+ + Cl- = AgCl (осадок).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7 Формулировка вывода. </w:t>
      </w:r>
    </w:p>
    <w:p>
      <w:pPr>
        <w:pStyle w:val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исследования предложена соль – хлорид алюминия. 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Методика проведения таких уроков убедила нас в том, что необходимо заниматься исследовательской деятельностью и во внеурочное время. В свою очередь, опора на исследовательскую деятельность позволяет нам проектировать и прогнозировать развитие учащихся на долговременный период, способствует грамотному управлению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>
        <w:rPr>
          <w:rFonts w:ascii="Times New Roman" w:hAnsi="Times New Roman" w:cs="Times New Roman"/>
          <w:sz w:val="24"/>
          <w:szCs w:val="24"/>
        </w:rPr>
        <w:t>ательным процессом, выступает основой для профессионального роста, самосовершенствования и саморазвития учителя и ученика. </w:t>
      </w:r>
    </w:p>
    <w:p>
      <w:pPr>
        <w:pStyle w:val="4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исследования было установлено, что эффективным средством в развитии рефлексивных умений при изучении химии является химический эксперимент при условии, что он должен быть использован как первичный источник знаний, как основа для создания проблемной ситуации. В статье предложены методические рекомендации по его осуществлению на уроках. Организованный при соответствующих дидактических условиях химический эксперимент обеспечивает единство познавательной и практической деятельности школьников, причем особенно интенсифицируются рефлексивные умения.</w:t>
      </w:r>
    </w:p>
    <w:p>
      <w:pPr>
        <w:pStyle w:val="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Приведем пример. Так, приступая к изучению взаимодействия кислот и металлов, учитель может предложить учащимся самим определить наличие а характер взаимодействия, а также сравнить металлы по химической активности, предоставив для работы несколько видов металлов: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8"/>
          <w:rFonts w:ascii="Times New Roman" w:hAnsi="Times New Roman" w:cs="Times New Roman"/>
          <w:sz w:val="24"/>
          <w:szCs w:val="24"/>
          <w:vertAlign w:val="superscript"/>
        </w:rPr>
        <w:t>л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 (в виде гранул, проволоки или стружки) и кислот.</w:t>
      </w:r>
    </w:p>
    <w:p>
      <w:pPr>
        <w:pStyle w:val="1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Выполнение работы.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должны сначала предложить гипотезу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возможность вариантов результата: 1) взаимодействуют; 2) не взаимодействуют; 3) одни взаимодействуют, другие - нет; 4) взаимодействуют все, но с разной степенью активности.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 учащиеся должны запланировать создание условий для взаимодействия: поместить каждый металл в две пробирки, чтобы определить взаимодействие его с каждой кислотой, налить кислоты в пробирки с образцами металлов. В случае взаимодействия определить его результат (какой газ выделяется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вследствие реакции) и, следовательно, способ этого определения.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Определить, одинакова ли активность кислот по отношению к различным металлам: отметить скорость выделения газа в отдельных. Расположить металлы по уменьшению их активности взаимодействия с кислотами. Сравнить предложенное распределение металлов по активности с положением этих металлов в ряду активности металлов. Написать уравнения реакций металлов с кислотами. Сделать выводы.</w:t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постановке такого эксперимента, тема которого дана учителем, учащиеся проявляют альтернативное мышление (несколько вариантов решении), видение новой проблемы (какой газ выделяется, почему медь не взаимодействует с кислотами), построение нового для них способа решения (как выяснить, какой газ выделяется). А также учащиеся ослабевают элементами научного познания, в данном случае планированием экспериментального исследования.</w:t>
      </w:r>
    </w:p>
    <w:p>
      <w:pPr>
        <w:ind w:firstLine="567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Развитие рефлексивных умений может происходить и в результате «мысленного» эксперимента, используемого преимущественно для проверки знания физических и химических свойств веществ, способов получении, умения устанавливать генетическую связь между веществами различных классов соединений. Например, в классе в ходе проверки задания по составлению рационального плана действий по распознаванию трех минеральных удобрений</w:t>
      </w:r>
      <w:r>
        <w:rPr>
          <w:rFonts w:hint="default" w:ascii="Times New Roman" w:hAnsi="Times New Roman" w:cs="Times New Roman"/>
          <w:lang w:val="ru-RU"/>
        </w:rPr>
        <w:t>.</w:t>
      </w:r>
    </w:p>
    <w:p>
      <w:bookmarkStart w:id="0" w:name="_GoBack"/>
      <w:bookmarkEnd w:id="0"/>
    </w:p>
    <w:sectPr>
      <w:pgSz w:w="11907" w:h="16840"/>
      <w:pgMar w:top="1134" w:right="1134" w:bottom="1134" w:left="113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imbus Roman No9 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evenAndOddHeaders w:val="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D116C"/>
    <w:rsid w:val="00066FCC"/>
    <w:rsid w:val="000A3B31"/>
    <w:rsid w:val="002D6940"/>
    <w:rsid w:val="00352AB2"/>
    <w:rsid w:val="003F0136"/>
    <w:rsid w:val="00435F60"/>
    <w:rsid w:val="00472054"/>
    <w:rsid w:val="004B5460"/>
    <w:rsid w:val="006401CA"/>
    <w:rsid w:val="00676CE9"/>
    <w:rsid w:val="006D116C"/>
    <w:rsid w:val="006D5068"/>
    <w:rsid w:val="006D643F"/>
    <w:rsid w:val="00830C02"/>
    <w:rsid w:val="00854CB9"/>
    <w:rsid w:val="00861B9F"/>
    <w:rsid w:val="0087306C"/>
    <w:rsid w:val="00892E67"/>
    <w:rsid w:val="00A660CE"/>
    <w:rsid w:val="00C31C35"/>
    <w:rsid w:val="00C54C50"/>
    <w:rsid w:val="00D80499"/>
    <w:rsid w:val="00EC2E9A"/>
    <w:rsid w:val="3919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4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42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43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Заголовок №1_"/>
    <w:basedOn w:val="2"/>
    <w:link w:val="8"/>
    <w:uiPriority w:val="0"/>
    <w:rPr>
      <w:rFonts w:ascii="Calibri" w:hAnsi="Calibri" w:eastAsia="Calibri" w:cs="Calibri"/>
      <w:spacing w:val="13"/>
      <w:sz w:val="39"/>
      <w:szCs w:val="39"/>
      <w:shd w:val="clear" w:color="auto" w:fill="FFFFFF"/>
    </w:rPr>
  </w:style>
  <w:style w:type="paragraph" w:customStyle="1" w:styleId="8">
    <w:name w:val="Заголовок №1"/>
    <w:basedOn w:val="1"/>
    <w:link w:val="7"/>
    <w:qFormat/>
    <w:uiPriority w:val="0"/>
    <w:pPr>
      <w:shd w:val="clear" w:color="auto" w:fill="FFFFFF"/>
      <w:spacing w:after="1080" w:line="0" w:lineRule="atLeast"/>
      <w:outlineLvl w:val="0"/>
    </w:pPr>
    <w:rPr>
      <w:rFonts w:ascii="Calibri" w:hAnsi="Calibri" w:eastAsia="Calibri" w:cs="Calibri"/>
      <w:color w:val="auto"/>
      <w:spacing w:val="13"/>
      <w:sz w:val="39"/>
      <w:szCs w:val="39"/>
      <w:lang w:eastAsia="en-US"/>
    </w:rPr>
  </w:style>
  <w:style w:type="character" w:customStyle="1" w:styleId="9">
    <w:name w:val="Основной текст (2)_"/>
    <w:basedOn w:val="2"/>
    <w:link w:val="10"/>
    <w:uiPriority w:val="0"/>
    <w:rPr>
      <w:rFonts w:ascii="Calibri" w:hAnsi="Calibri" w:eastAsia="Calibri" w:cs="Calibri"/>
      <w:b/>
      <w:bCs/>
      <w:i/>
      <w:iCs/>
      <w:spacing w:val="6"/>
      <w:sz w:val="36"/>
      <w:szCs w:val="36"/>
      <w:shd w:val="clear" w:color="auto" w:fill="FFFFFF"/>
    </w:rPr>
  </w:style>
  <w:style w:type="paragraph" w:customStyle="1" w:styleId="10">
    <w:name w:val="Основной текст (2)"/>
    <w:basedOn w:val="1"/>
    <w:link w:val="9"/>
    <w:qFormat/>
    <w:uiPriority w:val="0"/>
    <w:pPr>
      <w:shd w:val="clear" w:color="auto" w:fill="FFFFFF"/>
      <w:spacing w:before="1080" w:after="480" w:line="0" w:lineRule="atLeast"/>
      <w:ind w:hanging="880"/>
    </w:pPr>
    <w:rPr>
      <w:rFonts w:ascii="Calibri" w:hAnsi="Calibri" w:eastAsia="Calibri" w:cs="Calibri"/>
      <w:b/>
      <w:bCs/>
      <w:i/>
      <w:iCs/>
      <w:color w:val="auto"/>
      <w:spacing w:val="6"/>
      <w:sz w:val="36"/>
      <w:szCs w:val="36"/>
      <w:lang w:eastAsia="en-US"/>
    </w:rPr>
  </w:style>
  <w:style w:type="character" w:customStyle="1" w:styleId="11">
    <w:name w:val="Основной текст (2) + Не курсив"/>
    <w:basedOn w:val="9"/>
    <w:uiPriority w:val="0"/>
    <w:rPr>
      <w:color w:val="000000"/>
      <w:w w:val="100"/>
      <w:position w:val="0"/>
      <w:lang w:val="ru-RU"/>
    </w:rPr>
  </w:style>
  <w:style w:type="character" w:customStyle="1" w:styleId="12">
    <w:name w:val="Основной текст (3)_"/>
    <w:basedOn w:val="2"/>
    <w:link w:val="13"/>
    <w:uiPriority w:val="0"/>
    <w:rPr>
      <w:rFonts w:ascii="Calibri" w:hAnsi="Calibri" w:eastAsia="Calibri" w:cs="Calibri"/>
      <w:b/>
      <w:bCs/>
      <w:spacing w:val="6"/>
      <w:sz w:val="36"/>
      <w:szCs w:val="36"/>
      <w:shd w:val="clear" w:color="auto" w:fill="FFFFFF"/>
    </w:rPr>
  </w:style>
  <w:style w:type="paragraph" w:customStyle="1" w:styleId="13">
    <w:name w:val="Основной текст (3)"/>
    <w:basedOn w:val="1"/>
    <w:link w:val="12"/>
    <w:qFormat/>
    <w:uiPriority w:val="0"/>
    <w:pPr>
      <w:shd w:val="clear" w:color="auto" w:fill="FFFFFF"/>
      <w:spacing w:before="480" w:line="576" w:lineRule="exact"/>
      <w:ind w:hanging="880"/>
    </w:pPr>
    <w:rPr>
      <w:rFonts w:ascii="Calibri" w:hAnsi="Calibri" w:eastAsia="Calibri" w:cs="Calibri"/>
      <w:b/>
      <w:bCs/>
      <w:color w:val="auto"/>
      <w:spacing w:val="6"/>
      <w:sz w:val="36"/>
      <w:szCs w:val="36"/>
      <w:lang w:eastAsia="en-US"/>
    </w:rPr>
  </w:style>
  <w:style w:type="character" w:customStyle="1" w:styleId="14">
    <w:name w:val="Основной текст (4)_"/>
    <w:basedOn w:val="2"/>
    <w:link w:val="15"/>
    <w:uiPriority w:val="0"/>
    <w:rPr>
      <w:rFonts w:ascii="Bookman Old Style" w:hAnsi="Bookman Old Style" w:eastAsia="Bookman Old Style" w:cs="Bookman Old Style"/>
      <w:i/>
      <w:iCs/>
      <w:spacing w:val="5"/>
      <w:shd w:val="clear" w:color="auto" w:fill="FFFFFF"/>
    </w:rPr>
  </w:style>
  <w:style w:type="paragraph" w:customStyle="1" w:styleId="15">
    <w:name w:val="Основной текст (4)"/>
    <w:basedOn w:val="1"/>
    <w:link w:val="14"/>
    <w:qFormat/>
    <w:uiPriority w:val="0"/>
    <w:pPr>
      <w:shd w:val="clear" w:color="auto" w:fill="FFFFFF"/>
      <w:spacing w:after="240" w:line="322" w:lineRule="exact"/>
    </w:pPr>
    <w:rPr>
      <w:rFonts w:ascii="Bookman Old Style" w:hAnsi="Bookman Old Style" w:eastAsia="Bookman Old Style" w:cs="Bookman Old Style"/>
      <w:i/>
      <w:iCs/>
      <w:color w:val="auto"/>
      <w:spacing w:val="5"/>
      <w:sz w:val="22"/>
      <w:szCs w:val="22"/>
      <w:lang w:eastAsia="en-US"/>
    </w:rPr>
  </w:style>
  <w:style w:type="character" w:customStyle="1" w:styleId="16">
    <w:name w:val="Основной текст_"/>
    <w:basedOn w:val="2"/>
    <w:link w:val="17"/>
    <w:uiPriority w:val="0"/>
    <w:rPr>
      <w:rFonts w:ascii="Bookman Old Style" w:hAnsi="Bookman Old Style" w:eastAsia="Bookman Old Style" w:cs="Bookman Old Style"/>
      <w:i/>
      <w:iCs/>
      <w:spacing w:val="4"/>
      <w:shd w:val="clear" w:color="auto" w:fill="FFFFFF"/>
    </w:rPr>
  </w:style>
  <w:style w:type="paragraph" w:customStyle="1" w:styleId="17">
    <w:name w:val="Основной текст4"/>
    <w:basedOn w:val="1"/>
    <w:link w:val="16"/>
    <w:qFormat/>
    <w:uiPriority w:val="0"/>
    <w:pPr>
      <w:shd w:val="clear" w:color="auto" w:fill="FFFFFF"/>
      <w:spacing w:before="240" w:after="240" w:line="322" w:lineRule="exact"/>
      <w:ind w:hanging="420"/>
    </w:pPr>
    <w:rPr>
      <w:rFonts w:ascii="Bookman Old Style" w:hAnsi="Bookman Old Style" w:eastAsia="Bookman Old Style" w:cs="Bookman Old Style"/>
      <w:i/>
      <w:iCs/>
      <w:color w:val="auto"/>
      <w:spacing w:val="4"/>
      <w:sz w:val="22"/>
      <w:szCs w:val="22"/>
      <w:lang w:eastAsia="en-US"/>
    </w:rPr>
  </w:style>
  <w:style w:type="character" w:customStyle="1" w:styleId="18">
    <w:name w:val="Основной текст + Не курсив;Интервал 0 pt"/>
    <w:basedOn w:val="16"/>
    <w:uiPriority w:val="0"/>
    <w:rPr>
      <w:color w:val="000000"/>
      <w:spacing w:val="3"/>
      <w:w w:val="100"/>
      <w:position w:val="0"/>
      <w:lang w:val="ru-RU"/>
    </w:rPr>
  </w:style>
  <w:style w:type="character" w:customStyle="1" w:styleId="19">
    <w:name w:val="Основной текст + 8 pt;Полужирный;Интервал 0 pt"/>
    <w:basedOn w:val="16"/>
    <w:uiPriority w:val="0"/>
    <w:rPr>
      <w:b/>
      <w:bCs/>
      <w:color w:val="000000"/>
      <w:spacing w:val="-7"/>
      <w:w w:val="100"/>
      <w:position w:val="0"/>
      <w:sz w:val="16"/>
      <w:szCs w:val="16"/>
      <w:lang w:val="en-US"/>
    </w:rPr>
  </w:style>
  <w:style w:type="character" w:customStyle="1" w:styleId="20">
    <w:name w:val="Основной текст (5)_"/>
    <w:basedOn w:val="2"/>
    <w:link w:val="21"/>
    <w:uiPriority w:val="0"/>
    <w:rPr>
      <w:rFonts w:ascii="Calibri" w:hAnsi="Calibri" w:eastAsia="Calibri" w:cs="Calibri"/>
      <w:i/>
      <w:iCs/>
      <w:sz w:val="8"/>
      <w:szCs w:val="8"/>
      <w:shd w:val="clear" w:color="auto" w:fill="FFFFFF"/>
      <w:lang w:val="en-US"/>
    </w:rPr>
  </w:style>
  <w:style w:type="paragraph" w:customStyle="1" w:styleId="21">
    <w:name w:val="Основной текст (5)"/>
    <w:basedOn w:val="1"/>
    <w:link w:val="20"/>
    <w:qFormat/>
    <w:uiPriority w:val="0"/>
    <w:pPr>
      <w:shd w:val="clear" w:color="auto" w:fill="FFFFFF"/>
      <w:spacing w:after="360" w:line="0" w:lineRule="atLeast"/>
    </w:pPr>
    <w:rPr>
      <w:rFonts w:ascii="Calibri" w:hAnsi="Calibri" w:eastAsia="Calibri" w:cs="Calibri"/>
      <w:i/>
      <w:iCs/>
      <w:color w:val="auto"/>
      <w:sz w:val="8"/>
      <w:szCs w:val="8"/>
      <w:lang w:val="en-US" w:eastAsia="en-US"/>
    </w:rPr>
  </w:style>
  <w:style w:type="character" w:customStyle="1" w:styleId="22">
    <w:name w:val="Основной текст (5) + Bookman Old Style;Не курсив;Интервал 0 pt"/>
    <w:basedOn w:val="20"/>
    <w:uiPriority w:val="0"/>
    <w:rPr>
      <w:rFonts w:ascii="Bookman Old Style" w:hAnsi="Bookman Old Style" w:eastAsia="Bookman Old Style" w:cs="Bookman Old Style"/>
      <w:color w:val="000000"/>
      <w:spacing w:val="-1"/>
      <w:w w:val="100"/>
      <w:position w:val="0"/>
    </w:rPr>
  </w:style>
  <w:style w:type="character" w:customStyle="1" w:styleId="23">
    <w:name w:val="Основной текст + Интервал 0 pt"/>
    <w:basedOn w:val="16"/>
    <w:qFormat/>
    <w:uiPriority w:val="0"/>
    <w:rPr>
      <w:color w:val="000000"/>
      <w:spacing w:val="-4"/>
      <w:w w:val="100"/>
      <w:position w:val="0"/>
      <w:lang w:val="en-US"/>
    </w:rPr>
  </w:style>
  <w:style w:type="character" w:customStyle="1" w:styleId="24">
    <w:name w:val="Основной текст (6)_"/>
    <w:basedOn w:val="2"/>
    <w:link w:val="25"/>
    <w:qFormat/>
    <w:uiPriority w:val="0"/>
    <w:rPr>
      <w:rFonts w:ascii="Segoe UI" w:hAnsi="Segoe UI" w:eastAsia="Segoe UI" w:cs="Segoe UI"/>
      <w:b/>
      <w:bCs/>
      <w:i/>
      <w:iCs/>
      <w:spacing w:val="5"/>
      <w:sz w:val="20"/>
      <w:szCs w:val="20"/>
      <w:shd w:val="clear" w:color="auto" w:fill="FFFFFF"/>
    </w:rPr>
  </w:style>
  <w:style w:type="paragraph" w:customStyle="1" w:styleId="25">
    <w:name w:val="Основной текст (6)"/>
    <w:basedOn w:val="1"/>
    <w:link w:val="24"/>
    <w:qFormat/>
    <w:uiPriority w:val="0"/>
    <w:pPr>
      <w:shd w:val="clear" w:color="auto" w:fill="FFFFFF"/>
      <w:spacing w:line="322" w:lineRule="exact"/>
    </w:pPr>
    <w:rPr>
      <w:rFonts w:ascii="Segoe UI" w:hAnsi="Segoe UI" w:eastAsia="Segoe UI" w:cs="Segoe UI"/>
      <w:b/>
      <w:bCs/>
      <w:i/>
      <w:iCs/>
      <w:color w:val="auto"/>
      <w:spacing w:val="5"/>
      <w:sz w:val="20"/>
      <w:szCs w:val="20"/>
      <w:lang w:eastAsia="en-US"/>
    </w:rPr>
  </w:style>
  <w:style w:type="character" w:customStyle="1" w:styleId="26">
    <w:name w:val="Основной текст (6) + 4 pt;Не полужирный;Не курсив;Интервал 0 pt"/>
    <w:basedOn w:val="24"/>
    <w:qFormat/>
    <w:uiPriority w:val="0"/>
    <w:rPr>
      <w:color w:val="000000"/>
      <w:spacing w:val="7"/>
      <w:w w:val="100"/>
      <w:position w:val="0"/>
      <w:sz w:val="8"/>
      <w:szCs w:val="8"/>
      <w:lang w:val="ru-RU"/>
    </w:rPr>
  </w:style>
  <w:style w:type="character" w:customStyle="1" w:styleId="27">
    <w:name w:val="Основной текст (7)_"/>
    <w:basedOn w:val="2"/>
    <w:qFormat/>
    <w:uiPriority w:val="0"/>
    <w:rPr>
      <w:rFonts w:ascii="Consolas" w:hAnsi="Consolas" w:eastAsia="Consolas" w:cs="Consolas"/>
      <w:i/>
      <w:iCs/>
      <w:sz w:val="36"/>
      <w:szCs w:val="36"/>
      <w:u w:val="none"/>
    </w:rPr>
  </w:style>
  <w:style w:type="character" w:customStyle="1" w:styleId="28">
    <w:name w:val="Основной текст (7)"/>
    <w:basedOn w:val="27"/>
    <w:qFormat/>
    <w:uiPriority w:val="0"/>
    <w:rPr>
      <w:color w:val="000000"/>
      <w:spacing w:val="0"/>
      <w:w w:val="100"/>
      <w:position w:val="0"/>
    </w:rPr>
  </w:style>
  <w:style w:type="character" w:customStyle="1" w:styleId="29">
    <w:name w:val="Колонтитул_"/>
    <w:basedOn w:val="2"/>
    <w:qFormat/>
    <w:uiPriority w:val="0"/>
    <w:rPr>
      <w:rFonts w:ascii="Bookman Old Style" w:hAnsi="Bookman Old Style" w:eastAsia="Bookman Old Style" w:cs="Bookman Old Style"/>
      <w:b/>
      <w:bCs/>
      <w:i/>
      <w:iCs/>
      <w:spacing w:val="-52"/>
      <w:sz w:val="26"/>
      <w:szCs w:val="26"/>
      <w:u w:val="none"/>
    </w:rPr>
  </w:style>
  <w:style w:type="character" w:customStyle="1" w:styleId="30">
    <w:name w:val="Колонтитул"/>
    <w:basedOn w:val="29"/>
    <w:qFormat/>
    <w:uiPriority w:val="0"/>
    <w:rPr>
      <w:color w:val="000000"/>
      <w:w w:val="100"/>
      <w:position w:val="0"/>
      <w:lang w:val="ru-RU"/>
    </w:rPr>
  </w:style>
  <w:style w:type="character" w:customStyle="1" w:styleId="31">
    <w:name w:val="Основной текст1"/>
    <w:basedOn w:val="16"/>
    <w:qFormat/>
    <w:uiPriority w:val="0"/>
    <w:rPr>
      <w:color w:val="000000"/>
      <w:w w:val="100"/>
      <w:position w:val="0"/>
      <w:lang w:val="ru-RU"/>
    </w:rPr>
  </w:style>
  <w:style w:type="character" w:customStyle="1" w:styleId="32">
    <w:name w:val="Основной текст2"/>
    <w:basedOn w:val="16"/>
    <w:qFormat/>
    <w:uiPriority w:val="0"/>
    <w:rPr>
      <w:color w:val="000000"/>
      <w:w w:val="100"/>
      <w:position w:val="0"/>
      <w:u w:val="single"/>
      <w:lang w:val="ru-RU"/>
    </w:rPr>
  </w:style>
  <w:style w:type="character" w:customStyle="1" w:styleId="33">
    <w:name w:val="Основной текст3"/>
    <w:basedOn w:val="16"/>
    <w:qFormat/>
    <w:uiPriority w:val="0"/>
    <w:rPr>
      <w:color w:val="000000"/>
      <w:w w:val="100"/>
      <w:position w:val="0"/>
      <w:lang w:val="ru-RU"/>
    </w:rPr>
  </w:style>
  <w:style w:type="character" w:customStyle="1" w:styleId="34">
    <w:name w:val="Заголовок №2_"/>
    <w:basedOn w:val="2"/>
    <w:link w:val="35"/>
    <w:qFormat/>
    <w:uiPriority w:val="0"/>
    <w:rPr>
      <w:rFonts w:ascii="Times New Roman" w:hAnsi="Times New Roman" w:eastAsia="Times New Roman" w:cs="Times New Roman"/>
      <w:b/>
      <w:bCs/>
      <w:i/>
      <w:iCs/>
      <w:spacing w:val="5"/>
      <w:sz w:val="28"/>
      <w:szCs w:val="28"/>
      <w:shd w:val="clear" w:color="auto" w:fill="FFFFFF"/>
    </w:rPr>
  </w:style>
  <w:style w:type="paragraph" w:customStyle="1" w:styleId="35">
    <w:name w:val="Заголовок №2"/>
    <w:basedOn w:val="1"/>
    <w:link w:val="34"/>
    <w:qFormat/>
    <w:uiPriority w:val="0"/>
    <w:pPr>
      <w:shd w:val="clear" w:color="auto" w:fill="FFFFFF"/>
      <w:spacing w:before="300" w:line="331" w:lineRule="exact"/>
      <w:jc w:val="both"/>
      <w:outlineLvl w:val="1"/>
    </w:pPr>
    <w:rPr>
      <w:rFonts w:ascii="Times New Roman" w:hAnsi="Times New Roman" w:eastAsia="Times New Roman" w:cs="Times New Roman"/>
      <w:b/>
      <w:bCs/>
      <w:i/>
      <w:iCs/>
      <w:color w:val="auto"/>
      <w:spacing w:val="5"/>
      <w:sz w:val="28"/>
      <w:szCs w:val="28"/>
      <w:lang w:eastAsia="en-US"/>
    </w:rPr>
  </w:style>
  <w:style w:type="character" w:customStyle="1" w:styleId="36">
    <w:name w:val="Заголовок №2 + Calibri;Не полужирный;Не курсив;Интервал 0 pt"/>
    <w:basedOn w:val="34"/>
    <w:qFormat/>
    <w:uiPriority w:val="0"/>
    <w:rPr>
      <w:rFonts w:ascii="Calibri" w:hAnsi="Calibri" w:eastAsia="Calibri" w:cs="Calibri"/>
      <w:color w:val="000000"/>
      <w:spacing w:val="-6"/>
      <w:w w:val="100"/>
      <w:position w:val="0"/>
      <w:lang w:val="en-US"/>
    </w:rPr>
  </w:style>
  <w:style w:type="character" w:customStyle="1" w:styleId="37">
    <w:name w:val="Основной текст + Candara;11;5 pt;Полужирный;Интервал 0 pt"/>
    <w:basedOn w:val="16"/>
    <w:qFormat/>
    <w:uiPriority w:val="0"/>
    <w:rPr>
      <w:rFonts w:ascii="Candara" w:hAnsi="Candara" w:eastAsia="Candara" w:cs="Candara"/>
      <w:b/>
      <w:bCs/>
      <w:color w:val="000000"/>
      <w:spacing w:val="0"/>
      <w:w w:val="100"/>
      <w:position w:val="0"/>
      <w:sz w:val="23"/>
      <w:szCs w:val="23"/>
    </w:rPr>
  </w:style>
  <w:style w:type="character" w:customStyle="1" w:styleId="38">
    <w:name w:val="Основной текст + 13 pt;Не курсив;Интервал 0 pt"/>
    <w:basedOn w:val="16"/>
    <w:qFormat/>
    <w:uiPriority w:val="0"/>
    <w:rPr>
      <w:color w:val="000000"/>
      <w:spacing w:val="0"/>
      <w:w w:val="100"/>
      <w:position w:val="0"/>
      <w:sz w:val="26"/>
      <w:szCs w:val="26"/>
    </w:rPr>
  </w:style>
  <w:style w:type="character" w:customStyle="1" w:styleId="39">
    <w:name w:val="Основной текст + Calibri;14 pt;Не курсив;Интервал 0 pt"/>
    <w:basedOn w:val="16"/>
    <w:qFormat/>
    <w:uiPriority w:val="0"/>
    <w:rPr>
      <w:rFonts w:ascii="Calibri" w:hAnsi="Calibri" w:eastAsia="Calibri" w:cs="Calibri"/>
      <w:color w:val="000000"/>
      <w:spacing w:val="-6"/>
      <w:w w:val="100"/>
      <w:position w:val="0"/>
      <w:sz w:val="28"/>
      <w:szCs w:val="28"/>
      <w:lang w:val="en-US"/>
    </w:rPr>
  </w:style>
  <w:style w:type="character" w:customStyle="1" w:styleId="40">
    <w:name w:val="Основной текст + Times New Roman;14 pt;Полужирный;Интервал 0 pt"/>
    <w:basedOn w:val="16"/>
    <w:qFormat/>
    <w:uiPriority w:val="0"/>
    <w:rPr>
      <w:rFonts w:ascii="Times New Roman" w:hAnsi="Times New Roman" w:eastAsia="Times New Roman" w:cs="Times New Roman"/>
      <w:b/>
      <w:bCs/>
      <w:color w:val="000000"/>
      <w:spacing w:val="5"/>
      <w:w w:val="100"/>
      <w:position w:val="0"/>
      <w:sz w:val="28"/>
      <w:szCs w:val="28"/>
      <w:lang w:val="ru-RU"/>
    </w:rPr>
  </w:style>
  <w:style w:type="character" w:customStyle="1" w:styleId="41">
    <w:name w:val="Текст выноски Знак"/>
    <w:basedOn w:val="2"/>
    <w:link w:val="4"/>
    <w:semiHidden/>
    <w:qFormat/>
    <w:uiPriority w:val="99"/>
    <w:rPr>
      <w:rFonts w:ascii="Tahoma" w:hAnsi="Tahoma" w:eastAsia="Courier New" w:cs="Tahoma"/>
      <w:color w:val="000000"/>
      <w:sz w:val="16"/>
      <w:szCs w:val="16"/>
      <w:lang w:eastAsia="ru-RU"/>
    </w:rPr>
  </w:style>
  <w:style w:type="character" w:customStyle="1" w:styleId="42">
    <w:name w:val="Верхний колонтитул Знак"/>
    <w:basedOn w:val="2"/>
    <w:link w:val="5"/>
    <w:semiHidden/>
    <w:qFormat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character" w:customStyle="1" w:styleId="43">
    <w:name w:val="Нижний колонтитул Знак"/>
    <w:basedOn w:val="2"/>
    <w:link w:val="6"/>
    <w:semiHidden/>
    <w:qFormat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4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45">
    <w:name w:val="Текст в заданном формате"/>
    <w:basedOn w:val="1"/>
    <w:qFormat/>
    <w:uiPriority w:val="0"/>
    <w:pPr>
      <w:suppressAutoHyphens/>
    </w:pPr>
    <w:rPr>
      <w:rFonts w:ascii="Nimbus Roman No9 L" w:hAnsi="Nimbus Roman No9 L" w:eastAsia="Nimbus Roman No9 L" w:cs="Nimbus Roman No9 L"/>
      <w:color w:val="auto"/>
      <w:sz w:val="20"/>
      <w:szCs w:val="20"/>
      <w:lang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1347</Words>
  <Characters>7679</Characters>
  <Lines>63</Lines>
  <Paragraphs>18</Paragraphs>
  <TotalTime>1</TotalTime>
  <ScaleCrop>false</ScaleCrop>
  <LinksUpToDate>false</LinksUpToDate>
  <CharactersWithSpaces>9008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2015-05-16T20:42:00Z</dcterms:created>
  <dc:creator>334-9</dc:creator>
  <cp:lastModifiedBy>Гоша Сураев</cp:lastModifiedBy>
  <cp:lastPrinted>2015-08-26T02:14:00Z</cp:lastPrinted>
  <dcterms:modified xsi:type="dcterms:W3CDTF">2022-05-10T12:53:36Z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71FDEE4E1A5943BA9E0933A3E22A88E3</vt:lpwstr>
  </property>
</Properties>
</file>