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1F" w:rsidRPr="009F7076" w:rsidRDefault="009F7076" w:rsidP="0081241F">
      <w:pPr>
        <w:rPr>
          <w:sz w:val="28"/>
          <w:szCs w:val="28"/>
        </w:rPr>
      </w:pPr>
      <w:r>
        <w:rPr>
          <w:sz w:val="28"/>
          <w:szCs w:val="28"/>
        </w:rPr>
        <w:t xml:space="preserve">            Урок театра 5 класс. </w:t>
      </w:r>
      <w:r w:rsidR="00767FA7">
        <w:rPr>
          <w:sz w:val="28"/>
          <w:szCs w:val="28"/>
        </w:rPr>
        <w:t xml:space="preserve">Тема урока: </w:t>
      </w:r>
      <w:r w:rsidR="00767FA7" w:rsidRPr="00767FA7">
        <w:rPr>
          <w:b/>
          <w:sz w:val="32"/>
          <w:szCs w:val="32"/>
        </w:rPr>
        <w:t>«</w:t>
      </w:r>
      <w:r w:rsidR="00767FA7">
        <w:rPr>
          <w:b/>
          <w:sz w:val="32"/>
          <w:szCs w:val="32"/>
        </w:rPr>
        <w:t>Текст и подтекст»</w:t>
      </w:r>
      <w:r w:rsidR="0081241F" w:rsidRPr="0081241F">
        <w:rPr>
          <w:b/>
          <w:sz w:val="28"/>
          <w:szCs w:val="28"/>
        </w:rPr>
        <w:t xml:space="preserve"> </w:t>
      </w:r>
    </w:p>
    <w:p w:rsidR="0081241F" w:rsidRPr="0081241F" w:rsidRDefault="0081241F" w:rsidP="00767FA7">
      <w:pPr>
        <w:spacing w:after="0"/>
        <w:rPr>
          <w:sz w:val="28"/>
          <w:szCs w:val="28"/>
        </w:rPr>
      </w:pPr>
      <w:r w:rsidRPr="0081241F">
        <w:rPr>
          <w:sz w:val="28"/>
          <w:szCs w:val="28"/>
        </w:rPr>
        <w:t xml:space="preserve">       Начинаю я урок, говоря, как робот, </w:t>
      </w:r>
      <w:proofErr w:type="spellStart"/>
      <w:r w:rsidRPr="0081241F">
        <w:rPr>
          <w:sz w:val="28"/>
          <w:szCs w:val="28"/>
        </w:rPr>
        <w:t>безинтонационно</w:t>
      </w:r>
      <w:proofErr w:type="spellEnd"/>
      <w:r w:rsidRPr="0081241F">
        <w:rPr>
          <w:sz w:val="28"/>
          <w:szCs w:val="28"/>
        </w:rPr>
        <w:t>:</w:t>
      </w:r>
    </w:p>
    <w:p w:rsidR="0081241F" w:rsidRPr="0081241F" w:rsidRDefault="0081241F" w:rsidP="00767FA7">
      <w:pPr>
        <w:spacing w:after="0"/>
        <w:rPr>
          <w:sz w:val="28"/>
          <w:szCs w:val="28"/>
        </w:rPr>
      </w:pPr>
      <w:r w:rsidRPr="0081241F">
        <w:rPr>
          <w:sz w:val="28"/>
          <w:szCs w:val="28"/>
        </w:rPr>
        <w:t xml:space="preserve">«Здравствуйте, ребята, садитесь, пожалуйста». Затем спрашиваю детей, понравилось ли им, как я к ним обратилась? Дети отвечают, что «не понравилось», «как-то непонятно…» Спрашиваю детей, почему не понравилось? Что не понятно? Без интонации, не понятно, как я к вам отношусь. А если так (произношу ту же фразу, «угрожая», затем – «любя») </w:t>
      </w:r>
      <w:proofErr w:type="gramStart"/>
      <w:r w:rsidRPr="0081241F">
        <w:rPr>
          <w:sz w:val="28"/>
          <w:szCs w:val="28"/>
        </w:rPr>
        <w:t>А</w:t>
      </w:r>
      <w:proofErr w:type="gramEnd"/>
      <w:r w:rsidRPr="0081241F">
        <w:rPr>
          <w:sz w:val="28"/>
          <w:szCs w:val="28"/>
        </w:rPr>
        <w:t xml:space="preserve"> так понятно? Понятно. Как вы думаете, почему я к вам так по-разному сегодня обращаюсь? Правиль</w:t>
      </w:r>
      <w:r w:rsidR="009F7076">
        <w:rPr>
          <w:sz w:val="28"/>
          <w:szCs w:val="28"/>
        </w:rPr>
        <w:t xml:space="preserve">но. Потому, что это предваряет </w:t>
      </w:r>
      <w:r w:rsidRPr="0081241F">
        <w:rPr>
          <w:sz w:val="28"/>
          <w:szCs w:val="28"/>
        </w:rPr>
        <w:t>тему нашего сегодняшнего урока. А звучит она так: «Текст и подтекст». И это последняя тема нашего актёрского тренинга, которым мы занимаемся в 5 классе. Как вы думаете, что такое подтекст, если следовать логике? Правильно, это то, что находится под текстом.</w:t>
      </w:r>
    </w:p>
    <w:p w:rsidR="0081241F" w:rsidRPr="0081241F" w:rsidRDefault="0081241F" w:rsidP="00767FA7">
      <w:pPr>
        <w:spacing w:after="0"/>
        <w:rPr>
          <w:sz w:val="28"/>
          <w:szCs w:val="28"/>
        </w:rPr>
      </w:pPr>
      <w:r w:rsidRPr="0081241F">
        <w:rPr>
          <w:sz w:val="28"/>
          <w:szCs w:val="28"/>
        </w:rPr>
        <w:t xml:space="preserve">       В энциклопедическом словаре сказано так: «Подтекст – это скрытый, отличный от прямого значения высказывания смысл, который восстанавливается на основе контекста с учётом ситуации». Сложное определение, попробуем разобраться.</w:t>
      </w:r>
    </w:p>
    <w:p w:rsidR="0081241F" w:rsidRPr="0081241F" w:rsidRDefault="0081241F" w:rsidP="00767FA7">
      <w:pPr>
        <w:spacing w:after="0"/>
        <w:rPr>
          <w:sz w:val="28"/>
          <w:szCs w:val="28"/>
        </w:rPr>
      </w:pPr>
      <w:r w:rsidRPr="0081241F">
        <w:rPr>
          <w:sz w:val="28"/>
          <w:szCs w:val="28"/>
        </w:rPr>
        <w:t xml:space="preserve">       В театре подтекст вскрывается, доносится актёром с помощью интонации, мимики лица, жестами, смысловыми паузами, логическими ударениями, то есть особой окраской текста в соответствии с учётом ситуации. И в жизни точно так же. Только в театре актёры делают это профессионально, они этому обучаются, а в жизни…  Давайте разбираться.</w:t>
      </w:r>
    </w:p>
    <w:p w:rsidR="0081241F" w:rsidRPr="0081241F" w:rsidRDefault="0081241F" w:rsidP="00767FA7">
      <w:pPr>
        <w:spacing w:after="0"/>
        <w:rPr>
          <w:sz w:val="28"/>
          <w:szCs w:val="28"/>
        </w:rPr>
      </w:pPr>
      <w:r w:rsidRPr="0081241F">
        <w:rPr>
          <w:sz w:val="28"/>
          <w:szCs w:val="28"/>
        </w:rPr>
        <w:t xml:space="preserve">       Мы с вами уже говорили о том, что уроки театра введены в нашей школе для того, чтобы в жизни вы научились действовать более активно, грамотно и выразительно. А разве можем мы действовать грамотно, выразительно, если мы не точно доносим подтекст, то есть точный скрытый смысл сказанных нами слов? Конечно, нет. Именно поэтому мы работаем над нашим речевым аппаратом на речевых разминках, именно поэтому мы с вами при постановке нашего выпускного спектакля около 10 уроков работали над точной интонацией речи ваших персонажей. Мы оттачивали наше умение точно интонировать свою речь. То есть вам это уже знакомо, просто мы не называли это подтекстом, а теперь будем делать это более грамотно и осознанно.</w:t>
      </w:r>
    </w:p>
    <w:p w:rsidR="0081241F" w:rsidRPr="0081241F" w:rsidRDefault="0081241F" w:rsidP="00767FA7">
      <w:pPr>
        <w:spacing w:after="0"/>
        <w:rPr>
          <w:sz w:val="28"/>
          <w:szCs w:val="28"/>
        </w:rPr>
      </w:pPr>
      <w:r w:rsidRPr="0081241F">
        <w:rPr>
          <w:sz w:val="28"/>
          <w:szCs w:val="28"/>
        </w:rPr>
        <w:t xml:space="preserve">       Существует 69 интонаций.  Это немало. И необходимо усвоить умение доносить точный смысл сказанного, чтобы быть правильно понятым. Представьте себе человека, который не умеет просить, и, вместо того чтобы кого-то о чём-либо попросить он начинает требовать. Как вы думаете, добьётся он желаемого результата? Конечно, нет. Другая ситуация: необходимо приказать, сказать что-то в твёрдом, приказном тоне, а вместо этого человек лепечет что-то застенчивое, жалкое.  Добьётся он своей цели? Нет. </w:t>
      </w:r>
    </w:p>
    <w:p w:rsidR="0081241F" w:rsidRPr="0081241F" w:rsidRDefault="0081241F" w:rsidP="00767FA7">
      <w:pPr>
        <w:spacing w:after="0"/>
        <w:rPr>
          <w:sz w:val="28"/>
          <w:szCs w:val="28"/>
        </w:rPr>
      </w:pPr>
      <w:r w:rsidRPr="0081241F">
        <w:rPr>
          <w:sz w:val="28"/>
          <w:szCs w:val="28"/>
        </w:rPr>
        <w:lastRenderedPageBreak/>
        <w:t xml:space="preserve">       Понятно, что необходимо тренировать свою интонационную грамотность.</w:t>
      </w:r>
    </w:p>
    <w:p w:rsidR="0081241F" w:rsidRPr="0081241F" w:rsidRDefault="0081241F" w:rsidP="00767FA7">
      <w:pPr>
        <w:spacing w:after="0"/>
        <w:rPr>
          <w:sz w:val="28"/>
          <w:szCs w:val="28"/>
        </w:rPr>
      </w:pPr>
      <w:r w:rsidRPr="0081241F">
        <w:rPr>
          <w:sz w:val="28"/>
          <w:szCs w:val="28"/>
        </w:rPr>
        <w:t xml:space="preserve">       Скажите, как нас понимают животные: кошки, собаки? Они ведь не знают человеческого языка, но прекрасно понимают, когда мы их хвалим, ругаем, ласкаем, предупреждаем и прочее. Как и почему они нас понимают, ведь они реагируют на одно слово, на свою кличку. Конечно, они реагируют на нашу интонацию. Самое интересное, что и мы тоже реагируем на интонацию, с которой нам что-то говорят. И сейчас мы будем выполнять этюды на тренировку нашей интонационной грамотности, на донесение разных интонаций с произнесением одной и той же фразы.</w:t>
      </w:r>
    </w:p>
    <w:p w:rsidR="0081241F" w:rsidRPr="0081241F" w:rsidRDefault="0081241F" w:rsidP="00767FA7">
      <w:pPr>
        <w:spacing w:after="0"/>
        <w:rPr>
          <w:sz w:val="28"/>
          <w:szCs w:val="28"/>
        </w:rPr>
      </w:pPr>
      <w:r w:rsidRPr="0081241F">
        <w:rPr>
          <w:sz w:val="28"/>
          <w:szCs w:val="28"/>
        </w:rPr>
        <w:t xml:space="preserve">      Вы делитесь на творческие пары и тянете карточки с текстом одной и той же фразы «Я люблю ходить в театр», но с разными интонациями: спрашивая, утверждая, прося, требуя, гордясь, лаская, ненавидя, любя, предупреждая, угрожая, иронизируя, хвастаясь и другими. Ваша задача: придумать ситуацию, в которой было</w:t>
      </w:r>
      <w:r w:rsidR="009F7076">
        <w:rPr>
          <w:sz w:val="28"/>
          <w:szCs w:val="28"/>
        </w:rPr>
        <w:t xml:space="preserve"> бы уместно сказать эту </w:t>
      </w:r>
      <w:r w:rsidR="00767FA7">
        <w:rPr>
          <w:sz w:val="28"/>
          <w:szCs w:val="28"/>
        </w:rPr>
        <w:t xml:space="preserve">фразу именно с заданной интонацией. </w:t>
      </w:r>
      <w:r w:rsidRPr="0081241F">
        <w:rPr>
          <w:sz w:val="28"/>
          <w:szCs w:val="28"/>
        </w:rPr>
        <w:t>Для</w:t>
      </w:r>
      <w:r w:rsidR="00767FA7">
        <w:rPr>
          <w:sz w:val="28"/>
          <w:szCs w:val="28"/>
        </w:rPr>
        <w:t xml:space="preserve"> начала используем интонации по</w:t>
      </w:r>
      <w:r w:rsidRPr="0081241F">
        <w:rPr>
          <w:sz w:val="28"/>
          <w:szCs w:val="28"/>
        </w:rPr>
        <w:t>проще, затем -   посложнее. Можно заменять местоимения, но оставить слова «люблю ходить в театр» без изменений. Первую карточку берёт первый из пары, вторую (для выполнения другого этюда) – второй. Соседи не должны знать содержание вашего задания, то есть с какой интонацией должны произнести фразу вы, так как после выполнения вами задания мы все будем определять с</w:t>
      </w:r>
      <w:r w:rsidR="009F7076">
        <w:rPr>
          <w:sz w:val="28"/>
          <w:szCs w:val="28"/>
        </w:rPr>
        <w:t xml:space="preserve"> какой интонацией вы произнесли </w:t>
      </w:r>
      <w:proofErr w:type="gramStart"/>
      <w:r w:rsidRPr="0081241F">
        <w:rPr>
          <w:sz w:val="28"/>
          <w:szCs w:val="28"/>
        </w:rPr>
        <w:t>заданную  фразу</w:t>
      </w:r>
      <w:proofErr w:type="gramEnd"/>
      <w:r w:rsidRPr="0081241F">
        <w:rPr>
          <w:sz w:val="28"/>
          <w:szCs w:val="28"/>
        </w:rPr>
        <w:t>. Если мы поймём не точно, значи</w:t>
      </w:r>
      <w:r w:rsidR="009F7076">
        <w:rPr>
          <w:sz w:val="28"/>
          <w:szCs w:val="28"/>
        </w:rPr>
        <w:t xml:space="preserve">т вы донесли подтекст, скрытый </w:t>
      </w:r>
      <w:r w:rsidRPr="0081241F">
        <w:rPr>
          <w:sz w:val="28"/>
          <w:szCs w:val="28"/>
        </w:rPr>
        <w:t>смысл неточно, неправильно и можете переиграть этюд после того, как все сыграют свои этюды. Время выполнения задания 3-4 минуты. Задавайте вопросы на понимание задания.    Тянем карточки-задания.</w:t>
      </w:r>
    </w:p>
    <w:p w:rsidR="0081241F" w:rsidRPr="0081241F" w:rsidRDefault="0081241F" w:rsidP="00767FA7">
      <w:pPr>
        <w:spacing w:after="0"/>
        <w:rPr>
          <w:sz w:val="28"/>
          <w:szCs w:val="28"/>
        </w:rPr>
      </w:pPr>
      <w:r w:rsidRPr="0081241F">
        <w:rPr>
          <w:sz w:val="28"/>
          <w:szCs w:val="28"/>
        </w:rPr>
        <w:t>Урок прошёл при большой творческой активности школьников.</w:t>
      </w:r>
    </w:p>
    <w:p w:rsidR="0081241F" w:rsidRPr="0081241F" w:rsidRDefault="0081241F" w:rsidP="00767FA7">
      <w:pPr>
        <w:spacing w:after="0"/>
        <w:rPr>
          <w:sz w:val="28"/>
          <w:szCs w:val="28"/>
        </w:rPr>
      </w:pPr>
      <w:r w:rsidRPr="0081241F">
        <w:rPr>
          <w:sz w:val="28"/>
          <w:szCs w:val="28"/>
        </w:rPr>
        <w:t>Продолжение следует.</w:t>
      </w:r>
    </w:p>
    <w:p w:rsidR="0047116C" w:rsidRDefault="0047116C" w:rsidP="0047116C">
      <w:pPr>
        <w:rPr>
          <w:rFonts w:ascii="Arial" w:hAnsi="Arial" w:cs="Arial"/>
        </w:rPr>
      </w:pPr>
      <w:r>
        <w:rPr>
          <w:rFonts w:ascii="Arial" w:hAnsi="Arial" w:cs="Arial"/>
        </w:rPr>
        <w:t xml:space="preserve">                                                                Учитель театра высшей категории МБОУ школы № 90</w:t>
      </w:r>
    </w:p>
    <w:p w:rsidR="0047116C" w:rsidRDefault="0047116C" w:rsidP="0047116C">
      <w:pPr>
        <w:rPr>
          <w:rFonts w:ascii="Arial" w:hAnsi="Arial" w:cs="Arial"/>
        </w:rPr>
      </w:pPr>
      <w:r>
        <w:rPr>
          <w:rFonts w:ascii="Arial" w:hAnsi="Arial" w:cs="Arial"/>
        </w:rPr>
        <w:t xml:space="preserve">                                                                г. Железногорск Красноярского края Зайцева Т.Н.</w:t>
      </w:r>
    </w:p>
    <w:p w:rsidR="0081241F" w:rsidRPr="0081241F" w:rsidRDefault="0081241F" w:rsidP="0081241F">
      <w:pPr>
        <w:spacing w:before="100" w:beforeAutospacing="1"/>
        <w:rPr>
          <w:sz w:val="28"/>
          <w:szCs w:val="28"/>
        </w:rPr>
      </w:pPr>
      <w:bookmarkStart w:id="0" w:name="_GoBack"/>
      <w:bookmarkEnd w:id="0"/>
    </w:p>
    <w:p w:rsidR="008B625D" w:rsidRDefault="008B625D"/>
    <w:sectPr w:rsidR="008B625D" w:rsidSect="0081241F">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AB"/>
    <w:rsid w:val="0047116C"/>
    <w:rsid w:val="00767FA7"/>
    <w:rsid w:val="0081241F"/>
    <w:rsid w:val="008B625D"/>
    <w:rsid w:val="009867A0"/>
    <w:rsid w:val="009F7076"/>
    <w:rsid w:val="00F87F69"/>
    <w:rsid w:val="00FB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1649-0738-4D0F-B5DD-1D1C3E63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1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3226">
      <w:bodyDiv w:val="1"/>
      <w:marLeft w:val="0"/>
      <w:marRight w:val="0"/>
      <w:marTop w:val="0"/>
      <w:marBottom w:val="0"/>
      <w:divBdr>
        <w:top w:val="none" w:sz="0" w:space="0" w:color="auto"/>
        <w:left w:val="none" w:sz="0" w:space="0" w:color="auto"/>
        <w:bottom w:val="none" w:sz="0" w:space="0" w:color="auto"/>
        <w:right w:val="none" w:sz="0" w:space="0" w:color="auto"/>
      </w:divBdr>
    </w:div>
    <w:div w:id="1569028360">
      <w:bodyDiv w:val="1"/>
      <w:marLeft w:val="0"/>
      <w:marRight w:val="0"/>
      <w:marTop w:val="0"/>
      <w:marBottom w:val="0"/>
      <w:divBdr>
        <w:top w:val="none" w:sz="0" w:space="0" w:color="auto"/>
        <w:left w:val="none" w:sz="0" w:space="0" w:color="auto"/>
        <w:bottom w:val="none" w:sz="0" w:space="0" w:color="auto"/>
        <w:right w:val="none" w:sz="0" w:space="0" w:color="auto"/>
      </w:divBdr>
    </w:div>
    <w:div w:id="163991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2022-08-08T05:33:00Z</dcterms:created>
  <dcterms:modified xsi:type="dcterms:W3CDTF">2022-08-11T07:04:00Z</dcterms:modified>
</cp:coreProperties>
</file>