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50" w:rsidRDefault="00542B50" w:rsidP="00542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B50" w:rsidRDefault="00542B50" w:rsidP="00542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B50" w:rsidRDefault="00542B50" w:rsidP="00542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B50" w:rsidRDefault="00542B50" w:rsidP="00542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B50" w:rsidRDefault="00542B50" w:rsidP="00542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B50" w:rsidRDefault="00542B50" w:rsidP="00542B50">
      <w:pPr>
        <w:rPr>
          <w:rFonts w:ascii="Times New Roman" w:hAnsi="Times New Roman" w:cs="Times New Roman"/>
          <w:b/>
          <w:sz w:val="24"/>
          <w:szCs w:val="24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B50">
        <w:rPr>
          <w:rFonts w:ascii="Times New Roman" w:hAnsi="Times New Roman" w:cs="Times New Roman"/>
          <w:b/>
          <w:sz w:val="28"/>
          <w:szCs w:val="28"/>
        </w:rPr>
        <w:t>"Пальчики играют - речь нам развивают</w:t>
      </w: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right"/>
        <w:rPr>
          <w:rFonts w:ascii="Times New Roman" w:hAnsi="Times New Roman" w:cs="Times New Roman"/>
          <w:sz w:val="28"/>
          <w:szCs w:val="28"/>
        </w:rPr>
      </w:pPr>
      <w:r w:rsidRPr="00542B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42B50">
        <w:rPr>
          <w:rFonts w:ascii="Times New Roman" w:hAnsi="Times New Roman" w:cs="Times New Roman"/>
          <w:sz w:val="28"/>
          <w:szCs w:val="28"/>
        </w:rPr>
        <w:t>Толокольникова</w:t>
      </w:r>
      <w:proofErr w:type="spellEnd"/>
      <w:r w:rsidRPr="00542B50"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B50" w:rsidRDefault="00542B50" w:rsidP="00542B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2B50" w:rsidRDefault="00542B50" w:rsidP="00542B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2B50" w:rsidRPr="00542B50" w:rsidRDefault="00542B50" w:rsidP="00542B50">
      <w:pPr>
        <w:jc w:val="right"/>
        <w:rPr>
          <w:rFonts w:ascii="Times New Roman" w:hAnsi="Times New Roman" w:cs="Times New Roman"/>
          <w:sz w:val="28"/>
          <w:szCs w:val="28"/>
        </w:rPr>
      </w:pPr>
      <w:r w:rsidRPr="00542B50">
        <w:rPr>
          <w:rFonts w:ascii="Times New Roman" w:hAnsi="Times New Roman" w:cs="Times New Roman"/>
          <w:sz w:val="28"/>
          <w:szCs w:val="28"/>
        </w:rPr>
        <w:t>г. Благодарный</w:t>
      </w: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Default="00542B50" w:rsidP="00542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B50" w:rsidRPr="00542B50" w:rsidRDefault="00542B50" w:rsidP="00542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B50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Pr="00542B50">
        <w:rPr>
          <w:rFonts w:ascii="Times New Roman" w:hAnsi="Times New Roman" w:cs="Times New Roman"/>
          <w:sz w:val="28"/>
          <w:szCs w:val="28"/>
        </w:rPr>
        <w:t>8г</w:t>
      </w:r>
    </w:p>
    <w:p w:rsidR="00C40100" w:rsidRPr="00542B50" w:rsidRDefault="00C40100" w:rsidP="00542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50">
        <w:rPr>
          <w:rFonts w:ascii="Times New Roman" w:hAnsi="Times New Roman" w:cs="Times New Roman"/>
          <w:b/>
          <w:sz w:val="28"/>
          <w:szCs w:val="28"/>
        </w:rPr>
        <w:lastRenderedPageBreak/>
        <w:t>Развивающий проект во второй младшей группе № 5 "</w:t>
      </w:r>
      <w:proofErr w:type="spellStart"/>
      <w:r w:rsidRPr="00542B50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542B50">
        <w:rPr>
          <w:rFonts w:ascii="Times New Roman" w:hAnsi="Times New Roman" w:cs="Times New Roman"/>
          <w:b/>
          <w:sz w:val="28"/>
          <w:szCs w:val="28"/>
        </w:rPr>
        <w:t>"</w:t>
      </w:r>
    </w:p>
    <w:p w:rsidR="00C40100" w:rsidRPr="00542B50" w:rsidRDefault="00C40100" w:rsidP="00542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50">
        <w:rPr>
          <w:rFonts w:ascii="Times New Roman" w:hAnsi="Times New Roman" w:cs="Times New Roman"/>
          <w:b/>
          <w:sz w:val="28"/>
          <w:szCs w:val="28"/>
        </w:rPr>
        <w:t>"Пальчики играют - речь нам развивают"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</w:t>
      </w:r>
      <w:r w:rsidRPr="00542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помогают налаживать коммуникативные отношения на уровне соприкосновения, эмоционального переживания, контакта  «глаза в глаза»; имеют развивающее значение, так как наилучшим образом способствуют развитию не только мелкой моторики рук, но и речи. Игры дают возможность “прочувствовать” свои пальцы, ладони, сформировать схему собственного тела.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здорового ребенка возможно лишь при условии тесного взаимодействия образовательного учреждения и семьи. Понимание педагогами и родителями значимости и сущности мелкой моторики рук помогут развить речь ребенка, оградят его от дополнительных трудностей обучения.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40100"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 у детей  в упражнениях, пальчиковых играх.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речь детей через мелкую моторику пальцев рук</w:t>
      </w:r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психические процессы детей (в</w:t>
      </w:r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нимание, память, воображение).</w:t>
      </w:r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Научить родителей использовать пальчиковые игры в домашней обстановке.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Проявление интереса у детей к пальчиковой гимнастике.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Использование детьми пальчиковой гимнастики в повседневной жизни.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Развитие речи у детей, активизация словарного запаса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речевой активности.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Развитие у детей мимики, моторики пальцев рук; внимания, памяти, воображения.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Повышение уровня педагогической компетентности родителей по данной теме.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Использование родителями полученных знаний для укрепления здоровья детей.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дети группы №5;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воспитатель;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воспитанников.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(1 год)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Start"/>
      <w:r w:rsid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оммуникация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интеграции: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здоровье, коммуникация, социализация, безопасность, чтение художественной литературы, музыка.</w:t>
      </w:r>
      <w:proofErr w:type="gramEnd"/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C40100" w:rsidRPr="00542B50" w:rsidRDefault="00C40100" w:rsidP="00542B5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Обсуждение цели и задач проекта.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Составление плана реализации проекта, прогнозирование результата.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Вызвать интерес к проекту всех его участников, дать представление о том, 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в нем участвовать. 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Изучение методической литературы по данной теме.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Оказание информационной и методической помощи родителям.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6.Изготовление дидактических игр, пособий для развития мелкой моторики.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воспитателя с детьми: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1.Чтение и разучивание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 ( «Ладушки-ладушки», «Мамины помощницы», «Водичка-водичка»).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2.Игры-манипуляции.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"Пальчик-мальчик, где ты был?", "Мы делили апельсин", "Этот пальчик хочет спать", "Этот пальчик - дедушка",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3.Сюжетно-пальчиковые упражнения. 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здороваются" - подушечки пальцев соприкасаются с большим пальцем (правой, левой руки, двух одновременно).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"Распускается цветок" - из сжатого кулака поочередно "появляются" пальцы.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Пальчиковые упражнения в сочетании со звуковой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гимнастикой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б-п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т-д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5.Пальчиковые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("гимнастика мозга").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Пальчиковые упражнения в сочетании с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 и пальцев рук. В данных упражнениях используются традиционные для массажа движения - разминание, растирание, надавливание, пощипывание (от периферии к центру). «Помоем руки под горячей струей воды» - движение, как при мытье рук. «Надеваем перчатки» - большим и указательным пальцами правой руки растираем каждый палец левой руки, начиная с мизинца, сверху вниз.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Театр в руке. Позволяет повысить общий тонус, развивает внимание и память, снимает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Сказка" - детям предлагается разыграть сказку, в которой каждый палец какой-либо персонаж.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7.Нетрадиционное рисование пальчиками, ладошками («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«Цветок»).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8.Игры с прищепками, мозаика, пирамидки, шнуровка.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9.Занятия по вариативной программе «Здоровячек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«Говорящие пальчики»).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10.Работа с пластилино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отщипывания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расплющивания, раскатывания и размазывания.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родителями: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Проведение индивидуальных и групповых консультаций, бесед для родителей («Речь и пальчики»</w:t>
      </w:r>
      <w:proofErr w:type="gram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«Развиваем пальчики, улучшаем речь и память»).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2.Изготовление буклета «Как правильно проводить с ребенком пальчиковые игры».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Включение пальчиковой гимнастики в образовательные области, комплексы утренней гимнастики, во все режимные моменты. </w:t>
      </w: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Разучивание </w:t>
      </w:r>
      <w:proofErr w:type="spellStart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 информационно-аналитическая работа по подведению итогов проектной деятельности.</w:t>
      </w:r>
    </w:p>
    <w:p w:rsidR="00C40100" w:rsidRPr="00542B50" w:rsidRDefault="00C40100" w:rsidP="00542B5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Источники: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Умелые пальчики.-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ТД Изд-во Мир книги,2008.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Елецкая О.В., Е.Ю.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Вареница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 днем говорим и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М.:ТЦ Сфера,2005.-С.54-59.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Закревская О.В. Развивайся, малыш!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-М.: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зд-во ГНОМ и Д,2007.-С.60,65.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Л.М развитие речи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 5-ти лет. Ярославл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Академия развития,2007.-С.41.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Пальчиковый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катеринбург: У 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2006.-173-180с.,189с.,200с.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Помогите малышу заговорить!.- М.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2007.- 127с., с.162.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И. Развиваем мелкую моторику и координацию движений рук. М.,«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2001.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Хвостовцев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Развиваем мелкую моторику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Текст]Комплекс упражнений «Умные ручки» \ А.Ю.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Хвостовцев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Н.: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унив. </w:t>
      </w:r>
      <w:proofErr w:type="spellStart"/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во., 2010 г.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Страна пальчиковых игр [Текст]: развивающие игры и оригами для детей и взрослых / М.С.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С.Ю. </w:t>
      </w:r>
      <w:proofErr w:type="spell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Кристалл, 1997. – 336 с., ил.</w:t>
      </w:r>
    </w:p>
    <w:p w:rsidR="00C40100" w:rsidRPr="00542B50" w:rsidRDefault="00542B50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Соколова,  Г. Для девочек и мальчиков гимнастика для пальчиков [Текст] / Г. Соколова // Дошкольное воспитание. – 2005. - №6. – С. 34-36.  </w:t>
      </w:r>
    </w:p>
    <w:p w:rsidR="00C40100" w:rsidRPr="00542B50" w:rsidRDefault="00542B50" w:rsidP="0054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100" w:rsidRPr="00542B5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«От рождения до школы»/ Под ред. Н. Е. </w:t>
      </w:r>
      <w:proofErr w:type="spellStart"/>
      <w:r w:rsidR="00C40100" w:rsidRPr="00542B5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40100" w:rsidRPr="00542B50">
        <w:rPr>
          <w:rFonts w:ascii="Times New Roman" w:hAnsi="Times New Roman" w:cs="Times New Roman"/>
          <w:sz w:val="28"/>
          <w:szCs w:val="28"/>
        </w:rPr>
        <w:t>, Т. С. Комаровой, М. А. Васильевой. - М.: МОЗАИКА-СИНТЕЗ, 2010.</w:t>
      </w:r>
    </w:p>
    <w:p w:rsidR="00C40100" w:rsidRPr="00542B50" w:rsidRDefault="00542B50" w:rsidP="0054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100" w:rsidRPr="00542B50">
        <w:rPr>
          <w:rFonts w:ascii="Times New Roman" w:hAnsi="Times New Roman" w:cs="Times New Roman"/>
          <w:sz w:val="28"/>
          <w:szCs w:val="28"/>
        </w:rPr>
        <w:t>Бочкарёва О.И. Игровая деятельность на занятиях по развитию речи. Младшая группа. / Волгоград: ИТД «Корифей», 2008 г.</w:t>
      </w:r>
    </w:p>
    <w:p w:rsidR="00C40100" w:rsidRPr="00542B50" w:rsidRDefault="00542B50" w:rsidP="00542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40100" w:rsidRPr="00542B5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40100" w:rsidRPr="00542B50">
        <w:rPr>
          <w:rFonts w:ascii="Times New Roman" w:hAnsi="Times New Roman" w:cs="Times New Roman"/>
          <w:sz w:val="28"/>
          <w:szCs w:val="28"/>
        </w:rPr>
        <w:t xml:space="preserve"> Л. С. Обучение и развитие в дошкольном возрасте. / Л.С. </w:t>
      </w:r>
      <w:proofErr w:type="spellStart"/>
      <w:r w:rsidR="00C40100" w:rsidRPr="00542B5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40100" w:rsidRPr="00542B50">
        <w:rPr>
          <w:rFonts w:ascii="Times New Roman" w:hAnsi="Times New Roman" w:cs="Times New Roman"/>
          <w:sz w:val="28"/>
          <w:szCs w:val="28"/>
        </w:rPr>
        <w:t xml:space="preserve"> - М.: Педагогика, 1986. – 533 </w:t>
      </w:r>
      <w:proofErr w:type="gramStart"/>
      <w:r w:rsidR="00C40100" w:rsidRPr="00542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0100" w:rsidRPr="00542B50">
        <w:rPr>
          <w:rFonts w:ascii="Times New Roman" w:hAnsi="Times New Roman" w:cs="Times New Roman"/>
          <w:sz w:val="28"/>
          <w:szCs w:val="28"/>
        </w:rPr>
        <w:t>. </w:t>
      </w:r>
    </w:p>
    <w:p w:rsidR="00C40100" w:rsidRPr="00542B50" w:rsidRDefault="007B1C1E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1C1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40100" w:rsidRPr="00542B50">
        <w:rPr>
          <w:rFonts w:ascii="Times New Roman" w:hAnsi="Times New Roman" w:cs="Times New Roman"/>
          <w:sz w:val="28"/>
          <w:szCs w:val="28"/>
          <w:lang w:val="en-US"/>
        </w:rPr>
        <w:t>infourok.ru</w:t>
      </w:r>
    </w:p>
    <w:p w:rsidR="00C40100" w:rsidRPr="00542B50" w:rsidRDefault="007B1C1E" w:rsidP="00542B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1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pedportal.net›</w:t>
      </w:r>
    </w:p>
    <w:p w:rsidR="00C40100" w:rsidRDefault="007B1C1E" w:rsidP="007B1C1E">
      <w:pPr>
        <w:pStyle w:val="a3"/>
        <w:rPr>
          <w:rFonts w:eastAsia="Times New Roman"/>
          <w:color w:val="000000"/>
          <w:lang w:eastAsia="ru-RU"/>
        </w:rPr>
      </w:pPr>
      <w:r w:rsidRPr="007B1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C40100" w:rsidRPr="00542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maam.ru›</w:t>
      </w:r>
    </w:p>
    <w:sectPr w:rsidR="00C40100" w:rsidSect="002E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100"/>
    <w:rsid w:val="002E3919"/>
    <w:rsid w:val="00542B50"/>
    <w:rsid w:val="007B1C1E"/>
    <w:rsid w:val="00C40100"/>
    <w:rsid w:val="00F5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2018-05-10T07:19:00Z</dcterms:created>
  <dcterms:modified xsi:type="dcterms:W3CDTF">2018-05-10T07:31:00Z</dcterms:modified>
</cp:coreProperties>
</file>