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2B3" w:rsidRDefault="00C1045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4D96DE" wp14:editId="63A19824">
            <wp:simplePos x="0" y="0"/>
            <wp:positionH relativeFrom="column">
              <wp:posOffset>-502194</wp:posOffset>
            </wp:positionH>
            <wp:positionV relativeFrom="paragraph">
              <wp:posOffset>-442595</wp:posOffset>
            </wp:positionV>
            <wp:extent cx="7620000" cy="10726580"/>
            <wp:effectExtent l="0" t="0" r="0" b="0"/>
            <wp:wrapNone/>
            <wp:docPr id="1" name="Рисунок 1" descr="https://pdnr.ru/lektsianew/baza25/911613262760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dnr.ru/lektsianew/baza25/9116132627601.files/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C1045C" w:rsidRDefault="00C1045C" w:rsidP="00D447B8">
      <w:pPr>
        <w:spacing w:after="0" w:line="240" w:lineRule="auto"/>
        <w:jc w:val="center"/>
        <w:rPr>
          <w:rFonts w:ascii="Comic Sans MS" w:hAnsi="Comic Sans MS"/>
          <w:b/>
          <w:color w:val="7030A0"/>
          <w:sz w:val="40"/>
          <w:szCs w:val="40"/>
        </w:rPr>
      </w:pPr>
      <w:r>
        <w:rPr>
          <w:rFonts w:ascii="Comic Sans MS" w:hAnsi="Comic Sans MS"/>
          <w:b/>
          <w:color w:val="7030A0"/>
          <w:sz w:val="40"/>
          <w:szCs w:val="40"/>
        </w:rPr>
        <w:t>Консультация для родителей</w:t>
      </w:r>
    </w:p>
    <w:p w:rsidR="00D447B8" w:rsidRDefault="00D447B8" w:rsidP="00D447B8">
      <w:pPr>
        <w:spacing w:after="0" w:line="240" w:lineRule="auto"/>
        <w:jc w:val="center"/>
        <w:rPr>
          <w:rFonts w:ascii="Comic Sans MS" w:hAnsi="Comic Sans MS"/>
          <w:b/>
          <w:color w:val="7030A0"/>
          <w:sz w:val="40"/>
          <w:szCs w:val="40"/>
        </w:rPr>
      </w:pPr>
    </w:p>
    <w:p w:rsidR="00D447B8" w:rsidRDefault="00C1045C" w:rsidP="00D447B8">
      <w:pPr>
        <w:spacing w:after="0" w:line="240" w:lineRule="auto"/>
        <w:jc w:val="center"/>
        <w:rPr>
          <w:rFonts w:ascii="Comic Sans MS" w:hAnsi="Comic Sans MS"/>
          <w:b/>
          <w:color w:val="7030A0"/>
          <w:sz w:val="40"/>
          <w:szCs w:val="40"/>
        </w:rPr>
      </w:pPr>
      <w:r w:rsidRPr="00C1045C">
        <w:rPr>
          <w:rFonts w:ascii="Comic Sans MS" w:hAnsi="Comic Sans MS"/>
          <w:b/>
          <w:color w:val="7030A0"/>
          <w:sz w:val="40"/>
          <w:szCs w:val="40"/>
        </w:rPr>
        <w:t xml:space="preserve"> «</w:t>
      </w:r>
      <w:r w:rsidR="00D447B8" w:rsidRPr="00C1045C">
        <w:rPr>
          <w:rFonts w:ascii="Comic Sans MS" w:hAnsi="Comic Sans MS"/>
          <w:b/>
          <w:color w:val="7030A0"/>
          <w:sz w:val="40"/>
          <w:szCs w:val="40"/>
        </w:rPr>
        <w:t xml:space="preserve">РАЗВИТИЕ ПОЗНАВАТЕЛЬНЫХ СПОСОБНОСТЕЙ </w:t>
      </w:r>
    </w:p>
    <w:p w:rsidR="00C1045C" w:rsidRDefault="00D447B8" w:rsidP="00D447B8">
      <w:pPr>
        <w:spacing w:after="0" w:line="240" w:lineRule="auto"/>
        <w:jc w:val="center"/>
        <w:rPr>
          <w:rFonts w:ascii="Comic Sans MS" w:hAnsi="Comic Sans MS"/>
          <w:b/>
          <w:color w:val="7030A0"/>
          <w:sz w:val="40"/>
          <w:szCs w:val="40"/>
        </w:rPr>
      </w:pPr>
      <w:r w:rsidRPr="00C1045C">
        <w:rPr>
          <w:rFonts w:ascii="Comic Sans MS" w:hAnsi="Comic Sans MS"/>
          <w:b/>
          <w:color w:val="7030A0"/>
          <w:sz w:val="40"/>
          <w:szCs w:val="40"/>
        </w:rPr>
        <w:t>С ПОМОЩЬЮ КОНСТРУКТОРА ТИКО»</w:t>
      </w:r>
    </w:p>
    <w:p w:rsidR="00D447B8" w:rsidRPr="00C1045C" w:rsidRDefault="005C2E8E" w:rsidP="00D447B8">
      <w:pPr>
        <w:spacing w:after="0" w:line="240" w:lineRule="auto"/>
        <w:jc w:val="center"/>
        <w:rPr>
          <w:rFonts w:ascii="Comic Sans MS" w:hAnsi="Comic Sans MS"/>
          <w:b/>
          <w:color w:val="7030A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311" behindDoc="1" locked="0" layoutInCell="1" allowOverlap="1" wp14:anchorId="4EA3BCE9" wp14:editId="7A931C8B">
            <wp:simplePos x="0" y="0"/>
            <wp:positionH relativeFrom="column">
              <wp:posOffset>455930</wp:posOffset>
            </wp:positionH>
            <wp:positionV relativeFrom="paragraph">
              <wp:posOffset>148590</wp:posOffset>
            </wp:positionV>
            <wp:extent cx="2774950" cy="3810000"/>
            <wp:effectExtent l="0" t="0" r="6350" b="0"/>
            <wp:wrapSquare wrapText="bothSides"/>
            <wp:docPr id="8" name="Рисунок 8" descr="https://sun9-58.userapi.com/impg/FOQc42YXqF7VUoHvM6Ywsgx7-p1VCp99bXP25w/W5vm_SK3jzw.jpg?size=900x1600&amp;quality=95&amp;sign=64f0906a3a5dce6460c7178ee32f57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impg/FOQc42YXqF7VUoHvM6Ywsgx7-p1VCp99bXP25w/W5vm_SK3jzw.jpg?size=900x1600&amp;quality=95&amp;sign=64f0906a3a5dce6460c7178ee32f576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" b="18563"/>
                    <a:stretch/>
                  </pic:blipFill>
                  <pic:spPr bwMode="auto">
                    <a:xfrm>
                      <a:off x="0" y="0"/>
                      <a:ext cx="277495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45C" w:rsidRPr="00D447B8" w:rsidRDefault="00C1045C" w:rsidP="00D447B8">
      <w:pPr>
        <w:spacing w:after="0" w:line="240" w:lineRule="auto"/>
        <w:ind w:left="851" w:right="968" w:firstLine="850"/>
        <w:jc w:val="both"/>
        <w:rPr>
          <w:rFonts w:ascii="Comic Sans MS" w:hAnsi="Comic Sans MS"/>
          <w:sz w:val="28"/>
        </w:rPr>
      </w:pPr>
      <w:r w:rsidRPr="00D447B8">
        <w:rPr>
          <w:rFonts w:ascii="Comic Sans MS" w:hAnsi="Comic Sans MS"/>
          <w:sz w:val="28"/>
        </w:rPr>
        <w:t>Термин «строительно-конструктивная игра» появился сравнительно недавно. Одной из основных особенностей данной игры является то, что в ее основе лежат конструктивные умения и способности, вследствие чего она в большей степени, чем какие-либо другие виды детской игры, приближается к созидательной практической деятельности ребенка, в частности, к конструированию.</w:t>
      </w:r>
    </w:p>
    <w:p w:rsidR="005C2E8E" w:rsidRDefault="00C1045C" w:rsidP="005C2E8E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 xml:space="preserve">Конструирование теснейшим образом связано с чувственным и интеллектуальным развитием ребенка. Особое значение оно имеет для совершенствования остроты зрения, точности </w:t>
      </w:r>
      <w:proofErr w:type="spellStart"/>
      <w:r w:rsidRPr="00681EA5">
        <w:rPr>
          <w:rFonts w:ascii="Comic Sans MS" w:hAnsi="Comic Sans MS"/>
          <w:sz w:val="28"/>
        </w:rPr>
        <w:t>цветовосприятия</w:t>
      </w:r>
      <w:proofErr w:type="spellEnd"/>
      <w:r w:rsidRPr="00681EA5">
        <w:rPr>
          <w:rFonts w:ascii="Comic Sans MS" w:hAnsi="Comic Sans MS"/>
          <w:sz w:val="28"/>
        </w:rPr>
        <w:t xml:space="preserve">, тактильных качеств, восприятия формы и габаритов объекта, пространства. Дети пробуют установить, на что похож предмет и чем он отличается от других; овладевают умением соизмерять ширину, длину, высоту предметов; начинают решать конструктивные задачи «на глаз»; развивают образное мышление; учатся представлять предметы в разных пространственных положениях, мысленно менять их взаимное расположение. Конструктивная </w:t>
      </w:r>
    </w:p>
    <w:p w:rsidR="00505CD3" w:rsidRDefault="00C1045C" w:rsidP="005C2E8E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 xml:space="preserve">деятельность предполагает развитие </w:t>
      </w:r>
      <w:proofErr w:type="gramStart"/>
      <w:r w:rsidRPr="00681EA5">
        <w:rPr>
          <w:rFonts w:ascii="Comic Sans MS" w:hAnsi="Comic Sans MS"/>
          <w:sz w:val="28"/>
        </w:rPr>
        <w:t>таких</w:t>
      </w:r>
      <w:proofErr w:type="gramEnd"/>
      <w:r w:rsidRPr="00681EA5">
        <w:rPr>
          <w:rFonts w:ascii="Comic Sans MS" w:hAnsi="Comic Sans MS"/>
          <w:sz w:val="28"/>
        </w:rPr>
        <w:t xml:space="preserve"> </w:t>
      </w:r>
    </w:p>
    <w:p w:rsidR="00505CD3" w:rsidRDefault="00505CD3" w:rsidP="005C2E8E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</w:p>
    <w:p w:rsidR="00505CD3" w:rsidRDefault="00505CD3" w:rsidP="005C2E8E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</w:p>
    <w:p w:rsidR="00505CD3" w:rsidRDefault="00505CD3" w:rsidP="005C2E8E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C0EAAE8" wp14:editId="49BF3EB4">
            <wp:simplePos x="0" y="0"/>
            <wp:positionH relativeFrom="column">
              <wp:posOffset>-475615</wp:posOffset>
            </wp:positionH>
            <wp:positionV relativeFrom="paragraph">
              <wp:posOffset>-438785</wp:posOffset>
            </wp:positionV>
            <wp:extent cx="7620000" cy="10726420"/>
            <wp:effectExtent l="0" t="0" r="0" b="0"/>
            <wp:wrapNone/>
            <wp:docPr id="7" name="Рисунок 7" descr="https://pdnr.ru/lektsianew/baza25/911613262760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dnr.ru/lektsianew/baza25/9116132627601.files/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CD3" w:rsidRDefault="00505CD3" w:rsidP="005C2E8E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</w:p>
    <w:p w:rsidR="00505CD3" w:rsidRDefault="00505CD3" w:rsidP="00505CD3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903E868" wp14:editId="55F7D3CB">
            <wp:simplePos x="0" y="0"/>
            <wp:positionH relativeFrom="column">
              <wp:posOffset>2906395</wp:posOffset>
            </wp:positionH>
            <wp:positionV relativeFrom="paragraph">
              <wp:posOffset>874395</wp:posOffset>
            </wp:positionV>
            <wp:extent cx="3260725" cy="2328545"/>
            <wp:effectExtent l="0" t="0" r="0" b="0"/>
            <wp:wrapTight wrapText="bothSides">
              <wp:wrapPolygon edited="0">
                <wp:start x="505" y="0"/>
                <wp:lineTo x="0" y="353"/>
                <wp:lineTo x="0" y="21205"/>
                <wp:lineTo x="505" y="21382"/>
                <wp:lineTo x="20948" y="21382"/>
                <wp:lineTo x="21453" y="21205"/>
                <wp:lineTo x="21453" y="353"/>
                <wp:lineTo x="20948" y="0"/>
                <wp:lineTo x="505" y="0"/>
              </wp:wrapPolygon>
            </wp:wrapTight>
            <wp:docPr id="16" name="Рисунок 16" descr="http://mbdouds7.ru/wp-content/uploads/2018/05/TIKO-2-G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ds7.ru/wp-content/uploads/2018/05/TIKO-2-GR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0" b="20148"/>
                    <a:stretch/>
                  </pic:blipFill>
                  <pic:spPr bwMode="auto">
                    <a:xfrm>
                      <a:off x="0" y="0"/>
                      <a:ext cx="3260725" cy="232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45C" w:rsidRPr="00681EA5">
        <w:rPr>
          <w:rFonts w:ascii="Comic Sans MS" w:hAnsi="Comic Sans MS"/>
          <w:sz w:val="28"/>
        </w:rPr>
        <w:t xml:space="preserve">мысленных процессов, как анализ, синтез, классификация, обобщение, и связана с развитием речи (деятельность предполагает общение, объяснение своего конструктивного решения). </w:t>
      </w:r>
    </w:p>
    <w:p w:rsidR="00C1045C" w:rsidRPr="005C2E8E" w:rsidRDefault="00C1045C" w:rsidP="00505CD3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>Дети учатся совместно решать задачи, распределять роли, объяснять друг другу</w:t>
      </w:r>
      <w:r w:rsidR="005C2E8E">
        <w:rPr>
          <w:rFonts w:ascii="Comic Sans MS" w:hAnsi="Comic Sans MS"/>
          <w:sz w:val="28"/>
        </w:rPr>
        <w:t xml:space="preserve"> </w:t>
      </w:r>
      <w:r w:rsidRPr="00681EA5">
        <w:rPr>
          <w:rFonts w:ascii="Comic Sans MS" w:hAnsi="Comic Sans MS"/>
          <w:sz w:val="28"/>
        </w:rPr>
        <w:t>важность данного конструктивного решения. Для детей в возрасте от трех до семи лет основой обучения должна быть игра - в ее процессе малыши начинают подражать взрослым, пробовать свои силы, фантазировать, экспериментировать</w:t>
      </w:r>
      <w:r w:rsidRPr="00C1045C">
        <w:rPr>
          <w:rFonts w:ascii="Comic Sans MS" w:hAnsi="Comic Sans MS"/>
        </w:rPr>
        <w:t>.</w:t>
      </w:r>
    </w:p>
    <w:p w:rsidR="00C1045C" w:rsidRPr="00681EA5" w:rsidRDefault="00C1045C" w:rsidP="00681EA5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 xml:space="preserve">Дети играют со всем, что попадается им в руки, поэтому им нужны для игр безопасные и прочные вещи, и конструкторы </w:t>
      </w:r>
      <w:r w:rsidRPr="00BD2073">
        <w:rPr>
          <w:rFonts w:ascii="Comic Sans MS" w:hAnsi="Comic Sans MS"/>
          <w:b/>
          <w:color w:val="7030A0"/>
          <w:sz w:val="28"/>
        </w:rPr>
        <w:t>ТИКО</w:t>
      </w:r>
      <w:r w:rsidRPr="00681EA5">
        <w:rPr>
          <w:rFonts w:ascii="Comic Sans MS" w:hAnsi="Comic Sans MS"/>
          <w:sz w:val="28"/>
        </w:rPr>
        <w:t xml:space="preserve"> дают им возможность для экспериментирования и самовыражения.</w:t>
      </w:r>
    </w:p>
    <w:p w:rsidR="00BD2073" w:rsidRDefault="00505CD3" w:rsidP="00BD2073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  <w:r w:rsidRPr="00BD2073">
        <w:rPr>
          <w:b/>
          <w:noProof/>
          <w:color w:val="7030A0"/>
          <w:lang w:eastAsia="ru-RU"/>
        </w:rPr>
        <w:drawing>
          <wp:anchor distT="0" distB="0" distL="114300" distR="114300" simplePos="0" relativeHeight="251678720" behindDoc="1" locked="0" layoutInCell="1" allowOverlap="1" wp14:anchorId="77F5B262" wp14:editId="27C94EF1">
            <wp:simplePos x="0" y="0"/>
            <wp:positionH relativeFrom="column">
              <wp:posOffset>217170</wp:posOffset>
            </wp:positionH>
            <wp:positionV relativeFrom="paragraph">
              <wp:posOffset>20955</wp:posOffset>
            </wp:positionV>
            <wp:extent cx="3352800" cy="2655570"/>
            <wp:effectExtent l="0" t="0" r="0" b="0"/>
            <wp:wrapTight wrapText="bothSides">
              <wp:wrapPolygon edited="0">
                <wp:start x="491" y="0"/>
                <wp:lineTo x="0" y="310"/>
                <wp:lineTo x="0" y="21228"/>
                <wp:lineTo x="491" y="21383"/>
                <wp:lineTo x="20986" y="21383"/>
                <wp:lineTo x="21477" y="21228"/>
                <wp:lineTo x="21477" y="310"/>
                <wp:lineTo x="20986" y="0"/>
                <wp:lineTo x="491" y="0"/>
              </wp:wrapPolygon>
            </wp:wrapTight>
            <wp:docPr id="17" name="Рисунок 17" descr="https://cdn1.ozone.ru/s3/multimedia-k/601795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1.ozone.ru/s3/multimedia-k/6017952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2" b="9984"/>
                    <a:stretch/>
                  </pic:blipFill>
                  <pic:spPr bwMode="auto">
                    <a:xfrm>
                      <a:off x="0" y="0"/>
                      <a:ext cx="3352800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45C" w:rsidRPr="00BD2073">
        <w:rPr>
          <w:rFonts w:ascii="Comic Sans MS" w:hAnsi="Comic Sans MS"/>
          <w:b/>
          <w:color w:val="7030A0"/>
          <w:sz w:val="28"/>
        </w:rPr>
        <w:t>«ТИКО»</w:t>
      </w:r>
      <w:r w:rsidR="00C1045C" w:rsidRPr="00BD2073">
        <w:rPr>
          <w:rFonts w:ascii="Comic Sans MS" w:hAnsi="Comic Sans MS"/>
          <w:color w:val="7030A0"/>
          <w:sz w:val="28"/>
        </w:rPr>
        <w:t xml:space="preserve"> </w:t>
      </w:r>
      <w:r w:rsidR="00C1045C" w:rsidRPr="00681EA5">
        <w:rPr>
          <w:rFonts w:ascii="Comic Sans MS" w:hAnsi="Comic Sans MS"/>
          <w:sz w:val="28"/>
        </w:rPr>
        <w:t>- это трансформируемый игровой конструктор для обучения. Он представляет собой набор ярких плоскостных фигур из пластмассы, которые шарнирно соединяются между собой. В результате для ребенка становится наглядным процесс перехода из плоскости в пространство, от развертки -</w:t>
      </w:r>
      <w:r w:rsidR="00BD2073">
        <w:rPr>
          <w:rFonts w:ascii="Comic Sans MS" w:hAnsi="Comic Sans MS"/>
          <w:sz w:val="28"/>
        </w:rPr>
        <w:t xml:space="preserve"> </w:t>
      </w:r>
      <w:r w:rsidR="00C1045C" w:rsidRPr="00681EA5">
        <w:rPr>
          <w:rFonts w:ascii="Comic Sans MS" w:hAnsi="Comic Sans MS"/>
          <w:sz w:val="28"/>
        </w:rPr>
        <w:t xml:space="preserve">к объемной фигуре и обратно. Внутри больших </w:t>
      </w:r>
    </w:p>
    <w:p w:rsidR="00BD2073" w:rsidRDefault="00C1045C" w:rsidP="00BD2073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 xml:space="preserve">фигур конструктора есть отверстия, которые </w:t>
      </w:r>
      <w:proofErr w:type="gramStart"/>
      <w:r w:rsidRPr="00681EA5">
        <w:rPr>
          <w:rFonts w:ascii="Comic Sans MS" w:hAnsi="Comic Sans MS"/>
          <w:sz w:val="28"/>
        </w:rPr>
        <w:t>при</w:t>
      </w:r>
      <w:proofErr w:type="gramEnd"/>
      <w:r w:rsidRPr="00681EA5">
        <w:rPr>
          <w:rFonts w:ascii="Comic Sans MS" w:hAnsi="Comic Sans MS"/>
          <w:sz w:val="28"/>
        </w:rPr>
        <w:t xml:space="preserve"> </w:t>
      </w:r>
    </w:p>
    <w:p w:rsidR="00BD2073" w:rsidRDefault="00C1045C" w:rsidP="00BD2073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  <w:proofErr w:type="gramStart"/>
      <w:r w:rsidRPr="00681EA5">
        <w:rPr>
          <w:rFonts w:ascii="Comic Sans MS" w:hAnsi="Comic Sans MS"/>
          <w:sz w:val="28"/>
        </w:rPr>
        <w:t>сборе</w:t>
      </w:r>
      <w:proofErr w:type="gramEnd"/>
      <w:r w:rsidRPr="00681EA5">
        <w:rPr>
          <w:rFonts w:ascii="Comic Sans MS" w:hAnsi="Comic Sans MS"/>
          <w:sz w:val="28"/>
        </w:rPr>
        <w:t xml:space="preserve"> игровых форм выступают в роли «окошка», </w:t>
      </w:r>
    </w:p>
    <w:p w:rsidR="00BD2073" w:rsidRDefault="00C1045C" w:rsidP="00BD2073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>«двери», «глазок».</w:t>
      </w:r>
    </w:p>
    <w:p w:rsidR="00BD2073" w:rsidRDefault="00BD2073" w:rsidP="00BD2073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</w:p>
    <w:p w:rsidR="00BD2073" w:rsidRDefault="00BD2073" w:rsidP="00BD2073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</w:p>
    <w:p w:rsidR="00BD2073" w:rsidRDefault="00BD2073" w:rsidP="00BD2073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A1784A2" wp14:editId="234818D0">
            <wp:simplePos x="0" y="0"/>
            <wp:positionH relativeFrom="column">
              <wp:posOffset>-504190</wp:posOffset>
            </wp:positionH>
            <wp:positionV relativeFrom="paragraph">
              <wp:posOffset>-458470</wp:posOffset>
            </wp:positionV>
            <wp:extent cx="7620000" cy="10726420"/>
            <wp:effectExtent l="0" t="0" r="0" b="0"/>
            <wp:wrapNone/>
            <wp:docPr id="11" name="Рисунок 11" descr="https://pdnr.ru/lektsianew/baza25/911613262760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dnr.ru/lektsianew/baza25/9116132627601.files/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073" w:rsidRDefault="00BD2073" w:rsidP="00BD2073">
      <w:pPr>
        <w:spacing w:after="0" w:line="240" w:lineRule="auto"/>
        <w:ind w:left="851" w:right="968"/>
        <w:jc w:val="both"/>
        <w:rPr>
          <w:rFonts w:ascii="Comic Sans MS" w:hAnsi="Comic Sans MS"/>
          <w:sz w:val="28"/>
        </w:rPr>
      </w:pPr>
    </w:p>
    <w:p w:rsidR="00C1045C" w:rsidRPr="00681EA5" w:rsidRDefault="00213C04" w:rsidP="00BD2073">
      <w:pPr>
        <w:spacing w:after="0" w:line="240" w:lineRule="auto"/>
        <w:ind w:left="851" w:right="827" w:firstLine="850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3001D8E" wp14:editId="367A735B">
            <wp:simplePos x="0" y="0"/>
            <wp:positionH relativeFrom="column">
              <wp:posOffset>459740</wp:posOffset>
            </wp:positionH>
            <wp:positionV relativeFrom="paragraph">
              <wp:posOffset>26670</wp:posOffset>
            </wp:positionV>
            <wp:extent cx="2559050" cy="4547235"/>
            <wp:effectExtent l="0" t="0" r="0" b="5715"/>
            <wp:wrapTight wrapText="bothSides">
              <wp:wrapPolygon edited="0">
                <wp:start x="643" y="0"/>
                <wp:lineTo x="0" y="181"/>
                <wp:lineTo x="0" y="21446"/>
                <wp:lineTo x="643" y="21537"/>
                <wp:lineTo x="20742" y="21537"/>
                <wp:lineTo x="21386" y="21446"/>
                <wp:lineTo x="21386" y="181"/>
                <wp:lineTo x="20742" y="0"/>
                <wp:lineTo x="643" y="0"/>
              </wp:wrapPolygon>
            </wp:wrapTight>
            <wp:docPr id="18" name="Рисунок 18" descr="https://sun9-49.userapi.com/impg/zUt6yztLDFNixW2LIjuxx00U_JOgVHj8pDAXfQ/bBX-_WDzP4c.jpg?size=900x1600&amp;quality=95&amp;sign=dba764e3a0dc55eef3c6416db11cb1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9.userapi.com/impg/zUt6yztLDFNixW2LIjuxx00U_JOgVHj8pDAXfQ/bBX-_WDzP4c.jpg?size=900x1600&amp;quality=95&amp;sign=dba764e3a0dc55eef3c6416db11cb13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454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1045C" w:rsidRPr="00681EA5">
        <w:rPr>
          <w:rFonts w:ascii="Comic Sans MS" w:hAnsi="Comic Sans MS"/>
          <w:sz w:val="28"/>
        </w:rPr>
        <w:t xml:space="preserve">С помощью конструктора </w:t>
      </w:r>
      <w:r w:rsidR="00C1045C" w:rsidRPr="00BD2073">
        <w:rPr>
          <w:rFonts w:ascii="Comic Sans MS" w:hAnsi="Comic Sans MS"/>
          <w:b/>
          <w:color w:val="7030A0"/>
          <w:sz w:val="28"/>
        </w:rPr>
        <w:t>«ТИКО»,</w:t>
      </w:r>
      <w:r w:rsidR="00C1045C" w:rsidRPr="00BD2073">
        <w:rPr>
          <w:rFonts w:ascii="Comic Sans MS" w:hAnsi="Comic Sans MS"/>
          <w:color w:val="7030A0"/>
          <w:sz w:val="28"/>
        </w:rPr>
        <w:t xml:space="preserve"> </w:t>
      </w:r>
      <w:r w:rsidR="00C1045C" w:rsidRPr="00681EA5">
        <w:rPr>
          <w:rFonts w:ascii="Comic Sans MS" w:hAnsi="Comic Sans MS"/>
          <w:sz w:val="28"/>
        </w:rPr>
        <w:t>ребенок сможет выучить наз</w:t>
      </w:r>
      <w:r>
        <w:rPr>
          <w:rFonts w:ascii="Comic Sans MS" w:hAnsi="Comic Sans MS"/>
          <w:sz w:val="28"/>
        </w:rPr>
        <w:t xml:space="preserve">вания и облик плоскостных фигур </w:t>
      </w:r>
      <w:r w:rsidR="00C1045C" w:rsidRPr="00681EA5">
        <w:rPr>
          <w:rFonts w:ascii="Comic Sans MS" w:hAnsi="Comic Sans MS"/>
          <w:sz w:val="28"/>
        </w:rPr>
        <w:t>(треугольники равносторонние, равнобедренные и прямоугол</w:t>
      </w:r>
      <w:r>
        <w:rPr>
          <w:rFonts w:ascii="Comic Sans MS" w:hAnsi="Comic Sans MS"/>
          <w:sz w:val="28"/>
        </w:rPr>
        <w:t xml:space="preserve">ьные, квадраты, прямоугольники, </w:t>
      </w:r>
      <w:r w:rsidR="00C1045C" w:rsidRPr="00681EA5">
        <w:rPr>
          <w:rFonts w:ascii="Comic Sans MS" w:hAnsi="Comic Sans MS"/>
          <w:sz w:val="28"/>
        </w:rPr>
        <w:t>ромбы, параллелограммы, трапеции, пятиугольники, шестиугольники и восьмиугольники).</w:t>
      </w:r>
      <w:proofErr w:type="gramEnd"/>
    </w:p>
    <w:p w:rsidR="00C1045C" w:rsidRPr="00681EA5" w:rsidRDefault="00C1045C" w:rsidP="00BD2073">
      <w:pPr>
        <w:spacing w:after="0" w:line="240" w:lineRule="auto"/>
        <w:ind w:left="851" w:right="827" w:firstLine="850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>Для ребенка важно, чтобы результаты его творческой деятельности можно было наглядно продемонстрировать: это повышает самооценку и положительно влияет на мотивацию к деятельности, к познанию.</w:t>
      </w:r>
    </w:p>
    <w:p w:rsidR="00C1045C" w:rsidRPr="00681EA5" w:rsidRDefault="00C1045C" w:rsidP="00BD2073">
      <w:pPr>
        <w:spacing w:after="0" w:line="240" w:lineRule="auto"/>
        <w:ind w:left="851" w:right="827" w:firstLine="850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 xml:space="preserve">Конструктор </w:t>
      </w:r>
      <w:r w:rsidRPr="00BD2073">
        <w:rPr>
          <w:rFonts w:ascii="Comic Sans MS" w:hAnsi="Comic Sans MS"/>
          <w:b/>
          <w:color w:val="7030A0"/>
          <w:sz w:val="28"/>
        </w:rPr>
        <w:t>«ТИКО»</w:t>
      </w:r>
      <w:r w:rsidRPr="00BD2073">
        <w:rPr>
          <w:rFonts w:ascii="Comic Sans MS" w:hAnsi="Comic Sans MS"/>
          <w:color w:val="7030A0"/>
          <w:sz w:val="28"/>
        </w:rPr>
        <w:t xml:space="preserve"> </w:t>
      </w:r>
      <w:r w:rsidRPr="00681EA5">
        <w:rPr>
          <w:rFonts w:ascii="Comic Sans MS" w:hAnsi="Comic Sans MS"/>
          <w:sz w:val="28"/>
        </w:rPr>
        <w:t xml:space="preserve">создает для этого самые благоприятные возможности. Уже через 2 - 3 месяца обучения воспитанники создают конструкции на различную тематику, которые можно объединить в эффектную масштабную экспозицию. Используя конструктор </w:t>
      </w:r>
      <w:r w:rsidRPr="00213C04">
        <w:rPr>
          <w:rFonts w:ascii="Comic Sans MS" w:hAnsi="Comic Sans MS"/>
          <w:b/>
          <w:color w:val="7030A0"/>
          <w:sz w:val="28"/>
        </w:rPr>
        <w:t>«ТИКО»</w:t>
      </w:r>
      <w:r w:rsidRPr="00213C04">
        <w:rPr>
          <w:rFonts w:ascii="Comic Sans MS" w:hAnsi="Comic Sans MS"/>
          <w:color w:val="7030A0"/>
          <w:sz w:val="28"/>
        </w:rPr>
        <w:t xml:space="preserve"> </w:t>
      </w:r>
      <w:r w:rsidRPr="00681EA5">
        <w:rPr>
          <w:rFonts w:ascii="Comic Sans MS" w:hAnsi="Comic Sans MS"/>
          <w:sz w:val="28"/>
        </w:rPr>
        <w:t>в собственной деятельности, дети успешно овладевают основными приемами умственной деятельности, ориентируются на плоскости и в пространстве, общаются, работают в группе, в коллективе, конструируют поделки как плоскостные, так и объемные, увлекаются самостоятельным техническим творчеством.</w:t>
      </w:r>
    </w:p>
    <w:p w:rsidR="00213C04" w:rsidRDefault="00213C04" w:rsidP="00BD2073">
      <w:pPr>
        <w:spacing w:after="0" w:line="240" w:lineRule="auto"/>
        <w:ind w:left="851" w:right="827" w:firstLine="850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185160" cy="1780219"/>
            <wp:effectExtent l="0" t="0" r="0" b="0"/>
            <wp:docPr id="6" name="Рисунок 6" descr="https://sun9-84.userapi.com/impg/XCuYUNuqg_lE6h3O0B9dkkerNqPS-gO1ubneaA/6Br9RwPvVQk.jpg?size=1600x900&amp;quality=95&amp;sign=799ca6389a6645c6acea86bc86d479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4.userapi.com/impg/XCuYUNuqg_lE6h3O0B9dkkerNqPS-gO1ubneaA/6Br9RwPvVQk.jpg?size=1600x900&amp;quality=95&amp;sign=799ca6389a6645c6acea86bc86d479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8"/>
                    <a:stretch/>
                  </pic:blipFill>
                  <pic:spPr bwMode="auto">
                    <a:xfrm>
                      <a:off x="0" y="0"/>
                      <a:ext cx="3185160" cy="1780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C04" w:rsidRDefault="00213C04" w:rsidP="00BD2073">
      <w:pPr>
        <w:spacing w:after="0" w:line="240" w:lineRule="auto"/>
        <w:ind w:left="851" w:right="827" w:firstLine="850"/>
        <w:jc w:val="both"/>
        <w:rPr>
          <w:rFonts w:ascii="Comic Sans MS" w:hAnsi="Comic Sans MS"/>
          <w:sz w:val="28"/>
        </w:rPr>
      </w:pPr>
    </w:p>
    <w:p w:rsidR="00F852C8" w:rsidRDefault="00F852C8" w:rsidP="00BD2073">
      <w:pPr>
        <w:spacing w:after="0" w:line="240" w:lineRule="auto"/>
        <w:ind w:left="851" w:right="827" w:firstLine="850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2117669" wp14:editId="42F84BAC">
            <wp:simplePos x="0" y="0"/>
            <wp:positionH relativeFrom="column">
              <wp:posOffset>-519430</wp:posOffset>
            </wp:positionH>
            <wp:positionV relativeFrom="paragraph">
              <wp:posOffset>-471170</wp:posOffset>
            </wp:positionV>
            <wp:extent cx="7620000" cy="10726420"/>
            <wp:effectExtent l="0" t="0" r="0" b="0"/>
            <wp:wrapNone/>
            <wp:docPr id="13" name="Рисунок 13" descr="https://pdnr.ru/lektsianew/baza25/911613262760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dnr.ru/lektsianew/baza25/9116132627601.files/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2C8" w:rsidRDefault="00F852C8" w:rsidP="00BD2073">
      <w:pPr>
        <w:spacing w:after="0" w:line="240" w:lineRule="auto"/>
        <w:ind w:left="851" w:right="827" w:firstLine="850"/>
        <w:jc w:val="both"/>
        <w:rPr>
          <w:rFonts w:ascii="Comic Sans MS" w:hAnsi="Comic Sans MS"/>
          <w:sz w:val="28"/>
        </w:rPr>
      </w:pPr>
    </w:p>
    <w:p w:rsidR="00C1045C" w:rsidRPr="00F852C8" w:rsidRDefault="00F852C8" w:rsidP="00F852C8">
      <w:pPr>
        <w:spacing w:after="0" w:line="240" w:lineRule="auto"/>
        <w:ind w:left="851" w:right="827" w:firstLine="850"/>
        <w:jc w:val="center"/>
        <w:rPr>
          <w:rFonts w:ascii="Comic Sans MS" w:hAnsi="Comic Sans MS"/>
          <w:b/>
          <w:color w:val="7030A0"/>
          <w:sz w:val="28"/>
        </w:rPr>
      </w:pPr>
      <w:r w:rsidRPr="00F852C8">
        <w:rPr>
          <w:rFonts w:ascii="Comic Sans MS" w:hAnsi="Comic Sans MS"/>
          <w:b/>
          <w:color w:val="7030A0"/>
          <w:sz w:val="28"/>
        </w:rPr>
        <w:t>ВОЗМОЖНОСТИ КОНСТРУКТОРА «ТИКО»</w:t>
      </w:r>
    </w:p>
    <w:p w:rsidR="00C1045C" w:rsidRPr="00681EA5" w:rsidRDefault="00C1045C" w:rsidP="00F852C8">
      <w:pPr>
        <w:spacing w:after="0" w:line="240" w:lineRule="auto"/>
        <w:ind w:left="851" w:right="827" w:firstLine="425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>Трансформируемый Игровой Конструктор для Обучения (ТИКО) состоит из 10 наборов, рассчитанных для детей дошкольного и школьного возраста.</w:t>
      </w:r>
    </w:p>
    <w:p w:rsidR="00C1045C" w:rsidRPr="00681EA5" w:rsidRDefault="00C1045C" w:rsidP="00F852C8">
      <w:pPr>
        <w:spacing w:after="0" w:line="240" w:lineRule="auto"/>
        <w:ind w:left="851" w:right="827" w:firstLine="425"/>
        <w:jc w:val="both"/>
        <w:rPr>
          <w:rFonts w:ascii="Comic Sans MS" w:hAnsi="Comic Sans MS"/>
          <w:sz w:val="28"/>
        </w:rPr>
      </w:pPr>
      <w:r w:rsidRPr="00F852C8">
        <w:rPr>
          <w:rFonts w:ascii="Comic Sans MS" w:hAnsi="Comic Sans MS"/>
          <w:b/>
          <w:color w:val="7030A0"/>
          <w:sz w:val="28"/>
        </w:rPr>
        <w:t>Набор «Малыш»</w:t>
      </w:r>
      <w:r w:rsidRPr="00681EA5">
        <w:rPr>
          <w:rFonts w:ascii="Comic Sans MS" w:hAnsi="Comic Sans MS"/>
          <w:sz w:val="28"/>
        </w:rPr>
        <w:t xml:space="preserve"> предназначен для детей от 4-х лет и включает, в основном, небольшие детали, удобные для маленьких ручек ребёнка.</w:t>
      </w:r>
      <w:r w:rsidR="00F852C8">
        <w:rPr>
          <w:rFonts w:ascii="Comic Sans MS" w:hAnsi="Comic Sans MS"/>
          <w:sz w:val="28"/>
        </w:rPr>
        <w:t xml:space="preserve"> </w:t>
      </w:r>
      <w:r w:rsidRPr="00681EA5">
        <w:rPr>
          <w:rFonts w:ascii="Comic Sans MS" w:hAnsi="Comic Sans MS"/>
          <w:sz w:val="28"/>
        </w:rPr>
        <w:t xml:space="preserve">Из набора "Малыш" можно собрать большое количество фигур: мебель (шкаф, стол, стул, дерево, скворечник, клумбу, корону, забор, скамейку, различные виды домиков, дорожки из квадратов и треугольников, шары и </w:t>
      </w:r>
      <w:proofErr w:type="spellStart"/>
      <w:proofErr w:type="gramStart"/>
      <w:r w:rsidRPr="00681EA5">
        <w:rPr>
          <w:rFonts w:ascii="Comic Sans MS" w:hAnsi="Comic Sans MS"/>
          <w:sz w:val="28"/>
        </w:rPr>
        <w:t>др</w:t>
      </w:r>
      <w:proofErr w:type="spellEnd"/>
      <w:proofErr w:type="gramEnd"/>
      <w:r w:rsidRPr="00681EA5">
        <w:rPr>
          <w:rFonts w:ascii="Comic Sans MS" w:hAnsi="Comic Sans MS"/>
          <w:sz w:val="28"/>
        </w:rPr>
        <w:t>).</w:t>
      </w:r>
    </w:p>
    <w:p w:rsidR="00C1045C" w:rsidRPr="00681EA5" w:rsidRDefault="00F852C8" w:rsidP="00F852C8">
      <w:pPr>
        <w:spacing w:after="0" w:line="240" w:lineRule="auto"/>
        <w:ind w:left="851" w:right="827" w:firstLine="425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A7BE1CC" wp14:editId="0D92208F">
            <wp:simplePos x="0" y="0"/>
            <wp:positionH relativeFrom="column">
              <wp:posOffset>3371850</wp:posOffset>
            </wp:positionH>
            <wp:positionV relativeFrom="paragraph">
              <wp:posOffset>1670685</wp:posOffset>
            </wp:positionV>
            <wp:extent cx="2788285" cy="2413000"/>
            <wp:effectExtent l="0" t="0" r="0" b="6350"/>
            <wp:wrapSquare wrapText="bothSides"/>
            <wp:docPr id="9" name="Рисунок 9" descr="https://sun9-11.userapi.com/impg/etNbSpSYds8A4L6MGdP6p9hvXQlwLSfLnISplw/7SJD-UbMqg4.jpg?size=738x1600&amp;quality=95&amp;sign=c09a8429524436e1e2e5e71f2ecfc2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1.userapi.com/impg/etNbSpSYds8A4L6MGdP6p9hvXQlwLSfLnISplw/7SJD-UbMqg4.jpg?size=738x1600&amp;quality=95&amp;sign=c09a8429524436e1e2e5e71f2ecfc22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12" b="21444"/>
                    <a:stretch/>
                  </pic:blipFill>
                  <pic:spPr bwMode="auto">
                    <a:xfrm>
                      <a:off x="0" y="0"/>
                      <a:ext cx="2788285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45C" w:rsidRPr="00F852C8">
        <w:rPr>
          <w:rFonts w:ascii="Comic Sans MS" w:hAnsi="Comic Sans MS"/>
          <w:b/>
          <w:color w:val="7030A0"/>
          <w:sz w:val="28"/>
        </w:rPr>
        <w:t>Набор «Школьник»</w:t>
      </w:r>
      <w:r w:rsidR="00C1045C" w:rsidRPr="00F852C8">
        <w:rPr>
          <w:rFonts w:ascii="Comic Sans MS" w:hAnsi="Comic Sans MS"/>
          <w:color w:val="7030A0"/>
          <w:sz w:val="28"/>
        </w:rPr>
        <w:t xml:space="preserve"> </w:t>
      </w:r>
      <w:r w:rsidR="00C1045C" w:rsidRPr="00681EA5">
        <w:rPr>
          <w:rFonts w:ascii="Comic Sans MS" w:hAnsi="Comic Sans MS"/>
          <w:sz w:val="28"/>
        </w:rPr>
        <w:t>позволяют конструировать следующие фигуры: подставка под блок бумаги (размером 90*90*90 мм) для записей; трех-, четырех-, пят</w:t>
      </w:r>
      <w:proofErr w:type="gramStart"/>
      <w:r w:rsidR="00C1045C" w:rsidRPr="00681EA5">
        <w:rPr>
          <w:rFonts w:ascii="Comic Sans MS" w:hAnsi="Comic Sans MS"/>
          <w:sz w:val="28"/>
        </w:rPr>
        <w:t>и-</w:t>
      </w:r>
      <w:proofErr w:type="gramEnd"/>
      <w:r w:rsidR="00C1045C" w:rsidRPr="00681EA5">
        <w:rPr>
          <w:rFonts w:ascii="Comic Sans MS" w:hAnsi="Comic Sans MS"/>
          <w:sz w:val="28"/>
        </w:rPr>
        <w:t>, или шестигранный стакан для карандашей, ручек, линеек, угольников и т. п. ; трех-, четырех-, пяти-, или шестигранная подставка для канцелярских мелочей (скрепок, кнопок, резинок); цветок; корзинка; утенок; цыпленок; карусель; котенок; кораблик; ракета; гриб; стаканчики для ручек, карандашей; различные виды домиков; танк. Также набор "Школьник" позволяет конструировать многогранники, кубы, пирамиды, параллелепипеды, призмы и их развертки.</w:t>
      </w:r>
    </w:p>
    <w:p w:rsidR="00F852C8" w:rsidRDefault="00C1045C" w:rsidP="00F852C8">
      <w:pPr>
        <w:spacing w:after="0" w:line="240" w:lineRule="auto"/>
        <w:ind w:left="851" w:right="827" w:firstLine="425"/>
        <w:jc w:val="both"/>
        <w:rPr>
          <w:rFonts w:ascii="Comic Sans MS" w:hAnsi="Comic Sans MS"/>
          <w:sz w:val="28"/>
        </w:rPr>
      </w:pPr>
      <w:r w:rsidRPr="00F852C8">
        <w:rPr>
          <w:rFonts w:ascii="Comic Sans MS" w:hAnsi="Comic Sans MS"/>
          <w:b/>
          <w:color w:val="7030A0"/>
          <w:sz w:val="28"/>
        </w:rPr>
        <w:t>Набор «Объём»</w:t>
      </w:r>
      <w:r w:rsidRPr="00F852C8">
        <w:rPr>
          <w:rFonts w:ascii="Comic Sans MS" w:hAnsi="Comic Sans MS"/>
          <w:color w:val="7030A0"/>
          <w:sz w:val="28"/>
        </w:rPr>
        <w:t xml:space="preserve"> </w:t>
      </w:r>
      <w:r w:rsidRPr="00681EA5">
        <w:rPr>
          <w:rFonts w:ascii="Comic Sans MS" w:hAnsi="Comic Sans MS"/>
          <w:sz w:val="28"/>
        </w:rPr>
        <w:t xml:space="preserve">- позволяет изучать объёмы геометрических фигур и соотношения объёмов. С помощью набора можно наглядно постигать такие понятия, как ёмкость тела или объём </w:t>
      </w:r>
    </w:p>
    <w:p w:rsidR="00F852C8" w:rsidRDefault="00C1045C" w:rsidP="00F852C8">
      <w:pPr>
        <w:spacing w:after="0" w:line="240" w:lineRule="auto"/>
        <w:ind w:left="851" w:right="827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 xml:space="preserve">наполнителя. Крышки фигур могут открываться и </w:t>
      </w:r>
    </w:p>
    <w:p w:rsidR="00F852C8" w:rsidRDefault="00C1045C" w:rsidP="00F852C8">
      <w:pPr>
        <w:spacing w:after="0" w:line="240" w:lineRule="auto"/>
        <w:ind w:left="851" w:right="827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>закрываться. Таким образом, геометрические тела</w:t>
      </w:r>
    </w:p>
    <w:p w:rsidR="00F852C8" w:rsidRDefault="00C1045C" w:rsidP="00F852C8">
      <w:pPr>
        <w:spacing w:after="0" w:line="240" w:lineRule="auto"/>
        <w:ind w:left="851" w:right="827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 xml:space="preserve"> можно трансформировать во время занятий,</w:t>
      </w:r>
    </w:p>
    <w:p w:rsidR="00510701" w:rsidRDefault="00C1045C" w:rsidP="00510701">
      <w:pPr>
        <w:spacing w:after="0" w:line="240" w:lineRule="auto"/>
        <w:ind w:left="851" w:right="827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 xml:space="preserve"> многократно их наполнять и опорожнять.</w:t>
      </w:r>
      <w:r w:rsidR="00510701">
        <w:rPr>
          <w:rFonts w:ascii="Comic Sans MS" w:hAnsi="Comic Sans MS"/>
          <w:sz w:val="28"/>
        </w:rPr>
        <w:t xml:space="preserve"> </w:t>
      </w:r>
      <w:r w:rsidR="00F852C8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9F7D26F" wp14:editId="7350C6E9">
            <wp:simplePos x="0" y="0"/>
            <wp:positionH relativeFrom="column">
              <wp:posOffset>-514350</wp:posOffset>
            </wp:positionH>
            <wp:positionV relativeFrom="paragraph">
              <wp:posOffset>-448945</wp:posOffset>
            </wp:positionV>
            <wp:extent cx="7620000" cy="10726420"/>
            <wp:effectExtent l="0" t="0" r="0" b="0"/>
            <wp:wrapNone/>
            <wp:docPr id="12" name="Рисунок 12" descr="https://pdnr.ru/lektsianew/baza25/911613262760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dnr.ru/lektsianew/baza25/9116132627601.files/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EA5">
        <w:rPr>
          <w:rFonts w:ascii="Comic Sans MS" w:hAnsi="Comic Sans MS"/>
          <w:sz w:val="28"/>
        </w:rPr>
        <w:t xml:space="preserve">Также </w:t>
      </w:r>
    </w:p>
    <w:p w:rsidR="00510701" w:rsidRDefault="00C1045C" w:rsidP="00510701">
      <w:pPr>
        <w:spacing w:after="0" w:line="240" w:lineRule="auto"/>
        <w:ind w:left="851" w:right="827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 xml:space="preserve">все трехмерные тела могут раскладываться </w:t>
      </w:r>
    </w:p>
    <w:p w:rsidR="00C1045C" w:rsidRPr="00681EA5" w:rsidRDefault="00C1045C" w:rsidP="00F852C8">
      <w:pPr>
        <w:spacing w:after="0" w:line="240" w:lineRule="auto"/>
        <w:ind w:left="851" w:right="827"/>
        <w:jc w:val="both"/>
        <w:rPr>
          <w:rFonts w:ascii="Comic Sans MS" w:hAnsi="Comic Sans MS"/>
          <w:sz w:val="28"/>
        </w:rPr>
      </w:pPr>
      <w:r w:rsidRPr="00681EA5">
        <w:rPr>
          <w:rFonts w:ascii="Comic Sans MS" w:hAnsi="Comic Sans MS"/>
          <w:sz w:val="28"/>
        </w:rPr>
        <w:t>в плоские развертки.</w:t>
      </w:r>
    </w:p>
    <w:p w:rsidR="00F852C8" w:rsidRDefault="00F852C8" w:rsidP="00F852C8">
      <w:pPr>
        <w:spacing w:after="0" w:line="240" w:lineRule="auto"/>
        <w:ind w:left="851" w:right="827" w:firstLine="425"/>
        <w:jc w:val="both"/>
        <w:rPr>
          <w:rFonts w:ascii="Comic Sans MS" w:hAnsi="Comic Sans MS"/>
          <w:b/>
          <w:color w:val="7030A0"/>
          <w:sz w:val="28"/>
        </w:rPr>
      </w:pPr>
    </w:p>
    <w:p w:rsidR="00510701" w:rsidRDefault="00510701" w:rsidP="00F852C8">
      <w:pPr>
        <w:spacing w:after="0" w:line="240" w:lineRule="auto"/>
        <w:ind w:left="851" w:right="827" w:firstLine="425"/>
        <w:jc w:val="both"/>
        <w:rPr>
          <w:rFonts w:ascii="Comic Sans MS" w:hAnsi="Comic Sans MS"/>
          <w:b/>
          <w:color w:val="7030A0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7B75DC09" wp14:editId="73873895">
            <wp:simplePos x="0" y="0"/>
            <wp:positionH relativeFrom="column">
              <wp:posOffset>-471170</wp:posOffset>
            </wp:positionH>
            <wp:positionV relativeFrom="paragraph">
              <wp:posOffset>-471170</wp:posOffset>
            </wp:positionV>
            <wp:extent cx="7620000" cy="10726420"/>
            <wp:effectExtent l="0" t="0" r="0" b="0"/>
            <wp:wrapNone/>
            <wp:docPr id="20" name="Рисунок 20" descr="https://pdnr.ru/lektsianew/baza25/911613262760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dnr.ru/lektsianew/baza25/9116132627601.files/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701" w:rsidRDefault="00510701" w:rsidP="00F852C8">
      <w:pPr>
        <w:spacing w:after="0" w:line="240" w:lineRule="auto"/>
        <w:ind w:left="851" w:right="827" w:firstLine="425"/>
        <w:jc w:val="both"/>
        <w:rPr>
          <w:rFonts w:ascii="Comic Sans MS" w:hAnsi="Comic Sans MS"/>
          <w:b/>
          <w:color w:val="7030A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F8A6378" wp14:editId="4B16A2EC">
            <wp:simplePos x="0" y="0"/>
            <wp:positionH relativeFrom="column">
              <wp:posOffset>3924300</wp:posOffset>
            </wp:positionH>
            <wp:positionV relativeFrom="paragraph">
              <wp:posOffset>114300</wp:posOffset>
            </wp:positionV>
            <wp:extent cx="2569388" cy="3886200"/>
            <wp:effectExtent l="0" t="0" r="2540" b="0"/>
            <wp:wrapSquare wrapText="bothSides"/>
            <wp:docPr id="22" name="Рисунок 22" descr="https://sun9-14.userapi.com/impg/NRpzaS0gn2xqAtJJkiIsyds9s_6KN1GWnOf8vA/pkpFAdx-I1M.jpg?size=590x1280&amp;quality=95&amp;sign=70b0ca6736c646cfee16e047bc6d8e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4.userapi.com/impg/NRpzaS0gn2xqAtJJkiIsyds9s_6KN1GWnOf8vA/pkpFAdx-I1M.jpg?size=590x1280&amp;quality=95&amp;sign=70b0ca6736c646cfee16e047bc6d8e9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6" t="28438" r="27797" b="33750"/>
                    <a:stretch/>
                  </pic:blipFill>
                  <pic:spPr bwMode="auto">
                    <a:xfrm>
                      <a:off x="0" y="0"/>
                      <a:ext cx="2569388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2C8" w:rsidRDefault="00C1045C" w:rsidP="00F852C8">
      <w:pPr>
        <w:spacing w:after="0" w:line="240" w:lineRule="auto"/>
        <w:ind w:left="851" w:right="827" w:firstLine="425"/>
        <w:jc w:val="both"/>
        <w:rPr>
          <w:rFonts w:ascii="Comic Sans MS" w:hAnsi="Comic Sans MS"/>
          <w:sz w:val="28"/>
        </w:rPr>
      </w:pPr>
      <w:r w:rsidRPr="00F852C8">
        <w:rPr>
          <w:rFonts w:ascii="Comic Sans MS" w:hAnsi="Comic Sans MS"/>
          <w:b/>
          <w:color w:val="7030A0"/>
          <w:sz w:val="28"/>
        </w:rPr>
        <w:t>Набор «Геометрия»</w:t>
      </w:r>
      <w:r w:rsidRPr="00681EA5">
        <w:rPr>
          <w:rFonts w:ascii="Comic Sans MS" w:hAnsi="Comic Sans MS"/>
          <w:sz w:val="28"/>
        </w:rPr>
        <w:t xml:space="preserve"> - для сборки геометрических тел. Можно собрать 86 многоугольников (куб, прямоугольный параллелепипед, четырехгранная призма, шестигранная призма и др.). Все модели раскладываются в развёртки. Также набор «Геометрия» позволяет составлять орнаменты и паркеты.</w:t>
      </w:r>
    </w:p>
    <w:p w:rsidR="00C1045C" w:rsidRPr="00681EA5" w:rsidRDefault="00C1045C" w:rsidP="00F852C8">
      <w:pPr>
        <w:spacing w:after="0" w:line="240" w:lineRule="auto"/>
        <w:ind w:left="851" w:right="827" w:firstLine="425"/>
        <w:jc w:val="both"/>
        <w:rPr>
          <w:rFonts w:ascii="Comic Sans MS" w:hAnsi="Comic Sans MS"/>
          <w:sz w:val="28"/>
        </w:rPr>
      </w:pPr>
      <w:r w:rsidRPr="00F852C8">
        <w:rPr>
          <w:rFonts w:ascii="Comic Sans MS" w:hAnsi="Comic Sans MS"/>
          <w:b/>
          <w:color w:val="7030A0"/>
          <w:sz w:val="28"/>
        </w:rPr>
        <w:t>Набор «Мячи»</w:t>
      </w:r>
      <w:r w:rsidRPr="00F852C8">
        <w:rPr>
          <w:rFonts w:ascii="Comic Sans MS" w:hAnsi="Comic Sans MS"/>
          <w:color w:val="7030A0"/>
          <w:sz w:val="28"/>
        </w:rPr>
        <w:t xml:space="preserve"> </w:t>
      </w:r>
      <w:r w:rsidRPr="00681EA5">
        <w:rPr>
          <w:rFonts w:ascii="Comic Sans MS" w:hAnsi="Comic Sans MS"/>
          <w:sz w:val="28"/>
        </w:rPr>
        <w:t xml:space="preserve">- специально позволяет собирать мячи (шары) различного размера - от теннисного мяча </w:t>
      </w:r>
      <w:proofErr w:type="gramStart"/>
      <w:r w:rsidRPr="00681EA5">
        <w:rPr>
          <w:rFonts w:ascii="Comic Sans MS" w:hAnsi="Comic Sans MS"/>
          <w:sz w:val="28"/>
        </w:rPr>
        <w:t>до</w:t>
      </w:r>
      <w:proofErr w:type="gramEnd"/>
      <w:r w:rsidRPr="00681EA5">
        <w:rPr>
          <w:rFonts w:ascii="Comic Sans MS" w:hAnsi="Comic Sans MS"/>
          <w:sz w:val="28"/>
        </w:rPr>
        <w:t xml:space="preserve"> футбольного. Наглядно показывают возможности сборки шара из различных многоугольников. Позволяют сочетать игру с мячом и изучение таких достаточно сложных фигур, как икосаэдр и додекаэдр. Показывают возможность сборки шара из ромбов, треугольников и пятиугольников, а также из пятиугольников и шестиугольников.</w:t>
      </w:r>
    </w:p>
    <w:p w:rsidR="00C1045C" w:rsidRPr="00F852C8" w:rsidRDefault="00C1045C" w:rsidP="00F852C8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  <w:r w:rsidRPr="00F852C8">
        <w:rPr>
          <w:rFonts w:ascii="Comic Sans MS" w:hAnsi="Comic Sans MS"/>
          <w:b/>
          <w:color w:val="7030A0"/>
          <w:sz w:val="28"/>
          <w:szCs w:val="28"/>
        </w:rPr>
        <w:t>Наборы «Грамматика»</w:t>
      </w:r>
      <w:r w:rsidRPr="00F852C8">
        <w:rPr>
          <w:rFonts w:ascii="Comic Sans MS" w:hAnsi="Comic Sans MS"/>
          <w:color w:val="7030A0"/>
          <w:sz w:val="28"/>
          <w:szCs w:val="28"/>
        </w:rPr>
        <w:t xml:space="preserve"> </w:t>
      </w:r>
      <w:r w:rsidRPr="00F852C8">
        <w:rPr>
          <w:rFonts w:ascii="Comic Sans MS" w:hAnsi="Comic Sans MS"/>
          <w:sz w:val="28"/>
          <w:szCs w:val="28"/>
        </w:rPr>
        <w:t>- включает буквы со знаками препинания. Количество отдельных букв соответствует частоте их употребления в письменной речи.</w:t>
      </w:r>
    </w:p>
    <w:p w:rsidR="00C1045C" w:rsidRPr="00F852C8" w:rsidRDefault="00C1045C" w:rsidP="00F852C8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  <w:r w:rsidRPr="00F852C8">
        <w:rPr>
          <w:rFonts w:ascii="Comic Sans MS" w:hAnsi="Comic Sans MS"/>
          <w:b/>
          <w:color w:val="7030A0"/>
          <w:sz w:val="28"/>
          <w:szCs w:val="28"/>
        </w:rPr>
        <w:t>Набор "Эрудит"</w:t>
      </w:r>
      <w:r w:rsidRPr="00F852C8">
        <w:rPr>
          <w:rFonts w:ascii="Comic Sans MS" w:hAnsi="Comic Sans MS"/>
          <w:color w:val="7030A0"/>
          <w:sz w:val="28"/>
          <w:szCs w:val="28"/>
        </w:rPr>
        <w:t xml:space="preserve"> </w:t>
      </w:r>
      <w:r w:rsidRPr="00F852C8">
        <w:rPr>
          <w:rFonts w:ascii="Comic Sans MS" w:hAnsi="Comic Sans MS"/>
          <w:sz w:val="28"/>
          <w:szCs w:val="28"/>
        </w:rPr>
        <w:t>состоит из 312 квадратов, позволяет детям старшего возраста составлять кроссворды, пополняя словарный запас и тренируя правильность написания слов.</w:t>
      </w:r>
    </w:p>
    <w:p w:rsidR="00C1045C" w:rsidRPr="00F852C8" w:rsidRDefault="00C1045C" w:rsidP="00F852C8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  <w:r w:rsidRPr="00F852C8">
        <w:rPr>
          <w:rFonts w:ascii="Comic Sans MS" w:hAnsi="Comic Sans MS"/>
          <w:b/>
          <w:color w:val="7030A0"/>
          <w:sz w:val="28"/>
          <w:szCs w:val="28"/>
        </w:rPr>
        <w:t xml:space="preserve">Набор «Фантазёр» </w:t>
      </w:r>
      <w:r w:rsidRPr="00F852C8">
        <w:rPr>
          <w:rFonts w:ascii="Comic Sans MS" w:hAnsi="Comic Sans MS"/>
          <w:sz w:val="28"/>
          <w:szCs w:val="28"/>
        </w:rPr>
        <w:t>- набор для школьников младших и средних классов, включающий 127 многоугольников и позволяющий развивать фантазию.</w:t>
      </w:r>
    </w:p>
    <w:p w:rsidR="00C1045C" w:rsidRPr="00F852C8" w:rsidRDefault="00C1045C" w:rsidP="00F852C8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  <w:r w:rsidRPr="00F852C8">
        <w:rPr>
          <w:rFonts w:ascii="Comic Sans MS" w:hAnsi="Comic Sans MS"/>
          <w:b/>
          <w:color w:val="7030A0"/>
          <w:sz w:val="28"/>
          <w:szCs w:val="28"/>
        </w:rPr>
        <w:t>Набор «Класс»-</w:t>
      </w:r>
      <w:r w:rsidRPr="00F852C8">
        <w:rPr>
          <w:rFonts w:ascii="Comic Sans MS" w:hAnsi="Comic Sans MS"/>
          <w:color w:val="7030A0"/>
          <w:sz w:val="28"/>
          <w:szCs w:val="28"/>
        </w:rPr>
        <w:t xml:space="preserve"> </w:t>
      </w:r>
      <w:r w:rsidRPr="00F852C8">
        <w:rPr>
          <w:rFonts w:ascii="Comic Sans MS" w:hAnsi="Comic Sans MS"/>
          <w:sz w:val="28"/>
          <w:szCs w:val="28"/>
        </w:rPr>
        <w:t>включает 71 многоугольник, раздаточный набор для построения и изучения объёмных фигур.</w:t>
      </w:r>
    </w:p>
    <w:p w:rsidR="00510701" w:rsidRDefault="00C1045C" w:rsidP="00F852C8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  <w:r w:rsidRPr="00F852C8">
        <w:rPr>
          <w:rFonts w:ascii="Comic Sans MS" w:hAnsi="Comic Sans MS"/>
          <w:b/>
          <w:color w:val="7030A0"/>
          <w:sz w:val="28"/>
          <w:szCs w:val="28"/>
        </w:rPr>
        <w:t>Набор «Арифметика</w:t>
      </w:r>
      <w:r w:rsidRPr="00F852C8">
        <w:rPr>
          <w:rFonts w:ascii="Comic Sans MS" w:hAnsi="Comic Sans MS"/>
          <w:sz w:val="28"/>
          <w:szCs w:val="28"/>
        </w:rPr>
        <w:t xml:space="preserve">» - содержит цифры и </w:t>
      </w:r>
    </w:p>
    <w:p w:rsidR="00510701" w:rsidRDefault="00C1045C" w:rsidP="00E91A78">
      <w:pPr>
        <w:spacing w:after="0" w:line="240" w:lineRule="auto"/>
        <w:ind w:left="851" w:right="685"/>
        <w:jc w:val="both"/>
        <w:rPr>
          <w:rFonts w:ascii="Comic Sans MS" w:hAnsi="Comic Sans MS"/>
          <w:sz w:val="28"/>
          <w:szCs w:val="28"/>
        </w:rPr>
      </w:pPr>
      <w:r w:rsidRPr="00F852C8">
        <w:rPr>
          <w:rFonts w:ascii="Comic Sans MS" w:hAnsi="Comic Sans MS"/>
          <w:sz w:val="28"/>
          <w:szCs w:val="28"/>
        </w:rPr>
        <w:t xml:space="preserve">арифметические знаки и позволяет составлять </w:t>
      </w:r>
    </w:p>
    <w:p w:rsidR="00C1045C" w:rsidRPr="00F852C8" w:rsidRDefault="00C1045C" w:rsidP="00E91A78">
      <w:pPr>
        <w:spacing w:after="0" w:line="240" w:lineRule="auto"/>
        <w:ind w:left="851" w:right="685"/>
        <w:jc w:val="both"/>
        <w:rPr>
          <w:rFonts w:ascii="Comic Sans MS" w:hAnsi="Comic Sans MS"/>
          <w:sz w:val="28"/>
          <w:szCs w:val="28"/>
        </w:rPr>
      </w:pPr>
      <w:r w:rsidRPr="00F852C8">
        <w:rPr>
          <w:rFonts w:ascii="Comic Sans MS" w:hAnsi="Comic Sans MS"/>
          <w:sz w:val="28"/>
          <w:szCs w:val="28"/>
        </w:rPr>
        <w:t>примеры на арифметические действия.</w:t>
      </w:r>
    </w:p>
    <w:p w:rsidR="00510701" w:rsidRDefault="00510701" w:rsidP="00F852C8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</w:p>
    <w:p w:rsidR="00510701" w:rsidRDefault="00510701" w:rsidP="00F852C8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</w:p>
    <w:p w:rsidR="00E91A78" w:rsidRDefault="00E91A78" w:rsidP="00F852C8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</w:p>
    <w:p w:rsidR="00E91A78" w:rsidRDefault="00E91A78" w:rsidP="00F852C8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1D16CE4E" wp14:editId="0EF5352B">
            <wp:simplePos x="0" y="0"/>
            <wp:positionH relativeFrom="column">
              <wp:posOffset>-451485</wp:posOffset>
            </wp:positionH>
            <wp:positionV relativeFrom="paragraph">
              <wp:posOffset>-498475</wp:posOffset>
            </wp:positionV>
            <wp:extent cx="7620000" cy="10726420"/>
            <wp:effectExtent l="0" t="0" r="0" b="0"/>
            <wp:wrapNone/>
            <wp:docPr id="21" name="Рисунок 21" descr="https://pdnr.ru/lektsianew/baza25/911613262760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dnr.ru/lektsianew/baza25/9116132627601.files/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A78" w:rsidRDefault="00E91A78" w:rsidP="00F852C8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</w:p>
    <w:p w:rsidR="00C1045C" w:rsidRPr="00E91A78" w:rsidRDefault="00E91A78" w:rsidP="00E91A78">
      <w:pPr>
        <w:spacing w:after="0" w:line="240" w:lineRule="auto"/>
        <w:ind w:left="851" w:right="685" w:firstLine="425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E91A78">
        <w:rPr>
          <w:rFonts w:ascii="Comic Sans MS" w:hAnsi="Comic Sans MS"/>
          <w:b/>
          <w:color w:val="7030A0"/>
          <w:sz w:val="28"/>
          <w:szCs w:val="28"/>
        </w:rPr>
        <w:t>ФОРМЫ ОРГАНИЗАЦИИ ОБУЧЕНИЯ ДОШКОЛЬНИКОВ КОНСТРУИРОВАНИЮ</w:t>
      </w:r>
    </w:p>
    <w:p w:rsidR="00C1045C" w:rsidRPr="00E91A78" w:rsidRDefault="00C1045C" w:rsidP="00E91A78">
      <w:pPr>
        <w:pStyle w:val="a5"/>
        <w:numPr>
          <w:ilvl w:val="0"/>
          <w:numId w:val="1"/>
        </w:numPr>
        <w:spacing w:after="0" w:line="240" w:lineRule="auto"/>
        <w:ind w:right="685"/>
        <w:jc w:val="both"/>
        <w:rPr>
          <w:rFonts w:ascii="Comic Sans MS" w:hAnsi="Comic Sans MS"/>
          <w:sz w:val="28"/>
          <w:szCs w:val="28"/>
        </w:rPr>
      </w:pPr>
      <w:r w:rsidRPr="00E91A78">
        <w:rPr>
          <w:rFonts w:ascii="Comic Sans MS" w:hAnsi="Comic Sans MS"/>
          <w:sz w:val="28"/>
          <w:szCs w:val="28"/>
        </w:rPr>
        <w:t>Конструирование по образцу</w:t>
      </w:r>
    </w:p>
    <w:p w:rsidR="00C1045C" w:rsidRPr="00F852C8" w:rsidRDefault="00C1045C" w:rsidP="00F852C8">
      <w:pPr>
        <w:spacing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  <w:r w:rsidRPr="00F852C8">
        <w:rPr>
          <w:rFonts w:ascii="Comic Sans MS" w:hAnsi="Comic Sans MS"/>
          <w:sz w:val="28"/>
          <w:szCs w:val="28"/>
        </w:rPr>
        <w:t>Заключается в том, что детям предлагают образцы построек, выполненных из деталей строительного материала и конструкторов, и показывают способы их воспроизведения. Данная форма обучения обеспечивает детям прямую передачу готовых знаний, способов действий, основанная на подражании. Такое конструирование трудно напрямую связывать с развитием творчества. Конструирование по образцу, в основе которого лежит подражательная деятельность, - важный обучающий этап, где можно решать задачи, обеспечивающие переход детей к самостоятельной поисковой деятельности творческого характера.</w:t>
      </w:r>
    </w:p>
    <w:p w:rsidR="00C1045C" w:rsidRPr="00E91A78" w:rsidRDefault="00C1045C" w:rsidP="00E91A78">
      <w:pPr>
        <w:pStyle w:val="a5"/>
        <w:numPr>
          <w:ilvl w:val="0"/>
          <w:numId w:val="1"/>
        </w:numPr>
        <w:spacing w:after="0" w:line="240" w:lineRule="auto"/>
        <w:ind w:right="685"/>
        <w:jc w:val="both"/>
        <w:rPr>
          <w:rFonts w:ascii="Comic Sans MS" w:hAnsi="Comic Sans MS"/>
          <w:sz w:val="28"/>
          <w:szCs w:val="28"/>
        </w:rPr>
      </w:pPr>
      <w:r w:rsidRPr="00E91A78">
        <w:rPr>
          <w:rFonts w:ascii="Comic Sans MS" w:hAnsi="Comic Sans MS"/>
          <w:sz w:val="28"/>
          <w:szCs w:val="28"/>
        </w:rPr>
        <w:t>Конструирование по модели</w:t>
      </w:r>
    </w:p>
    <w:p w:rsidR="00C1045C" w:rsidRPr="00F852C8" w:rsidRDefault="00C1045C" w:rsidP="00E91A78">
      <w:pPr>
        <w:spacing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  <w:r w:rsidRPr="00F852C8">
        <w:rPr>
          <w:rFonts w:ascii="Comic Sans MS" w:hAnsi="Comic Sans MS"/>
          <w:sz w:val="28"/>
          <w:szCs w:val="28"/>
        </w:rPr>
        <w:t>Детям в качестве образца предъявляют модель, в которой очертание отдельных составляющих ее элементов. Эту модель дети должны воспроизвести из имеющегося у них строительного материала. Таким образом, в данном случае ребенку предлагают определенную задачу, но не дают способа ее решения. Конструирование по модели является усложненной разновидностью конструирования по образцу.</w:t>
      </w:r>
    </w:p>
    <w:p w:rsidR="00C1045C" w:rsidRPr="00E91A78" w:rsidRDefault="00C1045C" w:rsidP="00E91A78">
      <w:pPr>
        <w:pStyle w:val="a5"/>
        <w:numPr>
          <w:ilvl w:val="0"/>
          <w:numId w:val="1"/>
        </w:numPr>
        <w:spacing w:after="0" w:line="240" w:lineRule="auto"/>
        <w:ind w:right="685"/>
        <w:jc w:val="both"/>
        <w:rPr>
          <w:rFonts w:ascii="Comic Sans MS" w:hAnsi="Comic Sans MS"/>
          <w:sz w:val="28"/>
          <w:szCs w:val="28"/>
        </w:rPr>
      </w:pPr>
      <w:r w:rsidRPr="00E91A78">
        <w:rPr>
          <w:rFonts w:ascii="Comic Sans MS" w:hAnsi="Comic Sans MS"/>
          <w:sz w:val="28"/>
          <w:szCs w:val="28"/>
        </w:rPr>
        <w:t>Конструирование по условиям</w:t>
      </w:r>
    </w:p>
    <w:p w:rsidR="00C1045C" w:rsidRPr="00F852C8" w:rsidRDefault="00C1045C" w:rsidP="00E91A78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  <w:r w:rsidRPr="00F852C8">
        <w:rPr>
          <w:rFonts w:ascii="Comic Sans MS" w:hAnsi="Comic Sans MS"/>
          <w:sz w:val="28"/>
          <w:szCs w:val="28"/>
        </w:rPr>
        <w:t>Не давая детям образца постройки, рисунков и способов ее возведения, определяют лишь условия, которым постройка должна соответствовать и которые, как правило, подчеркивают практическое её назначение. Задачи конструирования в данном случае выражаются через условия и носят проблемный характер, поскольку, способов их решения не дается. В процессе такого конструирования у детей формируется умение анализировать Условия и на основе этого анализа строить практическую деятельность достаточно сложной структуры. Данная форма организации обучения в наибольшей степени способствует развитию творческого конструирования.</w:t>
      </w:r>
    </w:p>
    <w:p w:rsidR="00E91A78" w:rsidRDefault="00E91A78" w:rsidP="00F852C8">
      <w:pPr>
        <w:spacing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</w:p>
    <w:p w:rsidR="00E91A78" w:rsidRDefault="00E91A78" w:rsidP="00F852C8">
      <w:pPr>
        <w:spacing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4BD2CB25" wp14:editId="70C82FF7">
            <wp:simplePos x="0" y="0"/>
            <wp:positionH relativeFrom="column">
              <wp:posOffset>-476250</wp:posOffset>
            </wp:positionH>
            <wp:positionV relativeFrom="paragraph">
              <wp:posOffset>-473710</wp:posOffset>
            </wp:positionV>
            <wp:extent cx="7620000" cy="10726420"/>
            <wp:effectExtent l="0" t="0" r="0" b="0"/>
            <wp:wrapNone/>
            <wp:docPr id="19" name="Рисунок 19" descr="https://pdnr.ru/lektsianew/baza25/911613262760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dnr.ru/lektsianew/baza25/9116132627601.files/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A78" w:rsidRPr="00C57667" w:rsidRDefault="00E91A78" w:rsidP="00F852C8">
      <w:pPr>
        <w:spacing w:line="240" w:lineRule="auto"/>
        <w:ind w:left="851" w:right="685" w:firstLine="425"/>
        <w:jc w:val="both"/>
        <w:rPr>
          <w:rFonts w:ascii="Comic Sans MS" w:hAnsi="Comic Sans MS"/>
          <w:sz w:val="2"/>
          <w:szCs w:val="28"/>
        </w:rPr>
      </w:pPr>
    </w:p>
    <w:p w:rsidR="00E91A78" w:rsidRDefault="00C1045C" w:rsidP="00C57667">
      <w:pPr>
        <w:pStyle w:val="a5"/>
        <w:numPr>
          <w:ilvl w:val="0"/>
          <w:numId w:val="1"/>
        </w:numPr>
        <w:spacing w:after="0" w:line="240" w:lineRule="auto"/>
        <w:ind w:right="685"/>
        <w:jc w:val="both"/>
        <w:rPr>
          <w:rFonts w:ascii="Comic Sans MS" w:hAnsi="Comic Sans MS"/>
          <w:sz w:val="28"/>
          <w:szCs w:val="28"/>
        </w:rPr>
      </w:pPr>
      <w:r w:rsidRPr="00E91A78">
        <w:rPr>
          <w:rFonts w:ascii="Comic Sans MS" w:hAnsi="Comic Sans MS"/>
          <w:sz w:val="28"/>
          <w:szCs w:val="28"/>
        </w:rPr>
        <w:t>Конструирование по простейшим чертежам и наглядным схемам</w:t>
      </w:r>
    </w:p>
    <w:p w:rsidR="00C1045C" w:rsidRPr="00E91A78" w:rsidRDefault="00C1045C" w:rsidP="00C57667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  <w:r w:rsidRPr="00E91A78">
        <w:rPr>
          <w:rFonts w:ascii="Comic Sans MS" w:hAnsi="Comic Sans MS"/>
          <w:sz w:val="28"/>
          <w:szCs w:val="28"/>
        </w:rPr>
        <w:t>Моделирующий характер самой деятельности, в которой из деталей строительного материала воссоздаются внешние и отдельные функциональные особенности реальных объектов, создает возможности для развития внутренних форм наглядного моделирования. В результате такого обучения у детей формируется мышление и познавательные способности.</w:t>
      </w:r>
    </w:p>
    <w:p w:rsidR="00C1045C" w:rsidRPr="00E91A78" w:rsidRDefault="00C1045C" w:rsidP="00C57667">
      <w:pPr>
        <w:pStyle w:val="a5"/>
        <w:numPr>
          <w:ilvl w:val="0"/>
          <w:numId w:val="1"/>
        </w:numPr>
        <w:spacing w:before="240" w:after="0" w:line="240" w:lineRule="auto"/>
        <w:ind w:right="685"/>
        <w:jc w:val="both"/>
        <w:rPr>
          <w:rFonts w:ascii="Comic Sans MS" w:hAnsi="Comic Sans MS"/>
          <w:sz w:val="28"/>
          <w:szCs w:val="28"/>
        </w:rPr>
      </w:pPr>
      <w:r w:rsidRPr="00E91A78">
        <w:rPr>
          <w:rFonts w:ascii="Comic Sans MS" w:hAnsi="Comic Sans MS"/>
          <w:sz w:val="28"/>
          <w:szCs w:val="28"/>
        </w:rPr>
        <w:t>Конструирование по замыслу</w:t>
      </w:r>
    </w:p>
    <w:p w:rsidR="00C1045C" w:rsidRPr="00F852C8" w:rsidRDefault="00C1045C" w:rsidP="00C57667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  <w:r w:rsidRPr="00F852C8">
        <w:rPr>
          <w:rFonts w:ascii="Comic Sans MS" w:hAnsi="Comic Sans MS"/>
          <w:sz w:val="28"/>
          <w:szCs w:val="28"/>
        </w:rPr>
        <w:t>Обладает большими возможностями для развертывания творчества детей и проявления их самостоятельности: они сами решают, что и как он будет конструировать. Данная форма – не средство обучения детей созданию замыслов, она лишь позволяет самостоятельно и творчески использовать знания и умения, полученные ранее.</w:t>
      </w:r>
    </w:p>
    <w:p w:rsidR="00C1045C" w:rsidRPr="00E91A78" w:rsidRDefault="00C1045C" w:rsidP="00E91A78">
      <w:pPr>
        <w:pStyle w:val="a5"/>
        <w:numPr>
          <w:ilvl w:val="0"/>
          <w:numId w:val="1"/>
        </w:numPr>
        <w:spacing w:before="240" w:after="0" w:line="240" w:lineRule="auto"/>
        <w:ind w:right="685"/>
        <w:jc w:val="both"/>
        <w:rPr>
          <w:rFonts w:ascii="Comic Sans MS" w:hAnsi="Comic Sans MS"/>
          <w:sz w:val="28"/>
          <w:szCs w:val="28"/>
        </w:rPr>
      </w:pPr>
      <w:r w:rsidRPr="00E91A78">
        <w:rPr>
          <w:rFonts w:ascii="Comic Sans MS" w:hAnsi="Comic Sans MS"/>
          <w:sz w:val="28"/>
          <w:szCs w:val="28"/>
        </w:rPr>
        <w:t>Конструирование по теме</w:t>
      </w:r>
    </w:p>
    <w:p w:rsidR="00C1045C" w:rsidRPr="00F852C8" w:rsidRDefault="00E91A78" w:rsidP="00E91A78">
      <w:pPr>
        <w:spacing w:after="0" w:line="240" w:lineRule="auto"/>
        <w:ind w:left="851" w:right="685" w:firstLine="425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0A5A7F9" wp14:editId="3E29AFD5">
            <wp:simplePos x="0" y="0"/>
            <wp:positionH relativeFrom="column">
              <wp:posOffset>1053426</wp:posOffset>
            </wp:positionH>
            <wp:positionV relativeFrom="paragraph">
              <wp:posOffset>2174240</wp:posOffset>
            </wp:positionV>
            <wp:extent cx="3931920" cy="2675890"/>
            <wp:effectExtent l="0" t="0" r="0" b="0"/>
            <wp:wrapNone/>
            <wp:docPr id="23" name="Рисунок 23" descr="https://sun9-29.userapi.com/impg/YPKuGPh3R0rF6ALSdaw-6O2RX7RbSuzrcsHnxw/74OQ25tr88Q.jpg?size=1600x900&amp;quality=95&amp;sign=62a6651cda64f0a2af89e03367f06c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9.userapi.com/impg/YPKuGPh3R0rF6ALSdaw-6O2RX7RbSuzrcsHnxw/74OQ25tr88Q.jpg?size=1600x900&amp;quality=95&amp;sign=62a6651cda64f0a2af89e03367f06cf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47"/>
                    <a:stretch/>
                  </pic:blipFill>
                  <pic:spPr bwMode="auto">
                    <a:xfrm>
                      <a:off x="0" y="0"/>
                      <a:ext cx="3931920" cy="267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45C" w:rsidRPr="00F852C8">
        <w:rPr>
          <w:rFonts w:ascii="Comic Sans MS" w:hAnsi="Comic Sans MS"/>
          <w:sz w:val="28"/>
          <w:szCs w:val="28"/>
        </w:rPr>
        <w:t>Детям предлагают общую тематику конструкций, и они сами создают замыслы конкретных построек, поделок, выбирают материал и способы их выполнения. Эта форма конструирования очень близка по своему характеру конструированию по замыслу, с той лишь разницей, что замыслы детей здесь ограничиваются определенной темой. Основная цель организации конструирования по заданной теме - актуализация и закрепление знаний и умений, а также переключение детей на новую тематику.</w:t>
      </w:r>
    </w:p>
    <w:p w:rsidR="00C1045C" w:rsidRPr="00C1045C" w:rsidRDefault="00C1045C" w:rsidP="00C1045C">
      <w:pPr>
        <w:jc w:val="both"/>
        <w:rPr>
          <w:rFonts w:ascii="Comic Sans MS" w:hAnsi="Comic Sans MS"/>
        </w:rPr>
      </w:pPr>
    </w:p>
    <w:p w:rsidR="00C1045C" w:rsidRPr="00C1045C" w:rsidRDefault="00C1045C" w:rsidP="00C1045C">
      <w:pPr>
        <w:jc w:val="both"/>
        <w:rPr>
          <w:rFonts w:ascii="Comic Sans MS" w:hAnsi="Comic Sans MS"/>
        </w:rPr>
      </w:pPr>
    </w:p>
    <w:p w:rsidR="00C1045C" w:rsidRPr="00C1045C" w:rsidRDefault="00F852C8" w:rsidP="00C1045C">
      <w:pPr>
        <w:jc w:val="both"/>
        <w:rPr>
          <w:rFonts w:ascii="Comic Sans MS" w:hAnsi="Comic Sans M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3313679" wp14:editId="7203A389">
            <wp:simplePos x="0" y="0"/>
            <wp:positionH relativeFrom="column">
              <wp:posOffset>4572000</wp:posOffset>
            </wp:positionH>
            <wp:positionV relativeFrom="paragraph">
              <wp:posOffset>322580</wp:posOffset>
            </wp:positionV>
            <wp:extent cx="1701800" cy="2362200"/>
            <wp:effectExtent l="0" t="0" r="0" b="0"/>
            <wp:wrapNone/>
            <wp:docPr id="10" name="Рисунок 10" descr="https://sun9-14.userapi.com/impg/NRpzaS0gn2xqAtJJkiIsyds9s_6KN1GWnOf8vA/pkpFAdx-I1M.jpg?size=590x1280&amp;quality=95&amp;sign=70b0ca6736c646cfee16e047bc6d8e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4.userapi.com/impg/NRpzaS0gn2xqAtJJkiIsyds9s_6KN1GWnOf8vA/pkpFAdx-I1M.jpg?size=590x1280&amp;quality=95&amp;sign=70b0ca6736c646cfee16e047bc6d8e9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7" t="27953" r="23041" b="35433"/>
                    <a:stretch/>
                  </pic:blipFill>
                  <pic:spPr bwMode="auto">
                    <a:xfrm>
                      <a:off x="0" y="0"/>
                      <a:ext cx="1701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45C" w:rsidRPr="00C1045C" w:rsidRDefault="00C1045C" w:rsidP="00C1045C">
      <w:pPr>
        <w:jc w:val="both"/>
        <w:rPr>
          <w:rFonts w:ascii="Comic Sans MS" w:hAnsi="Comic Sans MS"/>
        </w:rPr>
      </w:pPr>
    </w:p>
    <w:p w:rsidR="00C1045C" w:rsidRPr="00C1045C" w:rsidRDefault="00C1045C" w:rsidP="00C1045C">
      <w:pPr>
        <w:jc w:val="both"/>
        <w:rPr>
          <w:rFonts w:ascii="Comic Sans MS" w:hAnsi="Comic Sans MS"/>
        </w:rPr>
      </w:pPr>
    </w:p>
    <w:p w:rsidR="00C1045C" w:rsidRPr="00C1045C" w:rsidRDefault="00C1045C" w:rsidP="00C1045C">
      <w:pPr>
        <w:jc w:val="both"/>
        <w:rPr>
          <w:rFonts w:ascii="Comic Sans MS" w:hAnsi="Comic Sans MS"/>
        </w:rPr>
      </w:pPr>
    </w:p>
    <w:p w:rsidR="00C1045C" w:rsidRPr="00C1045C" w:rsidRDefault="00C1045C" w:rsidP="00C1045C">
      <w:pPr>
        <w:jc w:val="both"/>
        <w:rPr>
          <w:rFonts w:ascii="Comic Sans MS" w:hAnsi="Comic Sans MS"/>
        </w:rPr>
      </w:pPr>
    </w:p>
    <w:p w:rsidR="00C1045C" w:rsidRDefault="00C1045C">
      <w:bookmarkStart w:id="0" w:name="_GoBack"/>
      <w:bookmarkEnd w:id="0"/>
    </w:p>
    <w:sectPr w:rsidR="00C1045C" w:rsidSect="00C104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" o:bullet="t">
        <v:imagedata r:id="rId1" o:title="msoCCD3"/>
      </v:shape>
    </w:pict>
  </w:numPicBullet>
  <w:abstractNum w:abstractNumId="0">
    <w:nsid w:val="704D0846"/>
    <w:multiLevelType w:val="hybridMultilevel"/>
    <w:tmpl w:val="118EC32C"/>
    <w:lvl w:ilvl="0" w:tplc="04190007">
      <w:start w:val="1"/>
      <w:numFmt w:val="bullet"/>
      <w:lvlText w:val=""/>
      <w:lvlPicBulletId w:val="0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C"/>
    <w:rsid w:val="00213C04"/>
    <w:rsid w:val="00505CD3"/>
    <w:rsid w:val="00510701"/>
    <w:rsid w:val="005252B3"/>
    <w:rsid w:val="005C2E8E"/>
    <w:rsid w:val="00676AFE"/>
    <w:rsid w:val="00681EA5"/>
    <w:rsid w:val="00A0702B"/>
    <w:rsid w:val="00BD2073"/>
    <w:rsid w:val="00C1045C"/>
    <w:rsid w:val="00C57667"/>
    <w:rsid w:val="00D447B8"/>
    <w:rsid w:val="00E91A78"/>
    <w:rsid w:val="00F8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45C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C1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1045C"/>
  </w:style>
  <w:style w:type="paragraph" w:customStyle="1" w:styleId="c0">
    <w:name w:val="c0"/>
    <w:basedOn w:val="a"/>
    <w:rsid w:val="00C1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1045C"/>
  </w:style>
  <w:style w:type="character" w:customStyle="1" w:styleId="c1">
    <w:name w:val="c1"/>
    <w:basedOn w:val="a0"/>
    <w:rsid w:val="00C1045C"/>
  </w:style>
  <w:style w:type="character" w:customStyle="1" w:styleId="c5">
    <w:name w:val="c5"/>
    <w:basedOn w:val="a0"/>
    <w:rsid w:val="00C1045C"/>
  </w:style>
  <w:style w:type="paragraph" w:styleId="a5">
    <w:name w:val="List Paragraph"/>
    <w:basedOn w:val="a"/>
    <w:uiPriority w:val="34"/>
    <w:qFormat/>
    <w:rsid w:val="00E91A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45C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C1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1045C"/>
  </w:style>
  <w:style w:type="paragraph" w:customStyle="1" w:styleId="c0">
    <w:name w:val="c0"/>
    <w:basedOn w:val="a"/>
    <w:rsid w:val="00C1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1045C"/>
  </w:style>
  <w:style w:type="character" w:customStyle="1" w:styleId="c1">
    <w:name w:val="c1"/>
    <w:basedOn w:val="a0"/>
    <w:rsid w:val="00C1045C"/>
  </w:style>
  <w:style w:type="character" w:customStyle="1" w:styleId="c5">
    <w:name w:val="c5"/>
    <w:basedOn w:val="a0"/>
    <w:rsid w:val="00C1045C"/>
  </w:style>
  <w:style w:type="paragraph" w:styleId="a5">
    <w:name w:val="List Paragraph"/>
    <w:basedOn w:val="a"/>
    <w:uiPriority w:val="34"/>
    <w:qFormat/>
    <w:rsid w:val="00E91A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7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X705UB</dc:creator>
  <cp:lastModifiedBy>X705UB</cp:lastModifiedBy>
  <cp:revision>2</cp:revision>
  <dcterms:created xsi:type="dcterms:W3CDTF">2022-10-21T12:57:00Z</dcterms:created>
  <dcterms:modified xsi:type="dcterms:W3CDTF">2022-10-21T12:57:00Z</dcterms:modified>
</cp:coreProperties>
</file>