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МУНИЦИПАЛЬНОЕ ОБЩЕОБРАЗОВАТЕЛЬНОЕ УЧРЕЖДЕНИЕ</w:t>
      </w:r>
    </w:p>
    <w:p>
      <w:pPr>
        <w:pStyle w:val="Normal"/>
        <w:spacing w:lineRule="auto" w:line="24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«СРЕДНЯЯ ОБЩЕОБРАЗОВАТЕЛЬНАЯ ШКОЛА №3» </w:t>
      </w:r>
    </w:p>
    <w:p>
      <w:pPr>
        <w:pStyle w:val="Normal"/>
        <w:spacing w:lineRule="auto" w:line="24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ГОРОДА МАГНИТОГООРСКА</w:t>
      </w:r>
    </w:p>
    <w:p>
      <w:pPr>
        <w:pStyle w:val="Normal"/>
        <w:spacing w:before="0" w:after="100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</w:r>
    </w:p>
    <w:p>
      <w:pPr>
        <w:pStyle w:val="Normal"/>
        <w:jc w:val="center"/>
        <w:rPr>
          <w:rFonts w:cs="Times New Roman"/>
          <w:b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</w:r>
    </w:p>
    <w:p>
      <w:pPr>
        <w:pStyle w:val="Normal"/>
        <w:jc w:val="center"/>
        <w:rPr>
          <w:rFonts w:cs="Times New Roman"/>
          <w:b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</w:r>
    </w:p>
    <w:p>
      <w:pPr>
        <w:pStyle w:val="Normal"/>
        <w:jc w:val="center"/>
        <w:rPr>
          <w:rFonts w:cs="Times New Roman"/>
          <w:b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</w:r>
    </w:p>
    <w:p>
      <w:pPr>
        <w:pStyle w:val="Normal"/>
        <w:jc w:val="center"/>
        <w:rPr>
          <w:rFonts w:cs="Times New Roman"/>
          <w:b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 xml:space="preserve">РАБОЧАЯ  ПРОГРАММА </w:t>
      </w:r>
    </w:p>
    <w:p>
      <w:pPr>
        <w:pStyle w:val="Normal"/>
        <w:jc w:val="center"/>
        <w:rPr>
          <w:rFonts w:cs="Times New Roman"/>
          <w:b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 xml:space="preserve"> </w:t>
      </w:r>
      <w:r>
        <w:rPr>
          <w:rFonts w:cs="Times New Roman"/>
          <w:b/>
          <w:caps/>
          <w:sz w:val="32"/>
          <w:szCs w:val="32"/>
        </w:rPr>
        <w:t>курса  внеурочной  деятельности</w:t>
      </w:r>
    </w:p>
    <w:p>
      <w:pPr>
        <w:pStyle w:val="Normal"/>
        <w:jc w:val="center"/>
        <w:rPr>
          <w:rFonts w:cs="Times New Roman"/>
          <w:b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 xml:space="preserve"> 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«МОДЕЛИРОВАНИЕ» </w:t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(Общеинтелектуальное направление)</w:t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Возраст обучающихся: 5-8 класс</w:t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Срок реализации: 4 года</w:t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Учебный год : 2020-2021</w:t>
      </w:r>
    </w:p>
    <w:p>
      <w:pPr>
        <w:pStyle w:val="Normal"/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</w:r>
    </w:p>
    <w:p>
      <w:pPr>
        <w:pStyle w:val="Normal"/>
        <w:shd w:val="clear" w:color="auto" w:fill="FFFFFF" w:themeFill="background1"/>
        <w:jc w:val="right"/>
        <w:rPr>
          <w:rFonts w:cs="Times New Roman"/>
          <w:color w:val="0D0D0D" w:themeColor="text1" w:themeTint="f2"/>
          <w:sz w:val="22"/>
          <w:szCs w:val="24"/>
        </w:rPr>
      </w:pPr>
      <w:r>
        <w:rPr>
          <w:rFonts w:cs="Times New Roman"/>
          <w:color w:val="0D0D0D" w:themeColor="text1" w:themeTint="f2"/>
          <w:szCs w:val="24"/>
        </w:rPr>
        <w:t xml:space="preserve">Составитель:  </w:t>
      </w:r>
    </w:p>
    <w:p>
      <w:pPr>
        <w:pStyle w:val="Normal"/>
        <w:shd w:val="clear" w:color="auto" w:fill="FFFFFF" w:themeFill="background1"/>
        <w:jc w:val="right"/>
        <w:rPr>
          <w:rFonts w:cs="Times New Roman"/>
          <w:color w:val="0D0D0D" w:themeColor="text1" w:themeTint="f2"/>
          <w:szCs w:val="24"/>
        </w:rPr>
      </w:pPr>
      <w:r>
        <w:rPr>
          <w:rFonts w:cs="Times New Roman"/>
          <w:color w:val="0D0D0D" w:themeColor="text1" w:themeTint="f2"/>
          <w:szCs w:val="24"/>
        </w:rPr>
        <w:t>Агапова О.В.</w:t>
      </w:r>
    </w:p>
    <w:p>
      <w:pPr>
        <w:pStyle w:val="Normal"/>
        <w:shd w:val="clear" w:color="auto" w:fill="FFFFFF" w:themeFill="background1"/>
        <w:jc w:val="right"/>
        <w:rPr>
          <w:rFonts w:cs="Times New Roman"/>
          <w:color w:val="0D0D0D" w:themeColor="text1" w:themeTint="f2"/>
          <w:szCs w:val="24"/>
        </w:rPr>
      </w:pPr>
      <w:r>
        <w:rPr/>
      </w:r>
    </w:p>
    <w:p>
      <w:pPr>
        <w:pStyle w:val="Normal"/>
        <w:shd w:val="clear" w:color="auto" w:fill="FFFFFF" w:themeFill="background1"/>
        <w:jc w:val="center"/>
        <w:rPr>
          <w:rFonts w:cs="Times New Roman"/>
          <w:color w:val="0D0D0D" w:themeColor="text1" w:themeTint="f2"/>
          <w:sz w:val="32"/>
          <w:szCs w:val="32"/>
        </w:rPr>
      </w:pPr>
      <w:r>
        <w:rPr>
          <w:rFonts w:cs="Times New Roman"/>
          <w:color w:val="0D0D0D" w:themeColor="text1" w:themeTint="f2"/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rFonts w:cs="Times New Roman"/>
          <w:color w:val="0D0D0D" w:themeColor="text1" w:themeTint="f2"/>
          <w:sz w:val="32"/>
          <w:szCs w:val="32"/>
        </w:rPr>
      </w:pPr>
      <w:r>
        <w:rPr>
          <w:rFonts w:cs="Times New Roman"/>
          <w:color w:val="0D0D0D" w:themeColor="text1" w:themeTint="f2"/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rFonts w:cs="Times New Roman"/>
          <w:color w:val="0D0D0D" w:themeColor="text1" w:themeTint="f2"/>
          <w:sz w:val="32"/>
          <w:szCs w:val="32"/>
        </w:rPr>
      </w:pPr>
      <w:r>
        <w:rPr>
          <w:rFonts w:cs="Times New Roman"/>
          <w:color w:val="0D0D0D" w:themeColor="text1" w:themeTint="f2"/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rFonts w:cs="Times New Roman"/>
          <w:color w:val="0D0D0D" w:themeColor="text1" w:themeTint="f2"/>
          <w:sz w:val="32"/>
          <w:szCs w:val="32"/>
        </w:rPr>
      </w:pPr>
      <w:r>
        <w:rPr>
          <w:rFonts w:cs="Times New Roman"/>
          <w:color w:val="0D0D0D" w:themeColor="text1" w:themeTint="f2"/>
          <w:sz w:val="32"/>
          <w:szCs w:val="32"/>
        </w:rPr>
      </w:r>
    </w:p>
    <w:p>
      <w:pPr>
        <w:pStyle w:val="Normal"/>
        <w:shd w:val="clear" w:color="auto" w:fill="FFFFFF" w:themeFill="background1"/>
        <w:ind w:hanging="0"/>
        <w:jc w:val="center"/>
        <w:rPr>
          <w:rFonts w:cs="Times New Roman"/>
          <w:color w:val="0D0D0D" w:themeColor="text1" w:themeTint="f2"/>
          <w:sz w:val="22"/>
          <w:szCs w:val="24"/>
        </w:rPr>
      </w:pPr>
      <w:r>
        <w:rPr>
          <w:rFonts w:cs="Times New Roman"/>
          <w:color w:val="0D0D0D" w:themeColor="text1" w:themeTint="f2"/>
          <w:szCs w:val="24"/>
        </w:rPr>
        <w:t>Магнитогорск   2020</w:t>
      </w:r>
    </w:p>
    <w:p>
      <w:pPr>
        <w:pStyle w:val="TOCHeading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numPr>
          <w:ilvl w:val="0"/>
          <w:numId w:val="9"/>
        </w:numPr>
        <w:rPr>
          <w:b/>
          <w:b/>
          <w:lang w:eastAsia="ru-RU"/>
        </w:rPr>
      </w:pPr>
      <w:r>
        <w:rPr>
          <w:b/>
          <w:lang w:eastAsia="ru-RU"/>
        </w:rPr>
        <w:t>Результаты освоения курса внеурочной деятельности</w:t>
      </w:r>
    </w:p>
    <w:p>
      <w:pPr>
        <w:pStyle w:val="Normal"/>
        <w:numPr>
          <w:ilvl w:val="0"/>
          <w:numId w:val="5"/>
        </w:numPr>
        <w:rPr>
          <w:b/>
          <w:b/>
          <w:lang w:eastAsia="ru-RU"/>
        </w:rPr>
      </w:pPr>
      <w:r>
        <w:rPr>
          <w:b/>
          <w:lang w:eastAsia="ru-RU"/>
        </w:rPr>
        <w:t>Содержание курса внеурочной деятельности</w:t>
      </w:r>
    </w:p>
    <w:p>
      <w:pPr>
        <w:pStyle w:val="Normal"/>
        <w:numPr>
          <w:ilvl w:val="0"/>
          <w:numId w:val="5"/>
        </w:numPr>
        <w:rPr>
          <w:b/>
          <w:b/>
          <w:lang w:eastAsia="ru-RU"/>
        </w:rPr>
      </w:pPr>
      <w:r>
        <w:rPr>
          <w:b/>
          <w:lang w:eastAsia="ru-RU"/>
        </w:rPr>
        <w:t>Тематическое планирование внеурочной деятельности</w:t>
      </w:r>
    </w:p>
    <w:p>
      <w:pPr>
        <w:pStyle w:val="Normal"/>
        <w:numPr>
          <w:ilvl w:val="0"/>
          <w:numId w:val="5"/>
        </w:numPr>
        <w:rPr>
          <w:b/>
          <w:b/>
          <w:lang w:eastAsia="ru-RU"/>
        </w:rPr>
      </w:pPr>
      <w:r>
        <w:rPr>
          <w:b/>
          <w:lang w:eastAsia="ru-RU"/>
        </w:rPr>
        <w:t>Список используемой литературы</w:t>
      </w:r>
    </w:p>
    <w:p>
      <w:pPr>
        <w:pStyle w:val="Normal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Формы организации внеурочной деятельности</w:t>
      </w:r>
    </w:p>
    <w:p>
      <w:pPr>
        <w:pStyle w:val="Normal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Результативность курса внеурочной деятельности</w:t>
      </w:r>
    </w:p>
    <w:p>
      <w:pPr>
        <w:pStyle w:val="Normal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Календарно-тематическое планирование курса</w:t>
      </w:r>
    </w:p>
    <w:p>
      <w:pPr>
        <w:pStyle w:val="TOCHead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ind w:hanging="0"/>
        <w:jc w:val="left"/>
        <w:rPr>
          <w:rFonts w:eastAsia="Calibri" w:cs="" w:cstheme="majorBidi"/>
          <w:b/>
          <w:b/>
          <w:szCs w:val="26"/>
        </w:rPr>
      </w:pPr>
      <w:r>
        <w:rPr>
          <w:rFonts w:eastAsia="Calibri" w:cs="" w:cstheme="majorBidi"/>
          <w:b/>
          <w:szCs w:val="26"/>
        </w:rPr>
      </w:r>
      <w:r>
        <w:br w:type="page"/>
      </w:r>
    </w:p>
    <w:p>
      <w:pPr>
        <w:pStyle w:val="2"/>
        <w:rPr/>
      </w:pPr>
      <w:bookmarkStart w:id="0" w:name="_Toc462924751"/>
      <w:r>
        <w:rPr/>
        <w:t>Результаты освоения курса внеурочной деятельности</w:t>
      </w:r>
      <w:bookmarkEnd w:id="0"/>
      <w:r>
        <w:rPr/>
        <w:t xml:space="preserve"> </w:t>
      </w:r>
      <w:bookmarkStart w:id="1" w:name="_Toc462923142"/>
      <w:bookmarkEnd w:id="1"/>
    </w:p>
    <w:tbl>
      <w:tblPr>
        <w:tblStyle w:val="a3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095"/>
      </w:tblGrid>
      <w:tr>
        <w:trPr>
          <w:trHeight w:val="3253" w:hRule="atLeast"/>
        </w:trPr>
        <w:tc>
          <w:tcPr>
            <w:tcW w:w="254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i/>
                <w:i/>
                <w:szCs w:val="24"/>
              </w:rPr>
            </w:pPr>
            <w:r>
              <w:rPr>
                <w:rFonts w:eastAsia="Calibri" w:cs=""/>
                <w:i/>
                <w:kern w:val="0"/>
                <w:szCs w:val="24"/>
                <w:lang w:val="ru-RU" w:eastAsia="en-US" w:bidi="ar-SA"/>
              </w:rPr>
              <w:t>Личностные:</w:t>
            </w:r>
          </w:p>
          <w:p>
            <w:pPr>
              <w:pStyle w:val="Normal"/>
              <w:widowControl/>
              <w:spacing w:before="0" w:after="0"/>
              <w:ind w:firstLine="29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Развитие любознательности и формирование интереса к изучению техники и технических  наук 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Развитие интеллектуальных и творческих  способностей 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Воспитание ответственного отношения к труду 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Формирование мотивации   дальнейшего изучения техники .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3243" w:hRule="atLeast"/>
        </w:trPr>
        <w:tc>
          <w:tcPr>
            <w:tcW w:w="2546" w:type="dxa"/>
            <w:tcBorders/>
          </w:tcPr>
          <w:p>
            <w:pPr>
              <w:pStyle w:val="ListParagraph"/>
              <w:widowControl/>
              <w:suppressAutoHyphens w:val="true"/>
              <w:spacing w:lineRule="atLeast" w:line="240" w:before="0" w:after="120"/>
              <w:ind w:left="0" w:firstLine="29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i/>
                <w:kern w:val="0"/>
                <w:sz w:val="24"/>
                <w:szCs w:val="24"/>
                <w:lang w:val="ru-RU" w:bidi="ar-SA"/>
              </w:rPr>
              <w:t>Метапредметные:</w:t>
            </w:r>
          </w:p>
          <w:p>
            <w:pPr>
              <w:pStyle w:val="Normal"/>
              <w:widowControl/>
              <w:spacing w:before="0" w:after="0"/>
              <w:ind w:firstLine="29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 , оценивать собственный вклад в деятельность в группы , проводить самооценку уровня личных учебных достижений 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освоение элементарных приемов исследовательской деятельности, доступных для детей школьного возраста: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Формирование приемов работы с информацией, что включает в себя умения поиска и отбора источников информации в соответствии с учебной задачей, а также понимание  информации, представленной  в различной знаковой форме – в виде таблиц, диаграмм, графиков, рисунков и т.д.;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 с обозначенной ролью.</w:t>
            </w:r>
          </w:p>
        </w:tc>
      </w:tr>
      <w:tr>
        <w:trPr>
          <w:trHeight w:val="4096" w:hRule="atLeast"/>
        </w:trPr>
        <w:tc>
          <w:tcPr>
            <w:tcW w:w="254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firstLine="29"/>
              <w:rPr>
                <w:bCs/>
                <w:i/>
                <w:i/>
                <w:szCs w:val="24"/>
              </w:rPr>
            </w:pPr>
            <w:r>
              <w:rPr>
                <w:rFonts w:eastAsia="Calibri" w:cs=""/>
                <w:bCs/>
                <w:i/>
                <w:kern w:val="0"/>
                <w:szCs w:val="24"/>
                <w:lang w:val="ru-RU" w:eastAsia="en-US" w:bidi="ar-SA"/>
              </w:rPr>
              <w:t>Предметные:</w:t>
            </w:r>
          </w:p>
          <w:p>
            <w:pPr>
              <w:pStyle w:val="Normal"/>
              <w:widowControl/>
              <w:spacing w:before="0" w:after="0"/>
              <w:ind w:firstLine="29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формирование умений устанавливать взаимосвязь знаний по разным учебным предметам для решения прикладных учебных задач;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suppressAutoHyphens w:val="true"/>
        <w:spacing w:lineRule="atLeast" w:line="240" w:before="0" w:after="120"/>
        <w:ind w:left="0" w:hanging="0"/>
        <w:contextualSpacing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ListParagraph"/>
        <w:suppressAutoHyphens w:val="true"/>
        <w:spacing w:lineRule="atLeast" w:line="240" w:before="0" w:after="120"/>
        <w:ind w:left="0" w:hanging="0"/>
        <w:contextualSpacing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ListParagraph"/>
        <w:suppressAutoHyphens w:val="true"/>
        <w:spacing w:lineRule="atLeast" w:line="240" w:before="0" w:after="120"/>
        <w:ind w:left="0" w:hanging="0"/>
        <w:contextualSpacing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ListParagraph"/>
        <w:suppressAutoHyphens w:val="true"/>
        <w:spacing w:lineRule="atLeast" w:line="240" w:before="0" w:after="120"/>
        <w:ind w:left="0" w:hanging="0"/>
        <w:contextualSpacing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ListParagraph"/>
        <w:suppressAutoHyphens w:val="true"/>
        <w:spacing w:lineRule="atLeast" w:line="240" w:before="0" w:after="120"/>
        <w:ind w:left="0" w:hanging="0"/>
        <w:contextualSpacing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shd w:val="clear" w:color="auto" w:fill="FFFFFF"/>
        <w:spacing w:lineRule="atLeast" w:line="300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lineRule="atLeast" w:line="300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lineRule="atLeast" w:line="300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</w:r>
    </w:p>
    <w:p>
      <w:pPr>
        <w:pStyle w:val="2"/>
        <w:rPr/>
      </w:pPr>
      <w:bookmarkStart w:id="2" w:name="_Toc462924752"/>
      <w:r>
        <w:rPr/>
        <w:t>Содержание курса внеурочной деятельности</w:t>
      </w:r>
      <w:bookmarkEnd w:id="2"/>
      <w:r>
        <w:rPr/>
        <w:t xml:space="preserve"> </w:t>
      </w:r>
    </w:p>
    <w:p>
      <w:pPr>
        <w:pStyle w:val="Normal"/>
        <w:rPr/>
      </w:pPr>
      <w:r>
        <w:rPr/>
        <w:t>5 класс</w:t>
      </w:r>
    </w:p>
    <w:tbl>
      <w:tblPr>
        <w:tblStyle w:val="a3"/>
        <w:tblW w:w="10484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2310"/>
        <w:gridCol w:w="3949"/>
        <w:gridCol w:w="3744"/>
      </w:tblGrid>
      <w:tr>
        <w:trPr/>
        <w:tc>
          <w:tcPr>
            <w:tcW w:w="4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94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Темы</w:t>
            </w:r>
          </w:p>
        </w:tc>
        <w:tc>
          <w:tcPr>
            <w:tcW w:w="37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Виды внеурочной деятельности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949" w:type="dxa"/>
            <w:tcBorders/>
          </w:tcPr>
          <w:p>
            <w:pPr>
              <w:pStyle w:val="Normal"/>
              <w:widowControl/>
              <w:spacing w:lineRule="auto" w:line="240" w:beforeAutospacing="1" w:afterAutospacing="1"/>
              <w:ind w:left="435" w:hanging="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Cs w:val="24"/>
                <w:lang w:val="ru-RU" w:eastAsia="ru-RU" w:bidi="ar-SA"/>
              </w:rPr>
              <w:t>1. Вводное занятие.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2.Простейшие модели судов.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Основные виды моделей катамарана, тримараны, катера, шхуны, лодки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94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 Введение. Беседа «Значение техники в жизни человека».</w:t>
            </w:r>
          </w:p>
          <w:p>
            <w:pPr>
              <w:pStyle w:val="Normal"/>
              <w:widowControl/>
              <w:spacing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2.Наземный транспорт. Легковые автомобили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4.Гоночные автомобили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94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1.Вводное занятие. История авиации авиамоделизма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 Парашюты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3.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Метательный плайнер.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4.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Простейшая летательная модель типа «Муха».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года.</w:t>
            </w:r>
          </w:p>
        </w:tc>
        <w:tc>
          <w:tcPr>
            <w:tcW w:w="394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</w:t>
            </w:r>
          </w:p>
        </w:tc>
        <w:tc>
          <w:tcPr>
            <w:tcW w:w="37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</w:tbl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6 класс</w:t>
      </w:r>
    </w:p>
    <w:tbl>
      <w:tblPr>
        <w:tblStyle w:val="a3"/>
        <w:tblW w:w="10484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"/>
        <w:gridCol w:w="2310"/>
        <w:gridCol w:w="3965"/>
        <w:gridCol w:w="3729"/>
      </w:tblGrid>
      <w:tr>
        <w:trPr/>
        <w:tc>
          <w:tcPr>
            <w:tcW w:w="4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Темы</w:t>
            </w:r>
          </w:p>
        </w:tc>
        <w:tc>
          <w:tcPr>
            <w:tcW w:w="372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Виды внеурочной деятельности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Autospacing="1" w:afterAutospacing="1"/>
              <w:ind w:left="435" w:hanging="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Cs w:val="24"/>
                <w:lang w:val="ru-RU" w:eastAsia="ru-RU" w:bidi="ar-SA"/>
              </w:rPr>
              <w:t>1. Вводное занятие.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 Модели с резиновым двигателем.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 Введение. Беседа «Значение техники в жизни человека».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 Грузовые автомобили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3.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Сельскохозяйственная техника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1.Вводное занятие. История авиации авиамоделизма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 Простейшие авиамодели.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3. Самолеты. Модели самолетов.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года.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</w:t>
            </w:r>
          </w:p>
        </w:tc>
        <w:tc>
          <w:tcPr>
            <w:tcW w:w="372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</w:tbl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7 класс</w:t>
      </w:r>
    </w:p>
    <w:tbl>
      <w:tblPr>
        <w:tblStyle w:val="a3"/>
        <w:tblW w:w="10484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2310"/>
        <w:gridCol w:w="3953"/>
        <w:gridCol w:w="3740"/>
      </w:tblGrid>
      <w:tr>
        <w:trPr/>
        <w:tc>
          <w:tcPr>
            <w:tcW w:w="4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Темы</w:t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Виды внеурочной деятельности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/>
              <w:spacing w:lineRule="auto" w:line="240" w:beforeAutospacing="1" w:afterAutospacing="1"/>
              <w:ind w:hanging="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Cs w:val="24"/>
                <w:lang w:val="ru-RU" w:eastAsia="ru-RU" w:bidi="ar-SA"/>
              </w:rPr>
              <w:t>1. Вводное занятие.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2.Модели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военных кораблей с резиновым двигателем.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 Введение. Беседа «Значение техники в жизни человека».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2.Специальные автомобили «Скорая помощь».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3.Военная техника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: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модели «Танк Т-34»,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4.Военная техника :  полноприводный грузовик ЯГ-12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1.Вводное занятие. История авиации авиамоделизма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2.Основы теории полета.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3. Простейшие авиамодели.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4. Самолеты. Модели самолетов.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3" w:hanging="33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</w:t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</w:tbl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8 класс</w:t>
      </w:r>
    </w:p>
    <w:tbl>
      <w:tblPr>
        <w:tblStyle w:val="11"/>
        <w:tblW w:w="10484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2310"/>
        <w:gridCol w:w="3974"/>
        <w:gridCol w:w="3719"/>
      </w:tblGrid>
      <w:tr>
        <w:trPr/>
        <w:tc>
          <w:tcPr>
            <w:tcW w:w="4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Темы</w:t>
            </w:r>
          </w:p>
        </w:tc>
        <w:tc>
          <w:tcPr>
            <w:tcW w:w="37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Виды внеурочной деятельности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3" w:hanging="33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/>
              <w:spacing w:lineRule="auto" w:line="240" w:beforeAutospacing="1" w:afterAutospacing="1"/>
              <w:ind w:left="435" w:hanging="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Cs w:val="24"/>
                <w:lang w:val="ru-RU" w:eastAsia="ru-RU" w:bidi="ar-SA"/>
              </w:rPr>
              <w:t>1. Вводное занятие.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 Изготовление парусника на резине моторе.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3" w:hanging="33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 Введение. Беседа «Значение техники в жизни человека».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2.Гоночные автомобили.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изготовление зарубежных моделей автомобилей (Subaru, Ford Focus)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3. Военная техника.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Изготовление макета ракетной установки "Катюша".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3" w:hanging="33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1.Вводное занятие. История авиации авиамоделизма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2.Простейшие авиамодели космических кораблей.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3. Ракета. Модель ракеты.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  <w:tr>
        <w:trPr/>
        <w:tc>
          <w:tcPr>
            <w:tcW w:w="480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3" w:hanging="33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года.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обучающихся.</w:t>
            </w:r>
          </w:p>
        </w:tc>
        <w:tc>
          <w:tcPr>
            <w:tcW w:w="37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трудовая (производственная) деятельность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ab/>
              <w:t>художественное творчество</w:t>
            </w:r>
          </w:p>
        </w:tc>
      </w:tr>
    </w:tbl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2"/>
        <w:rPr/>
      </w:pPr>
      <w:bookmarkStart w:id="3" w:name="_Toc462924753"/>
      <w:bookmarkStart w:id="4" w:name="_Toc462923144"/>
      <w:r>
        <w:rPr/>
        <w:t>Тематическое планирование</w:t>
      </w:r>
      <w:bookmarkEnd w:id="3"/>
      <w:bookmarkEnd w:id="4"/>
      <w:r>
        <w:rPr/>
        <w:t xml:space="preserve"> </w:t>
      </w:r>
    </w:p>
    <w:p>
      <w:pPr>
        <w:pStyle w:val="Normal"/>
        <w:jc w:val="center"/>
        <w:rPr/>
      </w:pPr>
      <w:r>
        <w:rPr/>
        <w:t>5 класс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706"/>
        <w:gridCol w:w="319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3.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4.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6 класс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706"/>
        <w:gridCol w:w="319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3.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4.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spacing w:before="0" w:after="120"/>
        <w:ind w:hanging="0"/>
        <w:jc w:val="center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7 класс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706"/>
        <w:gridCol w:w="319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3.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4.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spacing w:lineRule="auto" w:line="259" w:before="0" w:after="160"/>
        <w:ind w:hanging="0"/>
        <w:jc w:val="center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8 класс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706"/>
        <w:gridCol w:w="319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Раздел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Судомоделирование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Автомоделирование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3.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Авиамоделиравание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4.</w:t>
            </w:r>
          </w:p>
        </w:tc>
        <w:tc>
          <w:tcPr>
            <w:tcW w:w="570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Cs w:val="24"/>
                <w:lang w:val="ru-RU" w:eastAsia="en-US" w:bidi="ar-SA"/>
              </w:rPr>
              <w:t>Подведение итогов года.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ind w:left="0" w:hang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2"/>
        <w:jc w:val="center"/>
        <w:rPr/>
      </w:pPr>
      <w:bookmarkStart w:id="5" w:name="_Toc462924755"/>
      <w:bookmarkStart w:id="6" w:name="_Toc462923146"/>
      <w:r>
        <w:rPr/>
        <w:t>Формы организации внеурочной деятельности</w:t>
      </w:r>
      <w:bookmarkEnd w:id="5"/>
      <w:bookmarkEnd w:id="6"/>
    </w:p>
    <w:p>
      <w:pPr>
        <w:pStyle w:val="Normal"/>
        <w:jc w:val="center"/>
        <w:rPr/>
      </w:pPr>
      <w:r>
        <w:rPr/>
        <w:t>5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организации внеурочной деятельности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  <w:bookmarkStart w:id="7" w:name="_Toc462923315"/>
            <w:bookmarkStart w:id="8" w:name="_Toc462923197"/>
            <w:bookmarkStart w:id="9" w:name="_Toc462923147"/>
            <w:bookmarkStart w:id="10" w:name="_Toc462923315"/>
            <w:bookmarkStart w:id="11" w:name="_Toc462923197"/>
            <w:bookmarkStart w:id="12" w:name="_Toc462923147"/>
            <w:bookmarkEnd w:id="10"/>
            <w:bookmarkEnd w:id="11"/>
            <w:bookmarkEnd w:id="12"/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Экскурсионная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  <w:bookmarkStart w:id="13" w:name="_Toc462923316"/>
            <w:bookmarkStart w:id="14" w:name="_Toc462923198"/>
            <w:bookmarkStart w:id="15" w:name="_Toc462923148"/>
            <w:bookmarkStart w:id="16" w:name="_Toc462923316"/>
            <w:bookmarkStart w:id="17" w:name="_Toc462923198"/>
            <w:bookmarkStart w:id="18" w:name="_Toc462923148"/>
            <w:bookmarkEnd w:id="16"/>
            <w:bookmarkEnd w:id="17"/>
            <w:bookmarkEnd w:id="18"/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Аудиторная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  <w:bookmarkStart w:id="19" w:name="_Toc462923317"/>
            <w:bookmarkStart w:id="20" w:name="_Toc462923199"/>
            <w:bookmarkStart w:id="21" w:name="_Toc462923149"/>
            <w:bookmarkStart w:id="22" w:name="_Toc462923317"/>
            <w:bookmarkStart w:id="23" w:name="_Toc462923199"/>
            <w:bookmarkStart w:id="24" w:name="_Toc462923149"/>
            <w:bookmarkEnd w:id="22"/>
            <w:bookmarkEnd w:id="23"/>
            <w:bookmarkEnd w:id="24"/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Практикум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  <w:bookmarkStart w:id="25" w:name="_Toc462923318"/>
            <w:bookmarkStart w:id="26" w:name="_Toc462923200"/>
            <w:bookmarkStart w:id="27" w:name="_Toc462923150"/>
            <w:bookmarkStart w:id="28" w:name="_Toc462923318"/>
            <w:bookmarkStart w:id="29" w:name="_Toc462923200"/>
            <w:bookmarkStart w:id="30" w:name="_Toc462923150"/>
            <w:bookmarkEnd w:id="28"/>
            <w:bookmarkEnd w:id="29"/>
            <w:bookmarkEnd w:id="30"/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Соревнования, защита проектов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jc w:val="center"/>
        <w:rPr/>
      </w:pPr>
      <w:bookmarkStart w:id="31" w:name="_Toc462923324"/>
      <w:bookmarkStart w:id="32" w:name="_Toc462923206"/>
      <w:bookmarkStart w:id="33" w:name="_Toc462923156"/>
      <w:bookmarkStart w:id="34" w:name="_Toc462923319"/>
      <w:bookmarkStart w:id="35" w:name="_Toc462923201"/>
      <w:bookmarkStart w:id="36" w:name="_Toc462923151"/>
      <w:bookmarkEnd w:id="31"/>
      <w:bookmarkEnd w:id="32"/>
      <w:bookmarkEnd w:id="33"/>
      <w:bookmarkEnd w:id="34"/>
      <w:bookmarkEnd w:id="35"/>
      <w:bookmarkEnd w:id="36"/>
      <w:r>
        <w:rPr/>
        <w:t>6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организации внеурочной деятельности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Экскурсионная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Аудиторная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Практикум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Соревнования, защита проектов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7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организации внеурочной деятельности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Экскурсионная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Аудиторная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Практикум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Соревнования, защита проектов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8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организации внеурочной деятельности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Кол-во часов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Экскурсионная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Аудиторная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Практикум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069" w:hanging="104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Соревнования, защита проектов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ind w:left="0" w:hanging="0"/>
        <w:rPr>
          <w:rFonts w:eastAsia="Calibri" w:cs="" w:cstheme="minorBidi" w:eastAsiaTheme="minorHAnsi"/>
          <w:b w:val="false"/>
          <w:b w:val="false"/>
          <w:szCs w:val="22"/>
        </w:rPr>
      </w:pPr>
      <w:r>
        <w:rPr>
          <w:rFonts w:eastAsia="Calibri" w:cs="" w:cstheme="minorBidi" w:eastAsiaTheme="minorHAnsi"/>
          <w:b w:val="false"/>
          <w:szCs w:val="22"/>
        </w:rPr>
      </w:r>
    </w:p>
    <w:p>
      <w:pPr>
        <w:pStyle w:val="ListParagraph"/>
        <w:numPr>
          <w:ilvl w:val="0"/>
          <w:numId w:val="8"/>
        </w:numPr>
        <w:jc w:val="center"/>
        <w:rPr>
          <w:b/>
          <w:b/>
        </w:rPr>
      </w:pPr>
      <w:r>
        <w:rPr>
          <w:rFonts w:eastAsia="Calibri" w:cs="" w:cstheme="minorBidi" w:eastAsiaTheme="minorHAnsi"/>
          <w:b/>
          <w:szCs w:val="22"/>
        </w:rPr>
        <w:t xml:space="preserve"> </w:t>
      </w:r>
      <w:r>
        <w:rPr>
          <w:b/>
        </w:rPr>
        <w:t>Результативность курса внеурочной деятельности</w:t>
      </w:r>
    </w:p>
    <w:p>
      <w:pPr>
        <w:pStyle w:val="Normal"/>
        <w:jc w:val="center"/>
        <w:rPr/>
      </w:pPr>
      <w:r>
        <w:rPr/>
        <w:t>5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 представления  результата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Участники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ind w:left="709"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Проектные работы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УЧ –ся 5 кл.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ind w:left="709" w:hanging="0"/>
              <w:rPr>
                <w:szCs w:val="24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Участие в соревнованиях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360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УЧ –ся 5 кл.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6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 представления  результата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Участники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Проектные работы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 –ся 6 кл.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Участие в соревнованиях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 –ся 6 кл.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7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 представления  результата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Участники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Проектные работы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 –ся 7 кл.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Участие в соревнованиях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 –ся 7 кл.</w:t>
            </w:r>
          </w:p>
        </w:tc>
      </w:tr>
    </w:tbl>
    <w:p>
      <w:pPr>
        <w:pStyle w:val="Normal"/>
        <w:jc w:val="center"/>
        <w:rPr/>
      </w:pPr>
      <w:r>
        <w:rPr/>
        <w:t>8 класс</w:t>
      </w:r>
    </w:p>
    <w:tbl>
      <w:tblPr>
        <w:tblStyle w:val="a3"/>
        <w:tblW w:w="93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69"/>
        <w:gridCol w:w="310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Форма  представления  результата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ru-RU" w:eastAsia="en-US" w:bidi="ar-SA"/>
              </w:rPr>
              <w:t>Участники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Проектные работы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 –ся 8кл.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Участие в соревнованиях</w:t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  <w:t>УЧ –ся 8 кл.</w:t>
            </w:r>
          </w:p>
        </w:tc>
      </w:tr>
    </w:tbl>
    <w:p>
      <w:pPr>
        <w:pStyle w:val="2"/>
        <w:numPr>
          <w:ilvl w:val="0"/>
          <w:numId w:val="0"/>
        </w:numPr>
        <w:ind w:left="1069" w:hang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2"/>
        <w:numPr>
          <w:ilvl w:val="0"/>
          <w:numId w:val="8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Календарно - тематическое планирование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w:t>5 класс</w:t>
      </w:r>
    </w:p>
    <w:tbl>
      <w:tblPr>
        <w:tblStyle w:val="a3"/>
        <w:tblpPr w:bottomFromText="0" w:horzAnchor="text" w:leftFromText="180" w:rightFromText="180" w:tblpX="-998" w:tblpY="1" w:topFromText="0" w:vertAnchor="text"/>
        <w:tblW w:w="1072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474"/>
        <w:gridCol w:w="3969"/>
        <w:gridCol w:w="1375"/>
        <w:gridCol w:w="1377"/>
      </w:tblGrid>
      <w:tr>
        <w:trPr/>
        <w:tc>
          <w:tcPr>
            <w:tcW w:w="53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47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8"/>
                <w:lang w:val="ru-RU" w:eastAsia="ru-RU" w:bidi="ar-SA"/>
              </w:rPr>
              <w:t>Тема занятия</w:t>
            </w:r>
          </w:p>
        </w:tc>
        <w:tc>
          <w:tcPr>
            <w:tcW w:w="396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8"/>
                <w:lang w:val="ru-RU" w:eastAsia="ru-RU" w:bidi="ar-SA"/>
              </w:rPr>
              <w:t>Форма организации занятия</w:t>
            </w:r>
          </w:p>
        </w:tc>
        <w:tc>
          <w:tcPr>
            <w:tcW w:w="275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>
        <w:trPr/>
        <w:tc>
          <w:tcPr>
            <w:tcW w:w="53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47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8"/>
                <w:lang w:val="ru-RU" w:eastAsia="ru-RU" w:bidi="ar-SA"/>
              </w:rPr>
              <w:t>План</w:t>
            </w:r>
          </w:p>
        </w:tc>
        <w:tc>
          <w:tcPr>
            <w:tcW w:w="1377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ind w:hanging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/>
                <w:kern w:val="0"/>
                <w:sz w:val="28"/>
                <w:szCs w:val="28"/>
                <w:lang w:val="ru-RU" w:eastAsia="ru-RU" w:bidi="ar-SA"/>
              </w:rPr>
              <w:t>Факт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0" w:firstLine="29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Вводное занятие.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модели судов. Основные виды моделей катамарана, тримараны, катера, шхуны, лодки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Введение. Беседа «Значение техники в жизни человека».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Наземный транспорт. Легковые автомобили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Наземный транспорт. Легковые автомобили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Наземный транспорт. Легковые автомобили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Наземный транспорт. Легковые автомобили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Наземный транспорт. Легковые автомобили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Вводное занятие. История авиации авиамоделизма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467" w:hRule="atLeast"/>
        </w:trPr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Парашюты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59" w:hRule="atLeast"/>
        </w:trPr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Парашюты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Метательный плайнер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Метательный плайнер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Метательный плайнер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Метательный плайнер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4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4" w:firstLine="709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Простейшая летательная модель типа «Муха».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Простейшая летательная модель типа «Муха».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4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Простейшая летательная модель типа «Муха».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Простейшая летательная модель типа «Муха».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Простейшая летательная модель типа «Муха».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bCs/>
                <w:szCs w:val="24"/>
                <w:shd w:fill="FFFFFF" w:val="clear"/>
              </w:rPr>
            </w:pPr>
            <w:r>
              <w:rPr>
                <w:rFonts w:eastAsia="Calibri" w:cs="Times New Roman"/>
                <w:bCs/>
                <w:kern w:val="0"/>
                <w:szCs w:val="22"/>
                <w:shd w:fill="FFFFFF" w:val="clear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bCs/>
                <w:szCs w:val="24"/>
                <w:shd w:fill="FFFFFF" w:val="clear"/>
              </w:rPr>
            </w:pPr>
            <w:r>
              <w:rPr>
                <w:rFonts w:eastAsia="Calibri" w:cs="Times New Roman"/>
                <w:bCs/>
                <w:kern w:val="0"/>
                <w:szCs w:val="22"/>
                <w:shd w:fill="FFFFFF" w:val="clear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20"/>
              <w:ind w:left="29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47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51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Защита проектов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/>
              <w:spacing w:lineRule="auto" w:line="240"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6 класс</w:t>
      </w:r>
    </w:p>
    <w:tbl>
      <w:tblPr>
        <w:tblStyle w:val="a3"/>
        <w:tblW w:w="1059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401"/>
        <w:gridCol w:w="3970"/>
        <w:gridCol w:w="1418"/>
        <w:gridCol w:w="1241"/>
      </w:tblGrid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tabs>
                <w:tab w:val="clear" w:pos="708"/>
                <w:tab w:val="right" w:pos="351" w:leader="none"/>
                <w:tab w:val="center" w:pos="530" w:leader="none"/>
              </w:tabs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ab/>
              <w:tab/>
              <w:t>№</w:t>
            </w:r>
          </w:p>
        </w:tc>
        <w:tc>
          <w:tcPr>
            <w:tcW w:w="340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Тема занятия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7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Форма организации занятия</w:t>
            </w:r>
          </w:p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6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401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970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Факт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kern w:val="0"/>
                <w:szCs w:val="24"/>
                <w:lang w:val="ru-RU" w:eastAsia="en-US" w:bidi="ar-SA"/>
              </w:rPr>
              <w:t>1. Вводное занятие.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4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5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6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7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8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9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10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152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с резиновым двигателем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12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Введение. Беседа «Значение техники в жизни человека».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13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Грузовые автомобили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14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Грузовые автомобили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15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Грузовые автомобили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16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Грузовые автомобили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17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Грузовые автомобили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18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Сельскохозяйственная техника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19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Сельскохозяйственная техника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20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Сельскохозяйственная техника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Сельскохозяйственная техника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22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Сельскохозяйственная техника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23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.Вводное занятие. История авиации авиамоделизм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24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25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26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27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28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29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30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32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33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самолетов.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34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Защита проектов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4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7 класс</w:t>
      </w:r>
    </w:p>
    <w:tbl>
      <w:tblPr>
        <w:tblStyle w:val="a3"/>
        <w:tblW w:w="1059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"/>
        <w:gridCol w:w="3573"/>
        <w:gridCol w:w="3605"/>
        <w:gridCol w:w="1321"/>
        <w:gridCol w:w="1174"/>
      </w:tblGrid>
      <w:tr>
        <w:trPr/>
        <w:tc>
          <w:tcPr>
            <w:tcW w:w="924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</w:r>
          </w:p>
        </w:tc>
        <w:tc>
          <w:tcPr>
            <w:tcW w:w="3573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Тема занятия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605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Форма организации занятия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495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924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573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60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Факт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ind w:hanging="0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szCs w:val="24"/>
                <w:lang w:val="ru-RU" w:eastAsia="ru-RU" w:bidi="ar-SA"/>
              </w:rPr>
              <w:t>Вводное занятие.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4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5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6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7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8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9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10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11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Модели военных кораблей с резиновым двигателем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898" w:hRule="atLeast"/>
        </w:trPr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12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Введение. Беседа «Значение техники в жизни человека».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13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.Специальные автомобили «Скорая помощь».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14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Специальные автомобили</w:t>
            </w:r>
          </w:p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«Скорая помощь».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15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Специальные автомобили «Скорая помощь».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16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 : модели «Танк Т-34»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17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 : модели «Танк Т-34»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18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 : модели «Танк Т-34»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19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 :  полноприводный грузовик ЯГ-12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20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 :  полноприводный грузовик ЯГ-12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21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 :  полноприводный грузовик ЯГ-12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22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 :  полноприводный грузовик ЯГ-12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23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.Вводное занятие. История авиации авиамоделизма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24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Основы теории полета.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25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Основы теории полета.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26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Основы теории полета.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27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авиамодели.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28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авиамодели.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29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авиамодели.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30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31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32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33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Самолеты. Модели самолетов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34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</w:t>
            </w:r>
          </w:p>
        </w:tc>
        <w:tc>
          <w:tcPr>
            <w:tcW w:w="3605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Защита проектов</w:t>
            </w:r>
          </w:p>
        </w:tc>
        <w:tc>
          <w:tcPr>
            <w:tcW w:w="1321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8 класс</w:t>
      </w:r>
    </w:p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Style w:val="a3"/>
        <w:tblW w:w="1059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5"/>
        <w:gridCol w:w="3160"/>
        <w:gridCol w:w="3724"/>
        <w:gridCol w:w="1352"/>
        <w:gridCol w:w="1196"/>
      </w:tblGrid>
      <w:tr>
        <w:trPr/>
        <w:tc>
          <w:tcPr>
            <w:tcW w:w="1165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ab/>
              <w:tab/>
              <w:t>№</w:t>
            </w:r>
          </w:p>
        </w:tc>
        <w:tc>
          <w:tcPr>
            <w:tcW w:w="3160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Тема занятия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24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Форма организации занятия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116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160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24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Факт</w:t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kern w:val="0"/>
                <w:szCs w:val="24"/>
                <w:lang w:val="ru-RU" w:eastAsia="en-US" w:bidi="ar-SA"/>
              </w:rPr>
              <w:t>Вводное занятие.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2. Изготовление парусника на резине моторе.</w:t>
            </w:r>
          </w:p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4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5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6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7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8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9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10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11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Изготовление парусника на резине моторе.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12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Введение. Беседа «Значение техники в жизни человека».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13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автомобили. изготовление зарубежных моделей автомобилей (Subaru, Ford Focus)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14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автомобили. изготовление зарубежных моделей автомобилей (Subaru, Ford Focus)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15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автомобили. изготовление зарубежных моделей автомобилей (Subaru, Ford Focus)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16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автомобили. изготовление зарубежных моделей автомобилей (Subaru, Ford Focus)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17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Гоночные автомобили. изготовление зарубежных моделей автомобилей (Subaru, Ford Focus)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18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техника. Изготовление макета ракетной установки "Катюша".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19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техника. Изготовление макета ракетной установки "Катюша".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20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техника. Изготовление макета ракетной установки "Катюша".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21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техника. Изготовление макета ракетной установки "Катюша".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22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Военная техника. Изготовление макета ракетной установки "Катюша".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23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Вводное занятие. История авиации авиамоделизма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24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 космических кораблей.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25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 космических кораблей.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26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 космических кораблей.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27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 космических кораблей.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28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Простейшие авиамодели космических кораблей.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29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Ракета. Модель ракеты.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30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Ракета. Модель ракеты.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31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Ракета. Модель ракеты.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32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Ракета. Модель ракеты.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33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Ракета. Модель ракеты.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Беседа, практ.работа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34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Итоговая конференция и защита проектов обучающихся</w:t>
            </w:r>
          </w:p>
        </w:tc>
        <w:tc>
          <w:tcPr>
            <w:tcW w:w="3724" w:type="dxa"/>
            <w:tcBorders/>
          </w:tcPr>
          <w:p>
            <w:pPr>
              <w:pStyle w:val="Normal"/>
              <w:widowControl/>
              <w:spacing w:before="0" w:after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Защита проектов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ind w:hanging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59" w:before="0" w:after="160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ind w:hanging="0"/>
        <w:jc w:val="center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ListParagraph"/>
        <w:numPr>
          <w:ilvl w:val="0"/>
          <w:numId w:val="8"/>
        </w:numPr>
        <w:spacing w:lineRule="auto" w:line="259" w:before="0" w:after="16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Учебно –методическая литература (список).</w:t>
      </w:r>
    </w:p>
    <w:p>
      <w:pPr>
        <w:pStyle w:val="ListParagraph"/>
        <w:spacing w:lineRule="auto" w:line="259" w:before="0" w:after="160"/>
        <w:ind w:left="1069" w:hanging="0"/>
        <w:contextualSpacing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Тищенко А.Т. , БуглаеваН.А. Методическое пособие 2015г  ВЕНТАНА-ГРАФА</w:t>
        <w:tab/>
        <w:t>Москва</w:t>
      </w:r>
      <w:bookmarkStart w:id="37" w:name="_GoBack"/>
      <w:bookmarkEnd w:id="37"/>
      <w:r>
        <w:rPr>
          <w:b/>
          <w:bCs/>
          <w:szCs w:val="24"/>
        </w:rPr>
        <w:tab/>
        <w:tab/>
        <w:tab/>
        <w:tab/>
        <w:tab/>
      </w:r>
    </w:p>
    <w:p>
      <w:pPr>
        <w:pStyle w:val="ListParagraph"/>
        <w:spacing w:lineRule="auto" w:line="259" w:before="0" w:after="160"/>
        <w:ind w:left="1069" w:hanging="0"/>
        <w:contextualSpacing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А.Н. Дрегалин «Азбука судомоделизма» полигон 2005г Москва</w:t>
      </w:r>
    </w:p>
    <w:p>
      <w:pPr>
        <w:pStyle w:val="ListParagraph"/>
        <w:spacing w:lineRule="auto" w:line="259" w:before="0" w:after="160"/>
        <w:ind w:left="1069" w:hanging="0"/>
        <w:contextualSpacing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А.Д. Тарас Бронетанковая техника. Вермахта. 2004г Москва</w:t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Интернет-ресурсы</w:t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1. http://nitro-racing.clan.su/forum</w:t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2. http://forum.rcdesign.ru/</w:t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3. http://forum.rchobby.ru/index.php?act=idx</w:t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 Ligh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739351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2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68d2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13d2b"/>
    <w:pPr>
      <w:keepNext w:val="true"/>
      <w:keepLines/>
      <w:jc w:val="center"/>
      <w:outlineLvl w:val="0"/>
    </w:pPr>
    <w:rPr>
      <w:rFonts w:eastAsia="" w:cs="" w:cstheme="majorBidi" w:eastAsiaTheme="majorEastAsia"/>
      <w:b/>
      <w:caps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13d2b"/>
    <w:pPr>
      <w:keepNext w:val="true"/>
      <w:keepLines/>
      <w:numPr>
        <w:ilvl w:val="0"/>
        <w:numId w:val="1"/>
      </w:numPr>
      <w:outlineLvl w:val="0"/>
    </w:pPr>
    <w:rPr>
      <w:rFonts w:eastAsia="" w:cs="" w:cstheme="majorBidi" w:eastAsiaTheme="majorEastAsia"/>
      <w:b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13d2b"/>
    <w:rPr>
      <w:rFonts w:ascii="Times New Roman" w:hAnsi="Times New Roman" w:eastAsia="" w:cs="" w:cstheme="majorBidi" w:eastAsiaTheme="majorEastAsia"/>
      <w:b/>
      <w:caps/>
      <w:sz w:val="24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13d2b"/>
    <w:rPr>
      <w:rFonts w:ascii="Times New Roman" w:hAnsi="Times New Roman" w:eastAsia="" w:cs="" w:cstheme="majorBidi" w:eastAsiaTheme="majorEastAsia"/>
      <w:b/>
      <w:sz w:val="24"/>
      <w:szCs w:val="26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f13d2b"/>
    <w:rPr>
      <w:rFonts w:ascii="Segoe UI" w:hAnsi="Segoe UI" w:cs="Segoe UI"/>
      <w:sz w:val="18"/>
      <w:szCs w:val="18"/>
    </w:rPr>
  </w:style>
  <w:style w:type="character" w:styleId="Style13" w:customStyle="1">
    <w:name w:val="Основной текст Знак"/>
    <w:basedOn w:val="DefaultParagraphFont"/>
    <w:link w:val="a6"/>
    <w:qFormat/>
    <w:rsid w:val="0090194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901949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3b3e71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3b3e71"/>
    <w:rPr>
      <w:rFonts w:ascii="Times New Roman" w:hAnsi="Times New Roman"/>
      <w:sz w:val="24"/>
    </w:rPr>
  </w:style>
  <w:style w:type="character" w:styleId="Style16">
    <w:name w:val="Интернет-ссылка"/>
    <w:basedOn w:val="DefaultParagraphFont"/>
    <w:uiPriority w:val="99"/>
    <w:unhideWhenUsed/>
    <w:rsid w:val="00404af4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rsid w:val="00901949"/>
    <w:pPr>
      <w:spacing w:lineRule="auto" w:line="240"/>
      <w:ind w:hanging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3d2b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949"/>
    <w:pPr>
      <w:spacing w:lineRule="auto" w:line="240" w:before="0" w:after="0"/>
      <w:ind w:left="720" w:hanging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unhideWhenUsed/>
    <w:rsid w:val="003b3e7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4">
    <w:name w:val="Footer"/>
    <w:basedOn w:val="Normal"/>
    <w:link w:val="ac"/>
    <w:uiPriority w:val="99"/>
    <w:unhideWhenUsed/>
    <w:rsid w:val="003b3e7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TOCHeading">
    <w:name w:val="TOC Heading"/>
    <w:basedOn w:val="1"/>
    <w:next w:val="Normal"/>
    <w:uiPriority w:val="39"/>
    <w:unhideWhenUsed/>
    <w:qFormat/>
    <w:rsid w:val="00404af4"/>
    <w:pPr>
      <w:spacing w:lineRule="auto" w:line="259" w:before="240" w:after="0"/>
      <w:ind w:hanging="0"/>
      <w:jc w:val="left"/>
    </w:pPr>
    <w:rPr>
      <w:rFonts w:ascii="Calibri Light" w:hAnsi="Calibri Light" w:asciiTheme="majorHAnsi" w:hAnsiTheme="majorHAnsi"/>
      <w:b w:val="false"/>
      <w:caps w:val="false"/>
      <w:smallCaps w:val="false"/>
      <w:color w:val="2E74B5" w:themeColor="accent1" w:themeShade="bf"/>
      <w:sz w:val="32"/>
      <w:lang w:eastAsia="ru-RU"/>
    </w:rPr>
  </w:style>
  <w:style w:type="paragraph" w:styleId="22">
    <w:name w:val="TOC 2"/>
    <w:basedOn w:val="Normal"/>
    <w:next w:val="Normal"/>
    <w:autoRedefine/>
    <w:uiPriority w:val="39"/>
    <w:unhideWhenUsed/>
    <w:rsid w:val="00474ed0"/>
    <w:pPr>
      <w:tabs>
        <w:tab w:val="clear" w:pos="708"/>
        <w:tab w:val="left" w:pos="1540" w:leader="none"/>
        <w:tab w:val="right" w:pos="9345" w:leader="dot"/>
      </w:tabs>
      <w:spacing w:before="0" w:after="100"/>
      <w:ind w:left="238" w:firstLine="510"/>
    </w:pPr>
    <w:rPr/>
  </w:style>
  <w:style w:type="paragraph" w:styleId="Default" w:customStyle="1">
    <w:name w:val="Default"/>
    <w:qFormat/>
    <w:rsid w:val="004709c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3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373b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331A-5F44-4238-A8D7-AEE9ED3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LibreOffice/7.1.1.2$Windows_X86_64 LibreOffice_project/fe0b08f4af1bacafe4c7ecc87ce55bb426164676</Application>
  <AppVersion>15.0000</AppVersion>
  <Pages>19</Pages>
  <Words>2105</Words>
  <Characters>15564</Characters>
  <CharactersWithSpaces>16978</CharactersWithSpaces>
  <Paragraphs>777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2020-11-10T11:25:00Z</dcterms:created>
  <dc:creator>адм</dc:creator>
  <dc:description/>
  <dc:language>ru-RU</dc:language>
  <cp:lastModifiedBy/>
  <cp:lastPrinted>2017-10-08T07:56:00Z</cp:lastPrinted>
  <dcterms:modified xsi:type="dcterms:W3CDTF">2022-12-05T10:06:12Z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