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E" w:rsidRPr="0046552B" w:rsidRDefault="002F71A3" w:rsidP="00A14C5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СТЕПЕНИ ИНФОРМИРОВАННОСТИ МОЛОДЕЖИ О ПОПРАВКАХ В КОНСТИТУЦИЮ РОССИЙСКОЙ ФЕДЕРАЦИИ</w:t>
      </w:r>
    </w:p>
    <w:p w:rsidR="00DD6710" w:rsidRPr="0046552B" w:rsidRDefault="00DD6710" w:rsidP="00A14C5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6710" w:rsidRPr="0046552B" w:rsidRDefault="0086327B" w:rsidP="00DF22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Дорохова Е.Н. студентка 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курса ОГБПОУ «Томский колледж гражданского транспорта»</w:t>
      </w:r>
    </w:p>
    <w:p w:rsidR="0086327B" w:rsidRPr="0046552B" w:rsidRDefault="0086327B" w:rsidP="00DF22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научным руководством: </w:t>
      </w:r>
      <w:r w:rsidR="00DF22BB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Бондаренко Д.А., преподаватель ООД, ОГБПОУ «Томский колледж гражданского транспорта»</w:t>
      </w:r>
    </w:p>
    <w:p w:rsidR="0008322E" w:rsidRPr="0046552B" w:rsidRDefault="0008322E" w:rsidP="00A14C5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49E" w:rsidRPr="0046552B" w:rsidRDefault="001D649E" w:rsidP="00A14C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. В статье проведен анализ степени информированности молодежи о поправках в Конституцию Российской Федерации, принятых всенародным голосованием 1 июля 2020 года. Основными методами исследован</w:t>
      </w:r>
      <w:r w:rsidR="0008322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стали социологический опрос студентов ОГБПОУ «Томский колледж гражданского транспорта» Полученные в результате опроса данные позволили 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="0008322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степень вовлеченности молодежи в политические аспекты своей страны.</w:t>
      </w:r>
    </w:p>
    <w:p w:rsidR="00601A3E" w:rsidRPr="0046552B" w:rsidRDefault="00601A3E" w:rsidP="00A14C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49E" w:rsidRPr="0046552B" w:rsidRDefault="001D649E" w:rsidP="00A14C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Ключевые слова: политическая информированность, политическая активность молод</w:t>
      </w:r>
      <w:r w:rsidR="00277AC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ежи, поправки в Конституцию РФ.</w:t>
      </w:r>
    </w:p>
    <w:p w:rsidR="001D649E" w:rsidRPr="0046552B" w:rsidRDefault="001D649E" w:rsidP="00A14C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1574" w:rsidRPr="0046552B" w:rsidRDefault="00F41C25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 два с половиной года с </w:t>
      </w:r>
      <w:r w:rsidR="00F21574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момента принятий поправок в Конституцию РФ. </w:t>
      </w:r>
      <w:r w:rsidR="00CA47C6">
        <w:rPr>
          <w:rFonts w:ascii="Times New Roman" w:hAnsi="Times New Roman" w:cs="Times New Roman"/>
          <w:color w:val="000000" w:themeColor="text1"/>
          <w:sz w:val="28"/>
          <w:szCs w:val="28"/>
        </w:rPr>
        <w:t>Данное событие было ярко осве</w:t>
      </w:r>
      <w:r w:rsidR="002418F1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щено в СМИ, и</w:t>
      </w:r>
      <w:r w:rsidR="003B35AF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нтернете, теле</w:t>
      </w:r>
      <w:r w:rsidR="003750D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видении, но толкование поправок было освящено гораздо меньше. </w:t>
      </w:r>
    </w:p>
    <w:p w:rsidR="00F9173C" w:rsidRPr="0046552B" w:rsidRDefault="00F9173C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олодежь является основным 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 идей для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перемен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новшеств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структуре политической системы того или иного общества, что 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и объясняет её динамику в развитии.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649E" w:rsidRPr="0046552B" w:rsidRDefault="00F9173C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Не стоит забывать о склонности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людей</w:t>
      </w:r>
      <w:r w:rsidR="00277AC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</w:t>
      </w:r>
      <w:r w:rsidR="00277AC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сторону оппозиции.</w:t>
      </w:r>
    </w:p>
    <w:p w:rsidR="001D649E" w:rsidRPr="0046552B" w:rsidRDefault="001D649E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Одним из основных понятий данной работы является</w:t>
      </w:r>
      <w:r w:rsidR="00FE52A5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молодежь</w:t>
      </w:r>
      <w:r w:rsidR="00FE52A5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, в данной ситуации объектом исследования являются студенты очной формы обучения ОГБПОУ «Томского колледжа гражданского транспорта»</w:t>
      </w:r>
      <w:r w:rsidR="00334EDC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, возраст от 16 до 18 лет.</w:t>
      </w:r>
    </w:p>
    <w:p w:rsidR="001D649E" w:rsidRPr="0046552B" w:rsidRDefault="001D649E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334EDC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оценкам экспертного сообщества, под поня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тием</w:t>
      </w:r>
      <w:r w:rsidR="00334EDC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информированн</w:t>
      </w:r>
      <w:r w:rsidR="00334EDC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ости понимается уровень осведом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ленности молодых людей о политиче</w:t>
      </w:r>
      <w:r w:rsidR="00334EDC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процессах. </w:t>
      </w:r>
    </w:p>
    <w:p w:rsidR="00334EDC" w:rsidRPr="0046552B" w:rsidRDefault="00984923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Интернет-ресурсов</w:t>
      </w:r>
      <w:r w:rsidR="00334EDC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молодые граждане РФ имеют возможность 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получать информацию о важных политических событиях и процессах внутри государства. </w:t>
      </w:r>
    </w:p>
    <w:p w:rsidR="001D649E" w:rsidRPr="0046552B" w:rsidRDefault="00DE62EF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принятии различных политических решений необходимым являются несколько аспектов: </w:t>
      </w:r>
      <w:r w:rsidR="007970F2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в-первую очередь 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доносить информацию с помощью специальных каналов коммуникации </w:t>
      </w:r>
      <w:r w:rsidR="007970F2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создания у молодежи </w:t>
      </w:r>
      <w:r w:rsidR="007970F2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ности, </w:t>
      </w:r>
      <w:r w:rsidR="007970F2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во-вторую очередь толкование совершенных политических процессов, которые буду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т ко</w:t>
      </w:r>
      <w:r w:rsidR="007970F2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нвертированы 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лоялистскую</w:t>
      </w:r>
      <w:proofErr w:type="spellEnd"/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7970F2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итическую активность.</w:t>
      </w:r>
    </w:p>
    <w:p w:rsidR="00C26240" w:rsidRPr="0046552B" w:rsidRDefault="00C26240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политическим моментом 2020 года было проведение референдума по поправкам в Конституцию РФ. </w:t>
      </w:r>
    </w:p>
    <w:p w:rsidR="001D649E" w:rsidRPr="0046552B" w:rsidRDefault="00590EE7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задачей выполненного исследования стало выявить степень информированности студентов ОГБПОУ «Томский колледж гражданского транспорта» о принятых поправках. </w:t>
      </w:r>
    </w:p>
    <w:p w:rsidR="00E0106F" w:rsidRPr="0046552B" w:rsidRDefault="00E0106F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поставленной задачей был проведен опрос студентов 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</w:t>
      </w:r>
      <w:r w:rsidR="00E11A88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са, в количестве </w:t>
      </w:r>
      <w:r w:rsidR="002F71A3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152 человек, в возрасте 16-18 лет.</w:t>
      </w:r>
    </w:p>
    <w:p w:rsidR="00E11A88" w:rsidRPr="0046552B" w:rsidRDefault="00E57830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проведен кинолекторий об основных принципах Конституции РФ, также в </w:t>
      </w:r>
      <w:r w:rsidR="00E11A88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игровой форме был проведен опрос об основных принципах кон</w:t>
      </w:r>
      <w:r w:rsidR="00137716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ституции и внесенных поправках, и способах их получения информации.</w:t>
      </w:r>
    </w:p>
    <w:p w:rsidR="001D649E" w:rsidRPr="0046552B" w:rsidRDefault="001D649E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Полученный в ходе </w:t>
      </w:r>
      <w:r w:rsidR="002F71A3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социологический ма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териал был впослед</w:t>
      </w:r>
      <w:r w:rsidR="002F71A3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ствии систематизирован и проана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лизирован, результаты которого для наглядности были представлены в виде таблиц и диаграмм.</w:t>
      </w:r>
    </w:p>
    <w:p w:rsidR="001D649E" w:rsidRPr="0046552B" w:rsidRDefault="00137716" w:rsidP="00A14C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итогам проведенного опроса выявлено, что основным способом получения информации о перечне и сути предложенных поправо</w:t>
      </w:r>
      <w:r w:rsidR="0087558C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к стал интернет, который выбрали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58C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93% респондентов, остальные 7% выбрали телевидение.</w:t>
      </w:r>
      <w:r w:rsidR="00351747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Следовательно, преимущественно Интернет</w:t>
      </w:r>
      <w:r w:rsidR="008A4AA4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и социальные сети, являются для молодого поколения основным источником информации. </w:t>
      </w:r>
    </w:p>
    <w:p w:rsidR="001D649E" w:rsidRPr="0046552B" w:rsidRDefault="009944BA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сети Интернет </w:t>
      </w:r>
      <w:r w:rsidR="00DE7469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кроме положительной информации, конструируется и</w:t>
      </w:r>
      <w:r w:rsidR="00E370E6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негативный 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67C62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браз принятых</w:t>
      </w:r>
      <w:r w:rsidR="00DE7469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голосование.</w:t>
      </w:r>
      <w:r w:rsidR="0046534B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Интернет, в</w:t>
      </w:r>
      <w:r w:rsidR="0046534B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общем и целом, выступили противоречивым средством передачи 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 поскольку были отмечены рес</w:t>
      </w:r>
      <w:r w:rsidR="0046534B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пондентами как каналы информирования </w:t>
      </w:r>
      <w:r w:rsidR="001D649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и за, и против принятия поправок.</w:t>
      </w:r>
    </w:p>
    <w:p w:rsidR="00813D03" w:rsidRPr="0046552B" w:rsidRDefault="001D649E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</w:t>
      </w:r>
      <w:r w:rsidR="005D2E93">
        <w:rPr>
          <w:rFonts w:ascii="Times New Roman" w:hAnsi="Times New Roman" w:cs="Times New Roman"/>
          <w:color w:val="000000" w:themeColor="text1"/>
          <w:sz w:val="28"/>
          <w:szCs w:val="28"/>
        </w:rPr>
        <w:t>денного исследования удалось вы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явить, что </w:t>
      </w:r>
      <w:r w:rsidR="0044623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студенты, </w:t>
      </w:r>
      <w:r w:rsidR="00233381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считаю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 себя детально </w:t>
      </w:r>
      <w:r w:rsidR="00813D03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ознакомленными с сутью поправок и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перечнем</w:t>
      </w:r>
      <w:r w:rsidR="00C433FF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ознакомлены только </w:t>
      </w:r>
      <w:r w:rsidR="0044623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433FF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10-20% из всех </w:t>
      </w:r>
      <w:r w:rsidR="00E57830">
        <w:rPr>
          <w:rFonts w:ascii="Times New Roman" w:hAnsi="Times New Roman" w:cs="Times New Roman"/>
          <w:color w:val="000000" w:themeColor="text1"/>
          <w:sz w:val="28"/>
          <w:szCs w:val="28"/>
        </w:rPr>
        <w:t>принятых</w:t>
      </w:r>
      <w:r w:rsidR="00C433FF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поправок в Конституцию РФ.</w:t>
      </w:r>
    </w:p>
    <w:p w:rsidR="0044623E" w:rsidRPr="0046552B" w:rsidRDefault="005A54F5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Так студентам были представлены карточки с поправками среди которых были</w:t>
      </w:r>
      <w:r w:rsidR="00E57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вымышленные, задание было выбрать </w:t>
      </w:r>
      <w:r w:rsidR="0086271B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карточки с поправками. </w:t>
      </w:r>
    </w:p>
    <w:p w:rsidR="0044623E" w:rsidRPr="0046552B" w:rsidRDefault="0086271B" w:rsidP="00A14C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20% карточек с </w:t>
      </w:r>
      <w:r w:rsidR="001252CD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реальными поправками были выбраны. </w:t>
      </w:r>
    </w:p>
    <w:p w:rsidR="00BE7B4E" w:rsidRDefault="001252CD" w:rsidP="00BE7B4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Самой популярной </w:t>
      </w:r>
      <w:r w:rsidR="00B36104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поправкой назвали «Обнуление»</w:t>
      </w:r>
      <w:r w:rsidR="00F05DB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(ст.81)</w:t>
      </w:r>
      <w:r w:rsidR="00B36104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, это стало следствием негативного образа, который тиражировался в сети Интернет.</w:t>
      </w:r>
      <w:r w:rsidR="00CF27BC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популярности стала защита суверенит</w:t>
      </w:r>
      <w:r w:rsidR="00723865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ета территорий РФ</w:t>
      </w:r>
      <w:r w:rsidR="00F05DB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(ст.67)</w:t>
      </w:r>
      <w:r w:rsidR="00BC131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содержит в себе нормы </w:t>
      </w:r>
      <w:r w:rsidR="00A84824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недопустимости отчуждения территории Российской Федерации.</w:t>
      </w:r>
      <w:r w:rsidR="00723865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Третьей стала поправка о защите семьи</w:t>
      </w:r>
      <w:r w:rsidR="00F05DB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(ст.114)</w:t>
      </w:r>
      <w:r w:rsidR="00A84824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данная норма не редко упоминалась президентом на пресс-конференции, что в РФ </w:t>
      </w:r>
      <w:r w:rsidR="00BE7B4E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«никогда не будет родителя номер один и родителя номер два». </w:t>
      </w:r>
      <w:r w:rsidR="00723865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Крайне редко упоминались запрет на иностранное гражданство для чиновнико</w:t>
      </w:r>
      <w:r w:rsidR="002F03A7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03A7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 w:rsidR="00A14C56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ст.97</w:t>
      </w:r>
      <w:r w:rsidR="00F05DB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03A7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, поддержка здравоохранения (ст.72, ст.132)</w:t>
      </w:r>
      <w:r w:rsidR="006061ED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поддержка соотечественников за рубежом (ст.69). </w:t>
      </w:r>
      <w:r w:rsidR="005574F9">
        <w:rPr>
          <w:rFonts w:ascii="Times New Roman" w:hAnsi="Times New Roman" w:cs="Times New Roman"/>
          <w:color w:val="000000" w:themeColor="text1"/>
          <w:sz w:val="28"/>
          <w:szCs w:val="28"/>
        </w:rPr>
        <w:t>В единичном счете</w:t>
      </w:r>
      <w:r w:rsidR="006061ED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упоминались положения о культурном наследии, защит</w:t>
      </w:r>
      <w:r w:rsidR="00C17048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61ED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труда, </w:t>
      </w:r>
      <w:r w:rsidR="00C17048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защите экологии, научно-техническом потенциале, волонтерстве и социальных гарантиях.</w:t>
      </w:r>
      <w:r w:rsidR="00072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17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1579899</wp:posOffset>
            </wp:positionV>
            <wp:extent cx="5796915" cy="3200400"/>
            <wp:effectExtent l="0" t="0" r="0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</wp:anchor>
        </w:drawing>
      </w:r>
      <w:r w:rsidR="0007217E">
        <w:rPr>
          <w:rFonts w:ascii="Times New Roman" w:hAnsi="Times New Roman" w:cs="Times New Roman"/>
          <w:color w:val="000000" w:themeColor="text1"/>
          <w:sz w:val="28"/>
          <w:szCs w:val="28"/>
        </w:rPr>
        <w:t>(см. </w:t>
      </w:r>
      <w:r w:rsidR="005A61C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574F9">
        <w:rPr>
          <w:rFonts w:ascii="Times New Roman" w:hAnsi="Times New Roman" w:cs="Times New Roman"/>
          <w:color w:val="000000" w:themeColor="text1"/>
          <w:sz w:val="28"/>
          <w:szCs w:val="28"/>
        </w:rPr>
        <w:t>рафик </w:t>
      </w:r>
      <w:r w:rsidR="005A61C5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</w:p>
    <w:p w:rsidR="006E69A0" w:rsidRPr="0046552B" w:rsidRDefault="0007217E" w:rsidP="0007217E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 1</w:t>
      </w:r>
    </w:p>
    <w:p w:rsidR="0046552B" w:rsidRDefault="00C71919" w:rsidP="0046552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Как результат данный анализ показал, что самыми запоминающимися поправками стали те, что имели нега</w:t>
      </w:r>
      <w:r w:rsidR="00B8412B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тивную окраску в сети Интернет. Толкование всех норм, которые были изменены или приняты вновь, глобально не происходило. </w:t>
      </w:r>
      <w:r w:rsidR="005D2E93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Публичной огласке пре</w:t>
      </w:r>
      <w:r w:rsidR="0046552B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даются только те нормы, которые выгодны оппозиции и озв</w:t>
      </w:r>
      <w:r w:rsidR="00E01905">
        <w:rPr>
          <w:rFonts w:ascii="Times New Roman" w:hAnsi="Times New Roman" w:cs="Times New Roman"/>
          <w:color w:val="000000" w:themeColor="text1"/>
          <w:sz w:val="28"/>
          <w:szCs w:val="28"/>
        </w:rPr>
        <w:t>учиваются известными личностями, многие из которых признаны иностранными агентами.</w:t>
      </w:r>
    </w:p>
    <w:p w:rsidR="008C4975" w:rsidRPr="0046552B" w:rsidRDefault="00F1644F" w:rsidP="0046552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расширения знаний, </w:t>
      </w:r>
      <w:r w:rsidR="008C4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научным руководителем была проведена локальная игра Что? Где? Когда?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Основный закон страны. </w:t>
      </w:r>
    </w:p>
    <w:p w:rsidR="00023E99" w:rsidRDefault="00023E99" w:rsidP="00BE7B4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905" w:rsidRDefault="00E01905" w:rsidP="00BE7B4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01905" w:rsidRPr="0046552B" w:rsidRDefault="00E01905" w:rsidP="00BE7B4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B67" w:rsidRPr="0046552B" w:rsidRDefault="00B30B67" w:rsidP="0046552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</w:t>
      </w:r>
    </w:p>
    <w:p w:rsidR="00DD6710" w:rsidRPr="0046552B" w:rsidRDefault="001625FA" w:rsidP="004655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01.07.2020 N 11-ФКЗ) // Собрание законодательства РФ, 01.07.2020, N 31, ст. 4398</w:t>
      </w:r>
    </w:p>
    <w:p w:rsidR="00FD550A" w:rsidRPr="0046552B" w:rsidRDefault="001D649E" w:rsidP="004655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Малькевич</w:t>
      </w:r>
      <w:proofErr w:type="spellEnd"/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Социальные сети как фактор политической социализации молодежи: от иерархии к сетевой модели // Вестник Московского университета. Серия 12: Политические науки. 2019. № 6. С. 88</w:t>
      </w:r>
      <w:r w:rsidR="00FD550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97.</w:t>
      </w:r>
    </w:p>
    <w:p w:rsidR="00FD550A" w:rsidRPr="0046552B" w:rsidRDefault="001D649E" w:rsidP="004655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Игнатова Т. В. Политическая активность как основная форма политического участия российской</w:t>
      </w:r>
      <w:r w:rsidR="00DD6710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молодежи // Политические инсти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туты, процессы и технологии. 2016. № 1. С. 312.</w:t>
      </w:r>
    </w:p>
    <w:p w:rsidR="00994BA1" w:rsidRPr="0046552B" w:rsidRDefault="001D649E" w:rsidP="004655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Правительства Российской Федерации от 29.11.2014 г. № 2403р «Об утвер</w:t>
      </w:r>
      <w:r w:rsidR="00FD550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ждении Основ государственной мо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лодежной политики РФ на период до 2025 г.» [Электронный ресурс.] // Правительство России – Режим доступа: http://government.ru/docs/ </w:t>
      </w:r>
      <w:proofErr w:type="spellStart"/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FD550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ll</w:t>
      </w:r>
      <w:proofErr w:type="spellEnd"/>
      <w:r w:rsidR="00FD550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/93887/ (дата обращения: 15.12.2022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94BA1" w:rsidRPr="0046552B" w:rsidRDefault="001D649E" w:rsidP="004655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Растимешина</w:t>
      </w:r>
      <w:proofErr w:type="spellEnd"/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Т.В., Огородов Д.А. Поправки к конституции РФ глазами российской молодежи</w:t>
      </w:r>
      <w:r w:rsidR="00F109E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: по данным социологического ис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следования // Экономические и социально</w:t>
      </w:r>
      <w:r w:rsidR="00F109E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гуманитарные иссле</w:t>
      </w:r>
      <w:r w:rsidR="00F109E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дова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ния. 2020. № 2 (26). С. 175</w:t>
      </w:r>
      <w:r w:rsidR="00F109EA"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>182.</w:t>
      </w:r>
    </w:p>
    <w:p w:rsidR="006D0687" w:rsidRPr="0046552B" w:rsidRDefault="007246D7" w:rsidP="004655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на публикацию в официальной группе в ВК о проведении мероприятия </w:t>
      </w:r>
      <w:hyperlink r:id="rId6" w:history="1">
        <w:r w:rsidR="00994BA1" w:rsidRPr="0046552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https://vk.com/tkgt.tomsk?w=wall-156979134_3638</w:t>
        </w:r>
      </w:hyperlink>
    </w:p>
    <w:p w:rsidR="00994BA1" w:rsidRPr="0046552B" w:rsidRDefault="007246D7" w:rsidP="004655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на публикацию в официальной группе в ВК о проведении мероприятия </w:t>
      </w:r>
      <w:hyperlink r:id="rId7" w:history="1">
        <w:r w:rsidR="00994BA1" w:rsidRPr="0046552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https://vk.com/tkgt.tomsk?w=wall-156979134_3658</w:t>
        </w:r>
      </w:hyperlink>
    </w:p>
    <w:p w:rsidR="00994BA1" w:rsidRPr="0046552B" w:rsidRDefault="00994BA1" w:rsidP="007246D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4BA1" w:rsidRPr="0046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D6E"/>
    <w:multiLevelType w:val="hybridMultilevel"/>
    <w:tmpl w:val="4D983EFA"/>
    <w:lvl w:ilvl="0" w:tplc="56F8E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009A"/>
    <w:multiLevelType w:val="hybridMultilevel"/>
    <w:tmpl w:val="D3CE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B8"/>
    <w:rsid w:val="00023E99"/>
    <w:rsid w:val="0007217E"/>
    <w:rsid w:val="0008322E"/>
    <w:rsid w:val="000A536B"/>
    <w:rsid w:val="000B1128"/>
    <w:rsid w:val="000D70E8"/>
    <w:rsid w:val="001252CD"/>
    <w:rsid w:val="00133D94"/>
    <w:rsid w:val="00137716"/>
    <w:rsid w:val="001625FA"/>
    <w:rsid w:val="00177AA8"/>
    <w:rsid w:val="00182AD3"/>
    <w:rsid w:val="001D10F1"/>
    <w:rsid w:val="001D649E"/>
    <w:rsid w:val="001F592B"/>
    <w:rsid w:val="00233381"/>
    <w:rsid w:val="002418F1"/>
    <w:rsid w:val="00277ACE"/>
    <w:rsid w:val="002B6450"/>
    <w:rsid w:val="002F03A7"/>
    <w:rsid w:val="002F71A3"/>
    <w:rsid w:val="00312162"/>
    <w:rsid w:val="00334EDC"/>
    <w:rsid w:val="003506E7"/>
    <w:rsid w:val="00351747"/>
    <w:rsid w:val="003750DA"/>
    <w:rsid w:val="003B35AF"/>
    <w:rsid w:val="00411C94"/>
    <w:rsid w:val="0044623E"/>
    <w:rsid w:val="0046534B"/>
    <w:rsid w:val="0046552B"/>
    <w:rsid w:val="004B4B0B"/>
    <w:rsid w:val="004D3A14"/>
    <w:rsid w:val="004E592C"/>
    <w:rsid w:val="005574F9"/>
    <w:rsid w:val="00590EE7"/>
    <w:rsid w:val="00595E4B"/>
    <w:rsid w:val="005A54F5"/>
    <w:rsid w:val="005A61C5"/>
    <w:rsid w:val="005C7DCC"/>
    <w:rsid w:val="005D2E93"/>
    <w:rsid w:val="005E3E39"/>
    <w:rsid w:val="00601A3E"/>
    <w:rsid w:val="006061ED"/>
    <w:rsid w:val="006176B8"/>
    <w:rsid w:val="0065274F"/>
    <w:rsid w:val="006D0687"/>
    <w:rsid w:val="006E69A0"/>
    <w:rsid w:val="00723865"/>
    <w:rsid w:val="007246D7"/>
    <w:rsid w:val="00726514"/>
    <w:rsid w:val="00767C62"/>
    <w:rsid w:val="007970F2"/>
    <w:rsid w:val="007E5247"/>
    <w:rsid w:val="00813D03"/>
    <w:rsid w:val="0086271B"/>
    <w:rsid w:val="0086327B"/>
    <w:rsid w:val="0087558C"/>
    <w:rsid w:val="008A4AA4"/>
    <w:rsid w:val="008C2467"/>
    <w:rsid w:val="008C4975"/>
    <w:rsid w:val="008F5FCB"/>
    <w:rsid w:val="0092044E"/>
    <w:rsid w:val="00984923"/>
    <w:rsid w:val="009944BA"/>
    <w:rsid w:val="00994BA1"/>
    <w:rsid w:val="00A14C56"/>
    <w:rsid w:val="00A4407D"/>
    <w:rsid w:val="00A66E2B"/>
    <w:rsid w:val="00A84824"/>
    <w:rsid w:val="00B104A7"/>
    <w:rsid w:val="00B11B2F"/>
    <w:rsid w:val="00B30B67"/>
    <w:rsid w:val="00B36104"/>
    <w:rsid w:val="00B46AB2"/>
    <w:rsid w:val="00B8149D"/>
    <w:rsid w:val="00B8412B"/>
    <w:rsid w:val="00B91542"/>
    <w:rsid w:val="00BC131E"/>
    <w:rsid w:val="00BE7B4E"/>
    <w:rsid w:val="00C17048"/>
    <w:rsid w:val="00C26240"/>
    <w:rsid w:val="00C30584"/>
    <w:rsid w:val="00C3762C"/>
    <w:rsid w:val="00C433FF"/>
    <w:rsid w:val="00C71919"/>
    <w:rsid w:val="00C734DC"/>
    <w:rsid w:val="00C930E5"/>
    <w:rsid w:val="00CA47C6"/>
    <w:rsid w:val="00CF27BC"/>
    <w:rsid w:val="00D349E0"/>
    <w:rsid w:val="00D95A79"/>
    <w:rsid w:val="00DC3765"/>
    <w:rsid w:val="00DD6710"/>
    <w:rsid w:val="00DE62EF"/>
    <w:rsid w:val="00DE7469"/>
    <w:rsid w:val="00DF22BB"/>
    <w:rsid w:val="00E0106F"/>
    <w:rsid w:val="00E01905"/>
    <w:rsid w:val="00E11A88"/>
    <w:rsid w:val="00E14228"/>
    <w:rsid w:val="00E370E6"/>
    <w:rsid w:val="00E57830"/>
    <w:rsid w:val="00E75A0E"/>
    <w:rsid w:val="00E90B2C"/>
    <w:rsid w:val="00F05DBA"/>
    <w:rsid w:val="00F109EA"/>
    <w:rsid w:val="00F1644F"/>
    <w:rsid w:val="00F21574"/>
    <w:rsid w:val="00F41C25"/>
    <w:rsid w:val="00F65166"/>
    <w:rsid w:val="00F9173C"/>
    <w:rsid w:val="00F9779C"/>
    <w:rsid w:val="00FA0284"/>
    <w:rsid w:val="00FD550A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EF0"/>
  <w15:chartTrackingRefBased/>
  <w15:docId w15:val="{8E5FE315-10D1-47B7-8B2C-6FDE10F0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5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4BA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78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tkgt.tomsk?w=wall-156979134_36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kgt.tomsk?w=wall-156979134_3638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Сводная</a:t>
            </a:r>
            <a:r>
              <a:rPr lang="ru-RU" baseline="0"/>
              <a:t> анализа информированности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"Обнуление"</c:v>
                </c:pt>
                <c:pt idx="1">
                  <c:v>Суверенитет</c:v>
                </c:pt>
                <c:pt idx="2">
                  <c:v>Семья</c:v>
                </c:pt>
                <c:pt idx="3">
                  <c:v>Контроль за чиновниками</c:v>
                </c:pt>
                <c:pt idx="4">
                  <c:v>Здоровье</c:v>
                </c:pt>
                <c:pt idx="5">
                  <c:v>Поддержка соотечественников зарубежом</c:v>
                </c:pt>
                <c:pt idx="6">
                  <c:v>Культурное наследие</c:v>
                </c:pt>
                <c:pt idx="7">
                  <c:v>Труд</c:v>
                </c:pt>
                <c:pt idx="8">
                  <c:v>Волонтерство</c:v>
                </c:pt>
                <c:pt idx="9">
                  <c:v>Экология</c:v>
                </c:pt>
                <c:pt idx="10">
                  <c:v>Гражданское общество</c:v>
                </c:pt>
                <c:pt idx="11">
                  <c:v>Прогресс</c:v>
                </c:pt>
                <c:pt idx="12">
                  <c:v>Социальные гарантии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102</c:v>
                </c:pt>
                <c:pt idx="1">
                  <c:v>85</c:v>
                </c:pt>
                <c:pt idx="2">
                  <c:v>77</c:v>
                </c:pt>
                <c:pt idx="3">
                  <c:v>65</c:v>
                </c:pt>
                <c:pt idx="4">
                  <c:v>63</c:v>
                </c:pt>
                <c:pt idx="5">
                  <c:v>32</c:v>
                </c:pt>
                <c:pt idx="6">
                  <c:v>7</c:v>
                </c:pt>
                <c:pt idx="7">
                  <c:v>6</c:v>
                </c:pt>
                <c:pt idx="8">
                  <c:v>4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A2-4B8C-8507-96EC088398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"Обнуление"</c:v>
                </c:pt>
                <c:pt idx="1">
                  <c:v>Суверенитет</c:v>
                </c:pt>
                <c:pt idx="2">
                  <c:v>Семья</c:v>
                </c:pt>
                <c:pt idx="3">
                  <c:v>Контроль за чиновниками</c:v>
                </c:pt>
                <c:pt idx="4">
                  <c:v>Здоровье</c:v>
                </c:pt>
                <c:pt idx="5">
                  <c:v>Поддержка соотечественников зарубежом</c:v>
                </c:pt>
                <c:pt idx="6">
                  <c:v>Культурное наследие</c:v>
                </c:pt>
                <c:pt idx="7">
                  <c:v>Труд</c:v>
                </c:pt>
                <c:pt idx="8">
                  <c:v>Волонтерство</c:v>
                </c:pt>
                <c:pt idx="9">
                  <c:v>Экология</c:v>
                </c:pt>
                <c:pt idx="10">
                  <c:v>Гражданское общество</c:v>
                </c:pt>
                <c:pt idx="11">
                  <c:v>Прогресс</c:v>
                </c:pt>
                <c:pt idx="12">
                  <c:v>Социальные гарантии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1-7DA2-4B8C-8507-96EC088398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"Обнуление"</c:v>
                </c:pt>
                <c:pt idx="1">
                  <c:v>Суверенитет</c:v>
                </c:pt>
                <c:pt idx="2">
                  <c:v>Семья</c:v>
                </c:pt>
                <c:pt idx="3">
                  <c:v>Контроль за чиновниками</c:v>
                </c:pt>
                <c:pt idx="4">
                  <c:v>Здоровье</c:v>
                </c:pt>
                <c:pt idx="5">
                  <c:v>Поддержка соотечественников зарубежом</c:v>
                </c:pt>
                <c:pt idx="6">
                  <c:v>Культурное наследие</c:v>
                </c:pt>
                <c:pt idx="7">
                  <c:v>Труд</c:v>
                </c:pt>
                <c:pt idx="8">
                  <c:v>Волонтерство</c:v>
                </c:pt>
                <c:pt idx="9">
                  <c:v>Экология</c:v>
                </c:pt>
                <c:pt idx="10">
                  <c:v>Гражданское общество</c:v>
                </c:pt>
                <c:pt idx="11">
                  <c:v>Прогресс</c:v>
                </c:pt>
                <c:pt idx="12">
                  <c:v>Социальные гарантии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2-7DA2-4B8C-8507-96EC088398E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"Обнуление"</c:v>
                </c:pt>
                <c:pt idx="1">
                  <c:v>Суверенитет</c:v>
                </c:pt>
                <c:pt idx="2">
                  <c:v>Семья</c:v>
                </c:pt>
                <c:pt idx="3">
                  <c:v>Контроль за чиновниками</c:v>
                </c:pt>
                <c:pt idx="4">
                  <c:v>Здоровье</c:v>
                </c:pt>
                <c:pt idx="5">
                  <c:v>Поддержка соотечественников зарубежом</c:v>
                </c:pt>
                <c:pt idx="6">
                  <c:v>Культурное наследие</c:v>
                </c:pt>
                <c:pt idx="7">
                  <c:v>Труд</c:v>
                </c:pt>
                <c:pt idx="8">
                  <c:v>Волонтерство</c:v>
                </c:pt>
                <c:pt idx="9">
                  <c:v>Экология</c:v>
                </c:pt>
                <c:pt idx="10">
                  <c:v>Гражданское общество</c:v>
                </c:pt>
                <c:pt idx="11">
                  <c:v>Прогресс</c:v>
                </c:pt>
                <c:pt idx="12">
                  <c:v>Социальные гарантии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3-7DA2-4B8C-8507-96EC088398E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3610639"/>
        <c:axId val="203613551"/>
      </c:barChart>
      <c:catAx>
        <c:axId val="203610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613551"/>
        <c:crosses val="autoZero"/>
        <c:auto val="1"/>
        <c:lblAlgn val="ctr"/>
        <c:lblOffset val="100"/>
        <c:noMultiLvlLbl val="0"/>
      </c:catAx>
      <c:valAx>
        <c:axId val="203613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6106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i3</dc:creator>
  <cp:keywords/>
  <dc:description/>
  <cp:lastModifiedBy>Core i3</cp:lastModifiedBy>
  <cp:revision>31</cp:revision>
  <dcterms:created xsi:type="dcterms:W3CDTF">2022-12-20T14:43:00Z</dcterms:created>
  <dcterms:modified xsi:type="dcterms:W3CDTF">2022-12-26T05:50:00Z</dcterms:modified>
</cp:coreProperties>
</file>