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Муниципальное бюджетное общеобразовательное учреждение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«Средняя школа №7»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Научно-исследовательская работа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«Что читает современный подросток?»</w:t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Выполнил: Ковалёв Максим Сергеевич,</w:t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ученик 6 класса</w:t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Куратор проекта:</w:t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Шиликова Наталья Сергеевна,</w:t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учитель русского языка и литературы</w:t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right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  <w:t xml:space="preserve">Смоленск </w:t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  <w:t xml:space="preserve">2023 г.</w:t>
      </w:r>
      <w:r>
        <w:rPr>
          <w:rFonts w:ascii="Verdana" w:hAnsi="Verdana" w:eastAsia="Verdana" w:cs="Verdana"/>
          <w:color w:val="000000"/>
          <w:sz w:val="28"/>
          <w:szCs w:val="28"/>
          <w:highlight w:val="none"/>
        </w:rPr>
      </w:r>
      <w:r>
        <w:rPr>
          <w:rFonts w:ascii="Verdana" w:hAnsi="Verdana" w:eastAsia="Verdana" w:cs="Verdana"/>
          <w:sz w:val="20"/>
        </w:rPr>
      </w:r>
      <w:r>
        <w:rPr>
          <w:rFonts w:ascii="Verdana" w:hAnsi="Verdana" w:eastAsia="Verdana" w:cs="Verdana"/>
          <w:color w:val="000000"/>
          <w:sz w:val="20"/>
        </w:rPr>
        <w:t xml:space="preserve"> </w:t>
      </w:r>
      <w:r/>
      <w:r/>
      <w:r/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Содержание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Введение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Зачем нужно читать?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Как читают книги мои сверстники?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Что можно прочитать?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Заключение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Литература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0"/>
          <w:highlight w:val="none"/>
        </w:rPr>
      </w:r>
      <w:r>
        <w:rPr>
          <w:rFonts w:ascii="Verdana" w:hAnsi="Verdana" w:eastAsia="Verdana" w:cs="Verdana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rFonts w:ascii="Verdana" w:hAnsi="Verdana" w:eastAsia="Verdana" w:cs="Verdana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Введение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Что такое книга? Зачем её нужно читать? Что читать надо сейчас? Эти и другие вопросы в век Интернета, научного прогресса, я думаю, особенно актуальны. Многие из нас, подростков, считают, что книга – ненужная вещь, всё, что мы хотим узнать, мы можем узнать 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в социальных сетях, в кино. А чтение книг, скорее всего, пустая трата времени. Я с этим не согласна. Книга – это целый мир, в котором можно постичь неизведанное, источник радостей и горечи, учебник жизни, где содержатся ответы на вечные вопросы. Итак, мне 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захотелось узнать, что читает наше поколение, поэтому </w:t>
      </w: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объектом 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моего </w:t>
      </w: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исследования 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станет читательский интерес детей от 12 до 15 лет.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Актуальность данного исследования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 заключается в том, что от нас, подростков, зависит, какие нравственные ценности будут преобладать в нашем будущем мире, а от этого зависит, каким будет будущее нашей страны. Конечно же книги развивают такие нравственные понятия, как доброта, честность, со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весть, правда, справедливость. Я думаю, без этих основ человек как личность состояться не может.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Цель исследования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: привлечь внимание к чтению как важному фактору развития общества.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Гипотеза: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 дети любят читать, но в данный момент у них отсутствует ориентация в мире книг. Что читать для каждого выбор сложный, и необходима помощь в подборе литературы.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Теоретическая значимость: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 систематизация материала по теме.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Практическая значимость: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 брошюра со списком интересных произведений для детей от 12 до 15 лет.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Зачем нужно читать?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Многие люди не любят читать, но они не знают, как чтение полезно для человеческого развития, поэтому я расскажу вам о пользе чтения.</w:t>
        <w:br/>
        <w:t xml:space="preserve">Благодаря чтению улучшается наша память. Читая художественную или научную литературу, нам приходится держать в оперативной 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памяти мозга целый ворох персонажей, их историй, терминов. Это не так просто. И чем больше человек читает, тем легче ему удаётся запоминание подобных вещей. В жизни такой человек будет проще запоминать имена, будет склонен слушать других и проявлять вниман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ие. Занимаясь каким-либо делом, читающему человеку будет проще сконцентрироваться сразу на нескольких вопросах, иными словами, у него развивается мультизадачность.</w:t>
        <w:br/>
        <w:t xml:space="preserve">Чтение развивает наши аналитические способности, что развивает наш кругозор, заставляет заду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маться о причинно-следственных связях, о логических цепочках и ошибках. Читая книги, мы развиваем в себе способность размышлять, убеждать других и критически смотреть на вещи и выводы других.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Кроме этого, чтение повышает нашу внимательность и концентрацию. Чем больше человек читает, тем внимательнее он становится к деталям и часто подмечает то, что другие не видят. Часто исход многих событий он предопределяет заранее, основываясь на последовате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льности чьих-то действий. Читающий человек редко пропускает важную информацию мимо ушей и способен легче направлять своё внимание.</w:t>
        <w:br/>
        <w:t xml:space="preserve">Благодаря книгам человек саморазвивается, обогащается его словарный запас, речь совершенствуется.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Книги – как учителя, которые учат, как строить предложения, как правильно расставлять знаки препинания, они молчаливо наблюдают, как мы, листая страницы, познаем что-то новое, узнаем жизненные истины. Книги помогают нам фантазировать, включать воображение.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 Например, прочитав произведение до конца, можно согласиться с автором, а можно придумать свою концовку. Ведь это так захватывающе! А еще книга – лучший друг, она утешит, рассмешит, даст совет, поделится опытом. Книжка не обидит и не предаст, с ней так вес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ело и занимательно проводить досуг.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Книга не только кладезь знаний. Например, книги для подростков содержат массу полезной информации о них самих, в частности, о взаимоотношениях со сверстниками и проблемах подросткового возраста.</w:t>
        <w:br/>
        <w:t xml:space="preserve">К сожалению, люди не так часто читают, как столетие назад. Я 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думаю, чтоэто очень плохо. Без книг человек постепенно деградирует. С малообразованными людьми не о чем поговорить, они не могут думать обширно, четко и ясно излагать мысли. С ними неинтересно: что может рассказать человек, который за всю свою жизнь не про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читал и десятка книг? Да ничего! Поэтому, задумайтесь, что для вас лучше.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Как читают книги наши сверстники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Я провела анкетирование среди учащихся 7-9 классов Георгиевской школы. Анкета состояла из 7 вопросов: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1. Любите ли вы читать?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а) да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б) нет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Что вы читаете чаще всего?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а) газеты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б) журналы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в) художественную литературу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Как часто вы посещаете школьную, городскую, районную библиотеки?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а) не посещаю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б) 1-2 раза в месяц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в) 1-2 раза в неделю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Какие литературные жанры предпочитаете?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Интересуетесь ли Вы новинками литературы в сетях Интернет?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а) да б) нет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Хотели ли получить книгу в подарок? А) да б) нет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Читаете ли вы сейчас художественную книгу? Какую?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Опрос среди учащихся показал, что 72% любят читать книги.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52% опрошенных любят читать художественную литературу, в то же время библиотеку посещают всего 22% учащихся.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Из предложенных жанров художественной литературы выяснилось, что фэнтези предпочитают читать -52%, романы-30%, комиксы- 15%, детективы-16%.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Новинками художественной литературы в сетях Интернета интересуются всего 33% опрошенных.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61 % учащихся хотели бы получить в подарок книгу.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На момент анкетирования 88% учащихся читают в настоящее время художественную литературу. И вот какую. Учащиеся 7 класса читают такие книги: «Алеша Попович и Тугарин Змей», «Вий» Н.В. Гоголя, «Маленький принц» А. де Сент-Экзюпери, «Всадник без головы» М. Ри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да, «Робинзон Крузо» Д.Дефо, «Лунный камень», «Таинственный остров» Ж. Верна.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Учащиеся 8 класса читают повесть Пушкина «Капитанская дочка», «Майская ночь или утопленница» Гоголя, «Говорящий грач», «Живи и помни» В. Распутина, «Изумрудный город», «Гарри Поттер», «Граф Дракула», «Глаз Дракона», «Робинзон Крузо» Д. Дефо.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В 9 классе читают «Коты-воители», «Хроники Нарнии», «Расплавленное море», «Маскарад», «Герой нашего времени», «Волк и полнолуние».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Таким образом, проанализировав читательские интересы ребят, я обнаружила, что они совершенно не интересуются новинками художественной литературы в Интернете, редко посещают библиотеку, поэтому выбор чтения у них невелик. Чтобы изучить этот вопрос, я обрати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лась за помощью к нашему библиотекарю. Анна Евгеньевна Сафронова с радостью рассказала о новинках. Оказывается, книг в библиотеке много интересных, но о них мало кто знает. Поэтому моя задача – составить список произведений для чтения.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Что можно прочитать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Сегодня подрастающее поколение не очень увлекается литературой. Книги не пользуются спросом среди молодёжи, а зря. Ведь чтение не только способствует саморазвитию, но и улучшает логическое мышление, развивает фантазию и формирует правильное понятие о добре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 и зле.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На что нужно обращать внимание при выборе книги: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1.Издание должно быть со смыслом и нести позитивный посыл.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2.Возрастная категория. Помните, научные книги или пособия по психологии заинтересуют лишь малое количество подростков.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3.Интересы. Выбирайте литературу исходя из своих предпочтений.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Конечно, дети должны читать классическую литературу, потому что она формирует уже устоявшиеся нормы морали, но нужно читать и современную литературу, которая рассказывает о проблемах современного времени.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Как мы заметили, большинство ребят любят читать фэнтези, да это литература не дает представление о современности, но, на мой взгляд она достойна нашего внимания, хотя бы потому, что показывает, что добрый, бескорыстный человек получает больше силы, чем зло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й и коварный. Поэтому добро в них всегда побеждает зло, правда и справедливость, корысть, несправедливость и бесчестие.</w:t>
      </w:r>
      <w:r>
        <w:rPr>
          <w:rFonts w:ascii="Verdana" w:hAnsi="Verdana" w:eastAsia="Verdana" w:cs="Verdana"/>
          <w:color w:val="333333"/>
          <w:sz w:val="28"/>
          <w:szCs w:val="28"/>
        </w:rPr>
        <w:t xml:space="preserve"> 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Это серия книг Дж. Роулинг о Гарри Поттере. Список могут продолжить следующие произведения: С. Лукьяненко «Мальчик и Тьма», Дж. Мерфи «Самая плохая ведьма», А. Плишот «Лес потерянных», Р. Риордан «Герои Олимпа», У. Тэд «Книга драконов»,   Астрид Линдгрен. 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– «Братья Львиное Сердце». «Рони, дочь разбойника», Терри Прачетт. - «Цвет волшебства» и другие произведения о Плоском мире, Отфрид Пройслер. - «Крабат», Клиффорд Саймак. – «Заповедник гоблинов», Урсула Ле Гуин. – «Земноморье» (цикл)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Диана Уинн Джонс. – «Ходячий замок». «Миры Крестоманси» (цикл). «Квартет Дейлмарка» (тетралогия). 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В подростковом возрасте ребята часто сталкиваются с проблемами неразделенной симпатии, разногласием с другом, конфликтом с учителем – всё кажется важным! Современная подростковая литература отражает всё то, что может происходить в жизни юных читателей; име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нно из книг они узнают о том, как в такой же ситуации вели себя литературные герои, как они смогли пройти подобные «испытания»: А. Жвалевский и Е. Пастернак «Шекспиру и не снилось!», И. Костевич «Мне 14 уже два года», У. Старк «Чудаки и зануды». Джером Д. 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Сэлинджер — «Над пропастью во ржи». Гектор Мало — «Без семьи». Николай Внуков — «Один». Крис Муни - «В память о Саре»</w:t>
        <w:br/>
        <w:br/>
        <w:t xml:space="preserve"> 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Для кого-то из ребят трагедия заключается лишь в том, что родители их до конца не понимают, а кому-то приходится переживать настоящие жизненные невзгоды: тема сиротства, тема брошенных детей, к сожалению, тоже актуальна: Д. Сабитова «Где нет зимы».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Ребятам могут быть интересны книги, в которых говорится о великих открытиях человечества, представлена история. Познавательная литература для подростков очень важна, поскольку расширяет кругозор юных читателей: Н. Назаркин «Три майские битвы на золотом пол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е», А. Орлов «Истории, которые нашептали деревья», В. Роньшин «Семь историй о сэре Исааке Ньютоне».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Конечно же, всех подростков интересуют приключения, и здесь не обойтись, я думаю, без тех книг, что читали еще наши родители. Ведь это классика приключений: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Марк Твен «Приключения Тома Сойера», «Приключения Гекльберри Финна», «Принц и нищий». Р. Стивенсон «Остров сокровищ». Жюль Верн «Таинственный остров», «Дети капитана Гранта», «Пятнадцатилетний капитан», «Двадцать тысяч лье под водой», «Вокруг света за восе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мьдесят дней». Джек Лондон «Белый Клык», «Морской волк». Александр Дюма «Три мушкетёра», «Граф Монте-Кристо». Джеймс Фенимор Купер «Последний из Могикан», «Зверобой, или Первая тропа войны».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В мир прогресса и научных открытий современных детей должна волновать и фантастика: Алексей Толстой — «Гиперболоид инженера Гарина». Аркадий и Борис Стругацкие — «Обитаемый остров». Александр Беляев — «Человек-амфибия». Герберт Уэллс — «Война миров», «Маши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на времени». Владислав Крапивин — «Ковёр-самолёт». Сергей Лукьяненко — «Рыцари сорока островов». Фрэнсис Корсак — «Робинзоны космоса». Айзек Азимов. — «Три закона роботехники». Рэй Брэдбери — «451 градус по Фаренгейту». Роберт Шекли — «Рассказы». Роберт Ха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йнлайн — «Дверь в лето».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br/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Думаю, что книги о природе и животных тоже имеют место быть, ведь именно они помогают нам рассмотреть все тайны и загадки удивительного мира природы: Джеймс Оливер Кервуд – «Бродяги Севера». Джеральд Даррелл — «Моя семья и другие звери». (И другие книги эт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ого замечательного автора). Эрнест Сетон-Томпсон — «Рассказы о животных». Гавриил Троепольский — «Белый Бим Черное ухо».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Каждый человек, на мой взгляд, должен знать свои корни, свою историю, а исторические романы и повести помогают приоткрыть нам завесу истории, рассказать о характерах исторических личностей, глубже постичь смысл событий: Жозеф Анри Рони-старший — «Борьба за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 огонь. Пещерный лев. Вамирех». Сергей Писарев — «Повесть о Манко Смелом». Эрнест Д’Эрвильи — «Приключения доисторического мальчика». Рафаэлло Джованьоли — «Спартак». Морис Дрюон — «Проклятые короли». Вальтер Скотт — «Квентин Дорвард». Болеслав Прус — «Фар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аон». Софья Радзиевская – «Остров мужества. Болотные робинзоны».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Книгам о любви отдают предпочтение всё-таки девочки, ведь в этих произведениях читатели учатся верить в чудеса, мечтать, чувствовать, сопереживать, любить и ненавидеть: Александр Грин — «Алые паруса». Александр Куприн — «Олеся». Вениамин Каверин — «Два кап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итана». Галина Щербакова — «Вам и не снилось (Роман и Юлька)». Эрнест Хемингуэй — «Прощай, оружие!» Эрих Мария Ремарк — «Три товарища». Джек Лондон — «Лунная долина». Стендаль - «Красное и чёрное». Челси М. Кэмерон - «Моя любимая ошибка». Коллин Хувер - «Б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езнадёжность». Юлия Колесникова - «Разрешаю себя ненавидеть».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Детективы – неотъемлемая часть нашего поколения. Их читают все от мала до велика, их в современном мире написано огромное множество, и, чтобы не запутаться в их многообразии, я предлагаю обратиться к общеизвестным классическим детективам и немного современ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ным: Артур Конан Дойль — «Записки о Шерлоке Холмсе». Гилберт Кит Честертон — «Рассказы об отце Брауне». Дик Фрэнсис-«Фаворит». Евгениос Тривизас - «Последний чёрный кот». Алан Брэдли - «Сладость на корочке пирога». 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Книги о войне – это наша помять, наша боль, которую, по моему мнению, должен испытать каждый человек. Нам необходимо помнить об ужасах и страданиях военных лет, чтобы помнить о них и не допустить их вновь. Ведь мир - такая зыбкая «вещь», и об этом мы должн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ы знать: Борис Полевой — «Повесть о настоящем человеке». Александр Фадеев — «Молодая гвардия». Лев Кассиль — «Улица младшего сына». Эммануил Казакевич — «Звезда». Владимир Богомолов — «Момент истины (В августе 44-го)». Юрий Бондарев — «Горячий снег». Михаи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л Шолохов — «Судьба человека». Вадим Кожевников — «Щит и меч». Борис Васильев — «А зори здесь тихие», «В списках не значился».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Рекомендуемая литература для подростков включает в себя, в основном, произведения классиков. Во-первых, это книги, проверенные временем и, кроме того, это список, приведенный в школьной программе для внеклассного чтения. Во-вторых, многие замечательные про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изведения наших современников в современный список литературы ещё просто не успели войти.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Тем не менее, как выяснилось, важной оказывается современная художественная литература разной тематики: о любви, дружбе, семейных отношениях, взаимоотношениях с учителем и одноклассниками, науке и истории и т.д.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Классическая литература чрезвычайно необходима детям. Она помогает познать мир, открыть в себе все грани умений и талантов. Произведения зарубежных и отечественных классиков помогают раскрыть внутренний потенциал, понять, как правильно устроен мир, провест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и параллели между добром и злом.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Заключение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Чтение сегодня – это способ соответствовать времени, потому что мы живем в мире большой информации, научного прогресса. И проблема чтения является одной из наиболее актуальных и животрепещущих проблем современного мира. В связи с развитием компьютерных и д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ругих информационных технологий происходит, как одно из следствий, падение интереса к литературе вообще. Дети перестали читать, а значит, страдают и грамотность, и интеллект, и эмоциональное и нравственное воспитание, и многие составляющие гармоничного раз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вития личности ребенка. Утверждения о кризисе детского чтения не случайны и имеют под собой реальную основу. Сейчас дети, подростки и молодёжь читают не так, как предыдущие поколения. Идет процесс коренного изменения читательских привычек юных. Подростки п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редпочитают классической литературе фэнтези и детективы. Они слабо ориентируются в книжном «царстве». Поэтому и был составлен список литературы для чтения.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Конечно, данный список субъективен и не может претендовать на удовлетворение вкусов всех читателей. Он составлен на основе личного опыта (некоторые произведения прочитаны мною), а также при участии учителей литературы.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Таким образом, гипотеза о том, что ребята любят читать, но многообразие литературы приводит к растерянности в выборе книг для чтения подтвердилась.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Стоит отметить, что хорошо читающий человек быстро улавливает смысл прочитанного, выявляет главное. Высокая техника чтения способствует его эмоциональной выразительности и повышает степень восприятия и глубину понимания. Если человек много читает, то облад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ает большим объёмом информации. И, наконец, хорошая книга дает уроки высокой нравственности. Вера в доброе, светлое поддерживается образами любимых героев, на которых хочется походить, поступки которых восхищают. И в заключение, хотелось бы отметить, что х</w:t>
      </w:r>
      <w:r>
        <w:rPr>
          <w:rFonts w:ascii="Verdana" w:hAnsi="Verdana" w:eastAsia="Verdana" w:cs="Verdana"/>
          <w:color w:val="000000"/>
          <w:sz w:val="28"/>
          <w:szCs w:val="28"/>
        </w:rPr>
        <w:t xml:space="preserve">орошо читающий человек – значит правильно и прогрессивно развивающееся общество. А в каком обществе мы будем жить - зависит от нас.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sz w:val="28"/>
          <w:szCs w:val="28"/>
        </w:rPr>
      </w:r>
      <w:r>
        <w:rPr>
          <w:rFonts w:ascii="Verdana" w:hAnsi="Verdana" w:eastAsia="Verdana" w:cs="Verdana"/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Verdana" w:hAnsi="Verdana" w:eastAsia="Verdana" w:cs="Verdan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8"/>
          <w:szCs w:val="28"/>
        </w:rPr>
        <w:t xml:space="preserve">Литература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1. Аксарова В.Я., Сафонова Н.К. Читающий подросток в мире взрослых: поиски гармонии. Электронный ресурс  </w:t>
      </w:r>
      <w:hyperlink r:id="rId8" w:tooltip="http://metodistynarod.ru/" w:history="1">
        <w:r>
          <w:rPr>
            <w:rStyle w:val="173"/>
            <w:rFonts w:ascii="Verdana" w:hAnsi="Verdana" w:eastAsia="Verdana" w:cs="Verdana"/>
            <w:color w:val="2c7bde"/>
            <w:sz w:val="28"/>
            <w:szCs w:val="28"/>
            <w:u w:val="single"/>
          </w:rPr>
          <w:t xml:space="preserve">http://metodistynarod.ru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2. Варганова В.Г. Чтение в системе социокультурного развития личности: сборник статей международного научно – практического семинара. – М.: «Русская школьная библиотечная ассоциация», 2007. – 98 с.</w:t>
      </w:r>
      <w:r>
        <w:rPr>
          <w:sz w:val="28"/>
          <w:szCs w:val="28"/>
        </w:rPr>
      </w:r>
    </w:p>
    <w:p>
      <w:pPr>
        <w:ind w:left="0" w:right="0" w:firstLine="0"/>
        <w:spacing w:before="195" w:after="195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8"/>
          <w:szCs w:val="28"/>
        </w:rPr>
        <w:t xml:space="preserve">Интернет-ресурсы</w:t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metodistynarod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Шиликова</cp:lastModifiedBy>
  <cp:revision>1</cp:revision>
  <dcterms:modified xsi:type="dcterms:W3CDTF">2023-03-15T21:31:41Z</dcterms:modified>
</cp:coreProperties>
</file>